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b/>
          <w:i/>
          <w:szCs w:val="24"/>
        </w:rPr>
        <w:id w:val="337894109"/>
        <w:docPartObj>
          <w:docPartGallery w:val="Cover Pages"/>
          <w:docPartUnique/>
        </w:docPartObj>
      </w:sdtPr>
      <w:sdtEndPr/>
      <w:sdtContent>
        <w:bookmarkStart w:id="0" w:name="_GoBack" w:displacedByCustomXml="prev"/>
        <w:bookmarkEnd w:id="0" w:displacedByCustomXml="prev"/>
        <w:p w14:paraId="61D5E92E" w14:textId="77777777" w:rsidR="00094C75" w:rsidRPr="00497169" w:rsidRDefault="00094C75" w:rsidP="00094C75">
          <w:pPr>
            <w:spacing w:after="200" w:line="276" w:lineRule="auto"/>
            <w:rPr>
              <w:rFonts w:asciiTheme="minorHAnsi" w:hAnsiTheme="minorHAnsi"/>
              <w:sz w:val="22"/>
            </w:rPr>
          </w:pPr>
        </w:p>
        <w:p w14:paraId="1ED59982" w14:textId="77777777" w:rsidR="00094C75" w:rsidRDefault="00094C75" w:rsidP="00094C75">
          <w:pPr>
            <w:jc w:val="center"/>
            <w:rPr>
              <w:rFonts w:ascii="Times New Roman" w:hAnsi="Times New Roman" w:cs="Times New Roman"/>
            </w:rPr>
          </w:pPr>
        </w:p>
        <w:p w14:paraId="4D284D1C" w14:textId="77777777" w:rsidR="00094C75" w:rsidRDefault="00094C75" w:rsidP="00094C75">
          <w:pPr>
            <w:jc w:val="center"/>
            <w:rPr>
              <w:rFonts w:ascii="Times New Roman" w:hAnsi="Times New Roman" w:cs="Times New Roman"/>
            </w:rPr>
          </w:pPr>
        </w:p>
        <w:p w14:paraId="43E26EF7" w14:textId="77777777" w:rsidR="00094C75" w:rsidRDefault="00094C75" w:rsidP="00094C75">
          <w:pPr>
            <w:jc w:val="center"/>
            <w:rPr>
              <w:rFonts w:ascii="Times New Roman" w:hAnsi="Times New Roman" w:cs="Times New Roman"/>
            </w:rPr>
          </w:pPr>
        </w:p>
        <w:p w14:paraId="6BADA97C" w14:textId="77777777" w:rsidR="00094C75" w:rsidRDefault="00094C75" w:rsidP="00094C75">
          <w:pPr>
            <w:jc w:val="center"/>
            <w:rPr>
              <w:rFonts w:ascii="Times New Roman" w:hAnsi="Times New Roman" w:cs="Times New Roman"/>
            </w:rPr>
          </w:pPr>
        </w:p>
        <w:p w14:paraId="7E5634C9" w14:textId="77777777" w:rsidR="00094C75" w:rsidRDefault="00094C75" w:rsidP="00094C75">
          <w:pPr>
            <w:jc w:val="center"/>
            <w:rPr>
              <w:rFonts w:ascii="Times New Roman" w:hAnsi="Times New Roman" w:cs="Times New Roman"/>
            </w:rPr>
          </w:pPr>
        </w:p>
        <w:p w14:paraId="30FBDD25" w14:textId="77777777" w:rsidR="00094C75" w:rsidRDefault="00094C75" w:rsidP="00094C75">
          <w:pPr>
            <w:jc w:val="center"/>
            <w:rPr>
              <w:rFonts w:ascii="Times New Roman" w:hAnsi="Times New Roman" w:cs="Times New Roman"/>
            </w:rPr>
          </w:pPr>
        </w:p>
        <w:p w14:paraId="732CFA2D" w14:textId="77777777" w:rsidR="00094C75" w:rsidRDefault="00094C75" w:rsidP="00094C75">
          <w:pPr>
            <w:jc w:val="center"/>
            <w:rPr>
              <w:rFonts w:ascii="Times New Roman" w:hAnsi="Times New Roman" w:cs="Times New Roman"/>
            </w:rPr>
          </w:pPr>
        </w:p>
        <w:p w14:paraId="665F747B" w14:textId="0777C6C1" w:rsidR="00094C75" w:rsidRPr="00094C75" w:rsidRDefault="00094C75" w:rsidP="00094C75">
          <w:pPr>
            <w:jc w:val="center"/>
            <w:rPr>
              <w:rFonts w:ascii="Times New Roman" w:hAnsi="Times New Roman" w:cs="Times New Roman"/>
            </w:rPr>
          </w:pPr>
          <w:r w:rsidRPr="00094C75">
            <w:rPr>
              <w:rFonts w:ascii="Times New Roman" w:hAnsi="Times New Roman" w:cs="Times New Roman"/>
            </w:rPr>
            <w:t>CAPITAL PUNISHMENT DECISIONS IN PENNSYLVANIA:  2000-2010</w:t>
          </w:r>
        </w:p>
        <w:p w14:paraId="77048CAA" w14:textId="77777777" w:rsidR="00094C75" w:rsidRPr="00094C75" w:rsidRDefault="00094C75" w:rsidP="00094C75">
          <w:pPr>
            <w:jc w:val="center"/>
            <w:rPr>
              <w:rFonts w:ascii="Times New Roman" w:hAnsi="Times New Roman" w:cs="Times New Roman"/>
            </w:rPr>
          </w:pPr>
          <w:r w:rsidRPr="00094C75">
            <w:rPr>
              <w:rFonts w:ascii="Times New Roman" w:hAnsi="Times New Roman" w:cs="Times New Roman"/>
            </w:rPr>
            <w:t>Implications for Racial, Ethnic and Other Disparate Impacts</w:t>
          </w:r>
        </w:p>
        <w:p w14:paraId="04954AE0" w14:textId="77777777" w:rsidR="00094C75" w:rsidRPr="00094C75" w:rsidRDefault="00094C75" w:rsidP="00094C75">
          <w:pPr>
            <w:spacing w:after="200" w:line="276" w:lineRule="auto"/>
            <w:jc w:val="center"/>
            <w:rPr>
              <w:rFonts w:ascii="Times New Roman" w:hAnsi="Times New Roman" w:cs="Times New Roman"/>
            </w:rPr>
          </w:pPr>
        </w:p>
        <w:p w14:paraId="6E662340" w14:textId="77777777" w:rsidR="00094C75" w:rsidRPr="00094C75" w:rsidRDefault="00094C75" w:rsidP="00094C75">
          <w:pPr>
            <w:spacing w:after="200" w:line="276" w:lineRule="auto"/>
            <w:jc w:val="center"/>
            <w:rPr>
              <w:rFonts w:ascii="Times New Roman" w:hAnsi="Times New Roman" w:cs="Times New Roman"/>
            </w:rPr>
          </w:pPr>
        </w:p>
        <w:p w14:paraId="5F635113" w14:textId="77777777" w:rsidR="00094C75" w:rsidRPr="00094C75" w:rsidRDefault="00094C75" w:rsidP="00094C75">
          <w:pPr>
            <w:spacing w:after="200" w:line="276" w:lineRule="auto"/>
            <w:jc w:val="center"/>
            <w:rPr>
              <w:rFonts w:ascii="Times New Roman" w:hAnsi="Times New Roman" w:cs="Times New Roman"/>
            </w:rPr>
          </w:pPr>
          <w:r w:rsidRPr="00094C75">
            <w:rPr>
              <w:rFonts w:ascii="Times New Roman" w:hAnsi="Times New Roman" w:cs="Times New Roman"/>
            </w:rPr>
            <w:t>Report Prepared For:</w:t>
          </w:r>
        </w:p>
        <w:p w14:paraId="002A2571" w14:textId="509C2146" w:rsidR="00094C75" w:rsidRPr="00094C75" w:rsidRDefault="00094C75" w:rsidP="00094C75">
          <w:pPr>
            <w:spacing w:after="200" w:line="276" w:lineRule="auto"/>
            <w:jc w:val="center"/>
            <w:rPr>
              <w:rFonts w:ascii="Times New Roman" w:hAnsi="Times New Roman" w:cs="Times New Roman"/>
            </w:rPr>
          </w:pPr>
          <w:r w:rsidRPr="00094C75">
            <w:rPr>
              <w:rFonts w:ascii="Times New Roman" w:hAnsi="Times New Roman" w:cs="Times New Roman"/>
            </w:rPr>
            <w:t xml:space="preserve">Pennsylvania Interbranch Commission </w:t>
          </w:r>
          <w:r w:rsidR="005E72B1">
            <w:rPr>
              <w:rFonts w:ascii="Times New Roman" w:hAnsi="Times New Roman" w:cs="Times New Roman"/>
            </w:rPr>
            <w:t>for</w:t>
          </w:r>
          <w:r w:rsidRPr="00094C75">
            <w:rPr>
              <w:rFonts w:ascii="Times New Roman" w:hAnsi="Times New Roman" w:cs="Times New Roman"/>
            </w:rPr>
            <w:t xml:space="preserve"> Gender, Racial and Ethnic Fairness</w:t>
          </w:r>
        </w:p>
        <w:p w14:paraId="4C0E282F" w14:textId="3C0EF6B6" w:rsidR="00094C75" w:rsidRPr="00094C75" w:rsidRDefault="005E72B1" w:rsidP="00094C75">
          <w:pPr>
            <w:spacing w:after="200" w:line="276" w:lineRule="auto"/>
            <w:jc w:val="center"/>
            <w:rPr>
              <w:rFonts w:ascii="Times New Roman" w:hAnsi="Times New Roman" w:cs="Times New Roman"/>
            </w:rPr>
          </w:pPr>
          <w:r>
            <w:rPr>
              <w:rFonts w:ascii="Times New Roman" w:hAnsi="Times New Roman" w:cs="Times New Roman"/>
            </w:rPr>
            <w:t xml:space="preserve">September </w:t>
          </w:r>
          <w:r w:rsidR="00094C75" w:rsidRPr="00094C75">
            <w:rPr>
              <w:rFonts w:ascii="Times New Roman" w:hAnsi="Times New Roman" w:cs="Times New Roman"/>
            </w:rPr>
            <w:t>2017</w:t>
          </w:r>
        </w:p>
        <w:p w14:paraId="562861E6" w14:textId="77777777" w:rsidR="00094C75" w:rsidRPr="00094C75" w:rsidRDefault="00094C75" w:rsidP="00094C75">
          <w:pPr>
            <w:spacing w:after="200" w:line="276" w:lineRule="auto"/>
            <w:jc w:val="center"/>
            <w:rPr>
              <w:rFonts w:ascii="Times New Roman" w:hAnsi="Times New Roman" w:cs="Times New Roman"/>
            </w:rPr>
          </w:pPr>
        </w:p>
        <w:p w14:paraId="664091B0" w14:textId="77777777" w:rsidR="00094C75" w:rsidRPr="00094C75" w:rsidRDefault="00094C75" w:rsidP="00094C75">
          <w:pPr>
            <w:spacing w:after="200" w:line="276" w:lineRule="auto"/>
            <w:jc w:val="center"/>
            <w:rPr>
              <w:rFonts w:ascii="Times New Roman" w:hAnsi="Times New Roman" w:cs="Times New Roman"/>
            </w:rPr>
          </w:pPr>
          <w:r w:rsidRPr="00094C75">
            <w:rPr>
              <w:rFonts w:ascii="Times New Roman" w:hAnsi="Times New Roman" w:cs="Times New Roman"/>
            </w:rPr>
            <w:t>Report Prepared by:</w:t>
          </w:r>
        </w:p>
        <w:p w14:paraId="562204AC" w14:textId="77777777" w:rsidR="00094C75" w:rsidRPr="00094C75" w:rsidRDefault="00094C75" w:rsidP="00094C75">
          <w:pPr>
            <w:spacing w:after="200" w:line="276" w:lineRule="auto"/>
            <w:jc w:val="center"/>
            <w:rPr>
              <w:rFonts w:ascii="Times New Roman" w:hAnsi="Times New Roman" w:cs="Times New Roman"/>
            </w:rPr>
          </w:pPr>
        </w:p>
        <w:p w14:paraId="721A1E5C" w14:textId="77777777" w:rsidR="00094C75" w:rsidRPr="00094C75" w:rsidRDefault="00094C75" w:rsidP="00094C75">
          <w:pPr>
            <w:rPr>
              <w:rFonts w:ascii="Times New Roman" w:hAnsi="Times New Roman" w:cs="Times New Roman"/>
            </w:rPr>
          </w:pPr>
          <w:r w:rsidRPr="00094C75">
            <w:rPr>
              <w:rFonts w:ascii="Times New Roman" w:hAnsi="Times New Roman" w:cs="Times New Roman"/>
            </w:rPr>
            <w:t>John Kramer, Ph.D.</w:t>
          </w:r>
          <w:r w:rsidRPr="00094C75">
            <w:rPr>
              <w:rFonts w:ascii="Times New Roman" w:hAnsi="Times New Roman" w:cs="Times New Roman"/>
            </w:rPr>
            <w:tab/>
          </w:r>
          <w:r w:rsidRPr="00094C75">
            <w:rPr>
              <w:rFonts w:ascii="Times New Roman" w:hAnsi="Times New Roman" w:cs="Times New Roman"/>
            </w:rPr>
            <w:tab/>
          </w:r>
          <w:r w:rsidRPr="00094C75">
            <w:rPr>
              <w:rFonts w:ascii="Times New Roman" w:hAnsi="Times New Roman" w:cs="Times New Roman"/>
            </w:rPr>
            <w:tab/>
            <w:t>Jeffery Ulmer, Ph.D.</w:t>
          </w:r>
          <w:r w:rsidRPr="00094C75">
            <w:rPr>
              <w:rFonts w:ascii="Times New Roman" w:hAnsi="Times New Roman" w:cs="Times New Roman"/>
            </w:rPr>
            <w:tab/>
          </w:r>
          <w:r w:rsidRPr="00094C75">
            <w:rPr>
              <w:rFonts w:ascii="Times New Roman" w:hAnsi="Times New Roman" w:cs="Times New Roman"/>
            </w:rPr>
            <w:tab/>
            <w:t xml:space="preserve">       Gary Zajac, Ph.D.</w:t>
          </w:r>
        </w:p>
        <w:p w14:paraId="6F0BB47E" w14:textId="77777777" w:rsidR="00094C75" w:rsidRPr="00094C75" w:rsidRDefault="00094C75" w:rsidP="00094C75">
          <w:pPr>
            <w:rPr>
              <w:rFonts w:ascii="Times New Roman" w:hAnsi="Times New Roman" w:cs="Times New Roman"/>
            </w:rPr>
          </w:pPr>
          <w:r w:rsidRPr="00094C75">
            <w:rPr>
              <w:rFonts w:ascii="Times New Roman" w:hAnsi="Times New Roman" w:cs="Times New Roman"/>
            </w:rPr>
            <w:t>Penn State Department</w:t>
          </w:r>
          <w:r w:rsidRPr="00094C75">
            <w:rPr>
              <w:rFonts w:ascii="Times New Roman" w:hAnsi="Times New Roman" w:cs="Times New Roman"/>
            </w:rPr>
            <w:tab/>
          </w:r>
          <w:r w:rsidRPr="00094C75">
            <w:rPr>
              <w:rFonts w:ascii="Times New Roman" w:hAnsi="Times New Roman" w:cs="Times New Roman"/>
            </w:rPr>
            <w:tab/>
            <w:t xml:space="preserve">Penn State Department </w:t>
          </w:r>
          <w:r w:rsidRPr="00094C75">
            <w:rPr>
              <w:rFonts w:ascii="Times New Roman" w:hAnsi="Times New Roman" w:cs="Times New Roman"/>
            </w:rPr>
            <w:tab/>
            <w:t xml:space="preserve">       Penn State </w:t>
          </w:r>
        </w:p>
        <w:p w14:paraId="3DB47419" w14:textId="43FAAE48" w:rsidR="00094C75" w:rsidRDefault="00094C75" w:rsidP="00094C75">
          <w:pPr>
            <w:spacing w:after="200" w:line="276" w:lineRule="auto"/>
            <w:jc w:val="left"/>
            <w:rPr>
              <w:rFonts w:ascii="Times New Roman" w:hAnsi="Times New Roman" w:cs="Times New Roman"/>
              <w:b/>
              <w:i/>
              <w:szCs w:val="24"/>
            </w:rPr>
          </w:pPr>
          <w:r w:rsidRPr="00094C75">
            <w:rPr>
              <w:rFonts w:ascii="Times New Roman" w:hAnsi="Times New Roman" w:cs="Times New Roman"/>
            </w:rPr>
            <w:t>of Sociology &amp; Criminology</w:t>
          </w:r>
          <w:r w:rsidRPr="00094C75">
            <w:rPr>
              <w:rFonts w:ascii="Times New Roman" w:hAnsi="Times New Roman" w:cs="Times New Roman"/>
            </w:rPr>
            <w:tab/>
          </w:r>
          <w:r w:rsidRPr="00094C75">
            <w:rPr>
              <w:rFonts w:ascii="Times New Roman" w:hAnsi="Times New Roman" w:cs="Times New Roman"/>
            </w:rPr>
            <w:tab/>
            <w:t>of Sociology &amp; Criminology</w:t>
          </w:r>
          <w:r w:rsidRPr="00094C75">
            <w:rPr>
              <w:rFonts w:ascii="Times New Roman" w:hAnsi="Times New Roman" w:cs="Times New Roman"/>
            </w:rPr>
            <w:tab/>
            <w:t xml:space="preserve">       Justice Center for </w:t>
          </w:r>
          <w:r w:rsidRPr="00094C75">
            <w:rPr>
              <w:rFonts w:ascii="Times New Roman" w:hAnsi="Times New Roman" w:cs="Times New Roman"/>
            </w:rPr>
            <w:tab/>
          </w:r>
          <w:r w:rsidRPr="00094C75">
            <w:rPr>
              <w:rFonts w:ascii="Times New Roman" w:hAnsi="Times New Roman" w:cs="Times New Roman"/>
            </w:rPr>
            <w:tab/>
          </w:r>
          <w:r w:rsidRPr="00094C75">
            <w:rPr>
              <w:rFonts w:ascii="Times New Roman" w:hAnsi="Times New Roman" w:cs="Times New Roman"/>
            </w:rPr>
            <w:tab/>
          </w:r>
          <w:r w:rsidRPr="00094C75">
            <w:rPr>
              <w:rFonts w:ascii="Times New Roman" w:hAnsi="Times New Roman" w:cs="Times New Roman"/>
            </w:rPr>
            <w:tab/>
          </w:r>
          <w:r w:rsidRPr="00094C75">
            <w:rPr>
              <w:rFonts w:ascii="Times New Roman" w:hAnsi="Times New Roman" w:cs="Times New Roman"/>
            </w:rPr>
            <w:tab/>
          </w:r>
          <w:r w:rsidRPr="00094C75">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094C75">
            <w:rPr>
              <w:rFonts w:ascii="Times New Roman" w:hAnsi="Times New Roman" w:cs="Times New Roman"/>
            </w:rPr>
            <w:t>Research</w:t>
          </w:r>
          <w:r w:rsidRPr="00577447">
            <w:t xml:space="preserve">               </w:t>
          </w:r>
          <w:r>
            <w:rPr>
              <w:rFonts w:ascii="Times New Roman" w:hAnsi="Times New Roman" w:cs="Times New Roman"/>
              <w:b/>
              <w:i/>
              <w:szCs w:val="24"/>
            </w:rPr>
            <w:br w:type="page"/>
          </w:r>
        </w:p>
      </w:sdtContent>
    </w:sdt>
    <w:p w14:paraId="551CB056" w14:textId="373314DF" w:rsidR="00CA4CDA" w:rsidRPr="00CA4CDA" w:rsidRDefault="00CA4CDA" w:rsidP="00CA4CDA">
      <w:pPr>
        <w:spacing w:after="200" w:line="276" w:lineRule="auto"/>
        <w:jc w:val="center"/>
        <w:rPr>
          <w:rFonts w:ascii="Times New Roman" w:hAnsi="Times New Roman" w:cs="Times New Roman"/>
          <w:b/>
          <w:i/>
          <w:szCs w:val="24"/>
        </w:rPr>
      </w:pPr>
      <w:r w:rsidRPr="00CA4CDA">
        <w:rPr>
          <w:rFonts w:ascii="Times New Roman" w:hAnsi="Times New Roman" w:cs="Times New Roman"/>
          <w:b/>
          <w:i/>
          <w:szCs w:val="24"/>
        </w:rPr>
        <w:lastRenderedPageBreak/>
        <w:t>Acknowledgements</w:t>
      </w:r>
    </w:p>
    <w:p w14:paraId="48A5B22D" w14:textId="0E125011" w:rsidR="00CA4CDA" w:rsidRPr="00CA4CDA" w:rsidRDefault="00CA4CDA" w:rsidP="00CA4CDA">
      <w:pPr>
        <w:spacing w:after="200" w:line="276" w:lineRule="auto"/>
        <w:jc w:val="left"/>
        <w:rPr>
          <w:rFonts w:ascii="Times New Roman" w:hAnsi="Times New Roman" w:cs="Times New Roman"/>
          <w:szCs w:val="24"/>
        </w:rPr>
      </w:pPr>
      <w:r w:rsidRPr="00CA4CDA">
        <w:rPr>
          <w:rFonts w:ascii="Times New Roman" w:hAnsi="Times New Roman" w:cs="Times New Roman"/>
          <w:szCs w:val="24"/>
        </w:rPr>
        <w:tab/>
        <w:t xml:space="preserve">We want to thank the </w:t>
      </w:r>
      <w:r>
        <w:rPr>
          <w:rFonts w:ascii="Times New Roman" w:hAnsi="Times New Roman" w:cs="Times New Roman"/>
          <w:szCs w:val="24"/>
        </w:rPr>
        <w:t xml:space="preserve">Pennsylvania </w:t>
      </w:r>
      <w:r w:rsidRPr="00CA4CDA">
        <w:rPr>
          <w:rFonts w:ascii="Times New Roman" w:hAnsi="Times New Roman" w:cs="Times New Roman"/>
          <w:szCs w:val="24"/>
        </w:rPr>
        <w:t xml:space="preserve">Interbranch Commission </w:t>
      </w:r>
      <w:r>
        <w:rPr>
          <w:rFonts w:ascii="Times New Roman" w:hAnsi="Times New Roman" w:cs="Times New Roman"/>
          <w:szCs w:val="24"/>
        </w:rPr>
        <w:t>for Gender,</w:t>
      </w:r>
      <w:r w:rsidRPr="00CA4CDA">
        <w:rPr>
          <w:rFonts w:ascii="Times New Roman" w:hAnsi="Times New Roman" w:cs="Times New Roman"/>
          <w:szCs w:val="24"/>
        </w:rPr>
        <w:t xml:space="preserve"> Racial, </w:t>
      </w:r>
      <w:r>
        <w:rPr>
          <w:rFonts w:ascii="Times New Roman" w:hAnsi="Times New Roman" w:cs="Times New Roman"/>
          <w:szCs w:val="24"/>
        </w:rPr>
        <w:t xml:space="preserve">and </w:t>
      </w:r>
      <w:r w:rsidRPr="00CA4CDA">
        <w:rPr>
          <w:rFonts w:ascii="Times New Roman" w:hAnsi="Times New Roman" w:cs="Times New Roman"/>
          <w:szCs w:val="24"/>
        </w:rPr>
        <w:t>Ethnic</w:t>
      </w:r>
      <w:r>
        <w:rPr>
          <w:rFonts w:ascii="Times New Roman" w:hAnsi="Times New Roman" w:cs="Times New Roman"/>
          <w:szCs w:val="24"/>
        </w:rPr>
        <w:t xml:space="preserve"> Fairness</w:t>
      </w:r>
      <w:r w:rsidRPr="00CA4CDA">
        <w:rPr>
          <w:rFonts w:ascii="Times New Roman" w:hAnsi="Times New Roman" w:cs="Times New Roman"/>
          <w:szCs w:val="24"/>
        </w:rPr>
        <w:t xml:space="preserve"> </w:t>
      </w:r>
      <w:r w:rsidR="00A63EF0">
        <w:rPr>
          <w:rFonts w:ascii="Times New Roman" w:hAnsi="Times New Roman" w:cs="Times New Roman"/>
          <w:szCs w:val="24"/>
        </w:rPr>
        <w:t>(“Interbranch Commission”)</w:t>
      </w:r>
      <w:r w:rsidR="00362FC6">
        <w:rPr>
          <w:rFonts w:ascii="Times New Roman" w:hAnsi="Times New Roman" w:cs="Times New Roman"/>
          <w:szCs w:val="24"/>
        </w:rPr>
        <w:t xml:space="preserve"> </w:t>
      </w:r>
      <w:r w:rsidRPr="00CA4CDA">
        <w:rPr>
          <w:rFonts w:ascii="Times New Roman" w:hAnsi="Times New Roman" w:cs="Times New Roman"/>
          <w:szCs w:val="24"/>
        </w:rPr>
        <w:t>for initiating this study and for providing a major part of the funding necessary to conduct the study.  In particular</w:t>
      </w:r>
      <w:r w:rsidR="00674040">
        <w:rPr>
          <w:rFonts w:ascii="Times New Roman" w:hAnsi="Times New Roman" w:cs="Times New Roman"/>
          <w:szCs w:val="24"/>
        </w:rPr>
        <w:t>,</w:t>
      </w:r>
      <w:r w:rsidRPr="00CA4CDA">
        <w:rPr>
          <w:rFonts w:ascii="Times New Roman" w:hAnsi="Times New Roman" w:cs="Times New Roman"/>
          <w:szCs w:val="24"/>
        </w:rPr>
        <w:t xml:space="preserve"> we want to thank Ms. Lisette McCormick, Executive Director of the Interbranch Commission, for her encouragement and support throughout this project.  Second, we want to thank the Falk Foundation and particularly</w:t>
      </w:r>
      <w:r w:rsidR="00A63EF0">
        <w:rPr>
          <w:rFonts w:ascii="Times New Roman" w:hAnsi="Times New Roman" w:cs="Times New Roman"/>
          <w:szCs w:val="24"/>
        </w:rPr>
        <w:t>,</w:t>
      </w:r>
      <w:r w:rsidRPr="00CA4CDA">
        <w:rPr>
          <w:rFonts w:ascii="Times New Roman" w:hAnsi="Times New Roman" w:cs="Times New Roman"/>
          <w:szCs w:val="24"/>
        </w:rPr>
        <w:t xml:space="preserve"> the F</w:t>
      </w:r>
      <w:r w:rsidR="00A63EF0">
        <w:rPr>
          <w:rFonts w:ascii="Times New Roman" w:hAnsi="Times New Roman" w:cs="Times New Roman"/>
          <w:szCs w:val="24"/>
        </w:rPr>
        <w:t>oundation’s</w:t>
      </w:r>
      <w:r w:rsidRPr="00CA4CDA">
        <w:rPr>
          <w:rFonts w:ascii="Times New Roman" w:hAnsi="Times New Roman" w:cs="Times New Roman"/>
          <w:szCs w:val="24"/>
        </w:rPr>
        <w:t xml:space="preserve"> </w:t>
      </w:r>
      <w:r w:rsidR="00414453">
        <w:rPr>
          <w:rFonts w:ascii="Times New Roman" w:hAnsi="Times New Roman" w:cs="Times New Roman"/>
          <w:szCs w:val="24"/>
        </w:rPr>
        <w:t xml:space="preserve">former </w:t>
      </w:r>
      <w:r w:rsidR="00A63EF0">
        <w:rPr>
          <w:rFonts w:ascii="Times New Roman" w:hAnsi="Times New Roman" w:cs="Times New Roman"/>
          <w:szCs w:val="24"/>
        </w:rPr>
        <w:t>Executive Director</w:t>
      </w:r>
      <w:r w:rsidRPr="00CA4CDA">
        <w:rPr>
          <w:rFonts w:ascii="Times New Roman" w:hAnsi="Times New Roman" w:cs="Times New Roman"/>
          <w:szCs w:val="24"/>
        </w:rPr>
        <w:t>, Ms. Kerry O’Donnell</w:t>
      </w:r>
      <w:r w:rsidR="00A63EF0">
        <w:rPr>
          <w:rFonts w:ascii="Times New Roman" w:hAnsi="Times New Roman" w:cs="Times New Roman"/>
          <w:szCs w:val="24"/>
        </w:rPr>
        <w:t>,</w:t>
      </w:r>
      <w:r w:rsidRPr="00CA4CDA">
        <w:rPr>
          <w:rFonts w:ascii="Times New Roman" w:hAnsi="Times New Roman" w:cs="Times New Roman"/>
          <w:szCs w:val="24"/>
        </w:rPr>
        <w:t xml:space="preserve"> for major financial support of the project.</w:t>
      </w:r>
    </w:p>
    <w:p w14:paraId="17B14782" w14:textId="77777777" w:rsidR="00CA4CDA" w:rsidRPr="00CA4CDA" w:rsidRDefault="00CA4CDA" w:rsidP="00CA4CDA">
      <w:pPr>
        <w:spacing w:after="200" w:line="276" w:lineRule="auto"/>
        <w:jc w:val="left"/>
        <w:rPr>
          <w:rFonts w:ascii="Times New Roman" w:hAnsi="Times New Roman" w:cs="Times New Roman"/>
          <w:szCs w:val="24"/>
        </w:rPr>
      </w:pPr>
      <w:r w:rsidRPr="00CA4CDA">
        <w:rPr>
          <w:rFonts w:ascii="Times New Roman" w:hAnsi="Times New Roman" w:cs="Times New Roman"/>
          <w:szCs w:val="24"/>
        </w:rPr>
        <w:tab/>
        <w:t xml:space="preserve">In each of the </w:t>
      </w:r>
      <w:r w:rsidR="00362FC6">
        <w:rPr>
          <w:rFonts w:ascii="Times New Roman" w:hAnsi="Times New Roman" w:cs="Times New Roman"/>
          <w:szCs w:val="24"/>
        </w:rPr>
        <w:t>18</w:t>
      </w:r>
      <w:r w:rsidR="00362FC6" w:rsidRPr="00CA4CDA">
        <w:rPr>
          <w:rFonts w:ascii="Times New Roman" w:hAnsi="Times New Roman" w:cs="Times New Roman"/>
          <w:szCs w:val="24"/>
        </w:rPr>
        <w:t xml:space="preserve"> </w:t>
      </w:r>
      <w:r w:rsidRPr="00CA4CDA">
        <w:rPr>
          <w:rFonts w:ascii="Times New Roman" w:hAnsi="Times New Roman" w:cs="Times New Roman"/>
          <w:szCs w:val="24"/>
        </w:rPr>
        <w:t xml:space="preserve">counties in </w:t>
      </w:r>
      <w:r w:rsidR="00362FC6">
        <w:rPr>
          <w:rFonts w:ascii="Times New Roman" w:hAnsi="Times New Roman" w:cs="Times New Roman"/>
          <w:szCs w:val="24"/>
        </w:rPr>
        <w:t>the</w:t>
      </w:r>
      <w:r w:rsidR="00362FC6" w:rsidRPr="00CA4CDA">
        <w:rPr>
          <w:rFonts w:ascii="Times New Roman" w:hAnsi="Times New Roman" w:cs="Times New Roman"/>
          <w:szCs w:val="24"/>
        </w:rPr>
        <w:t xml:space="preserve"> </w:t>
      </w:r>
      <w:r w:rsidRPr="00CA4CDA">
        <w:rPr>
          <w:rFonts w:ascii="Times New Roman" w:hAnsi="Times New Roman" w:cs="Times New Roman"/>
          <w:szCs w:val="24"/>
        </w:rPr>
        <w:t xml:space="preserve">in-depth field part of our study, we must thank the many district attorneys, their staff, the Clerk of Courts, the </w:t>
      </w:r>
      <w:r w:rsidR="00124A2C">
        <w:rPr>
          <w:rFonts w:ascii="Times New Roman" w:hAnsi="Times New Roman" w:cs="Times New Roman"/>
          <w:szCs w:val="24"/>
        </w:rPr>
        <w:t>Defenders Association of Philadelphia</w:t>
      </w:r>
      <w:r w:rsidR="00FB38FA">
        <w:rPr>
          <w:rFonts w:ascii="Times New Roman" w:hAnsi="Times New Roman" w:cs="Times New Roman"/>
          <w:szCs w:val="24"/>
        </w:rPr>
        <w:t>,</w:t>
      </w:r>
      <w:r w:rsidRPr="00CA4CDA">
        <w:rPr>
          <w:rFonts w:ascii="Times New Roman" w:hAnsi="Times New Roman" w:cs="Times New Roman"/>
          <w:szCs w:val="24"/>
        </w:rPr>
        <w:t xml:space="preserve"> and the many others </w:t>
      </w:r>
      <w:r w:rsidR="000601F2">
        <w:rPr>
          <w:rFonts w:ascii="Times New Roman" w:hAnsi="Times New Roman" w:cs="Times New Roman"/>
          <w:szCs w:val="24"/>
        </w:rPr>
        <w:t>who</w:t>
      </w:r>
      <w:r w:rsidR="000601F2" w:rsidRPr="00CA4CDA">
        <w:rPr>
          <w:rFonts w:ascii="Times New Roman" w:hAnsi="Times New Roman" w:cs="Times New Roman"/>
          <w:szCs w:val="24"/>
        </w:rPr>
        <w:t xml:space="preserve"> </w:t>
      </w:r>
      <w:r w:rsidRPr="00CA4CDA">
        <w:rPr>
          <w:rFonts w:ascii="Times New Roman" w:hAnsi="Times New Roman" w:cs="Times New Roman"/>
          <w:szCs w:val="24"/>
        </w:rPr>
        <w:t xml:space="preserve">provided help and assistance in the process.  In particular, we want to thank </w:t>
      </w:r>
      <w:r w:rsidR="000601F2">
        <w:rPr>
          <w:rFonts w:ascii="Times New Roman" w:hAnsi="Times New Roman" w:cs="Times New Roman"/>
          <w:szCs w:val="24"/>
        </w:rPr>
        <w:t xml:space="preserve">President </w:t>
      </w:r>
      <w:r w:rsidRPr="00CA4CDA">
        <w:rPr>
          <w:rFonts w:ascii="Times New Roman" w:hAnsi="Times New Roman" w:cs="Times New Roman"/>
          <w:szCs w:val="24"/>
        </w:rPr>
        <w:t>Judge Joleen Kopriva</w:t>
      </w:r>
      <w:r w:rsidR="000601F2">
        <w:rPr>
          <w:rFonts w:ascii="Times New Roman" w:hAnsi="Times New Roman" w:cs="Times New Roman"/>
          <w:szCs w:val="24"/>
        </w:rPr>
        <w:t>,</w:t>
      </w:r>
      <w:r w:rsidRPr="00CA4CDA">
        <w:rPr>
          <w:rFonts w:ascii="Times New Roman" w:hAnsi="Times New Roman" w:cs="Times New Roman"/>
          <w:szCs w:val="24"/>
        </w:rPr>
        <w:t xml:space="preserve"> who provided access to the files</w:t>
      </w:r>
      <w:r w:rsidR="00573121">
        <w:rPr>
          <w:rFonts w:ascii="Times New Roman" w:hAnsi="Times New Roman" w:cs="Times New Roman"/>
          <w:szCs w:val="24"/>
        </w:rPr>
        <w:t xml:space="preserve"> and work space</w:t>
      </w:r>
      <w:r w:rsidRPr="00CA4CDA">
        <w:rPr>
          <w:rFonts w:ascii="Times New Roman" w:hAnsi="Times New Roman" w:cs="Times New Roman"/>
          <w:szCs w:val="24"/>
        </w:rPr>
        <w:t xml:space="preserve"> in Blair County </w:t>
      </w:r>
      <w:r>
        <w:rPr>
          <w:rFonts w:ascii="Times New Roman" w:hAnsi="Times New Roman" w:cs="Times New Roman"/>
          <w:szCs w:val="24"/>
        </w:rPr>
        <w:t>to enable</w:t>
      </w:r>
      <w:r w:rsidRPr="00CA4CDA">
        <w:rPr>
          <w:rFonts w:ascii="Times New Roman" w:hAnsi="Times New Roman" w:cs="Times New Roman"/>
          <w:szCs w:val="24"/>
        </w:rPr>
        <w:t xml:space="preserve"> us to pretest our data</w:t>
      </w:r>
      <w:r w:rsidR="000601F2">
        <w:rPr>
          <w:rFonts w:ascii="Times New Roman" w:hAnsi="Times New Roman" w:cs="Times New Roman"/>
          <w:szCs w:val="24"/>
        </w:rPr>
        <w:t>-</w:t>
      </w:r>
      <w:r w:rsidRPr="00CA4CDA">
        <w:rPr>
          <w:rFonts w:ascii="Times New Roman" w:hAnsi="Times New Roman" w:cs="Times New Roman"/>
          <w:szCs w:val="24"/>
        </w:rPr>
        <w:t>collection instrument</w:t>
      </w:r>
      <w:r w:rsidR="000601F2">
        <w:rPr>
          <w:rFonts w:ascii="Times New Roman" w:hAnsi="Times New Roman" w:cs="Times New Roman"/>
          <w:szCs w:val="24"/>
        </w:rPr>
        <w:t xml:space="preserve">.  </w:t>
      </w:r>
      <w:r w:rsidRPr="00CA4CDA">
        <w:rPr>
          <w:rFonts w:ascii="Times New Roman" w:hAnsi="Times New Roman" w:cs="Times New Roman"/>
          <w:szCs w:val="24"/>
        </w:rPr>
        <w:t xml:space="preserve">District Attorney Ed Marsico of Dauphin </w:t>
      </w:r>
      <w:r w:rsidR="000601F2">
        <w:rPr>
          <w:rFonts w:ascii="Times New Roman" w:hAnsi="Times New Roman" w:cs="Times New Roman"/>
          <w:szCs w:val="24"/>
        </w:rPr>
        <w:t xml:space="preserve">County also </w:t>
      </w:r>
      <w:r w:rsidRPr="00CA4CDA">
        <w:rPr>
          <w:rFonts w:ascii="Times New Roman" w:hAnsi="Times New Roman" w:cs="Times New Roman"/>
          <w:szCs w:val="24"/>
        </w:rPr>
        <w:t xml:space="preserve">opened his files </w:t>
      </w:r>
      <w:r w:rsidR="000601F2">
        <w:rPr>
          <w:rFonts w:ascii="Times New Roman" w:hAnsi="Times New Roman" w:cs="Times New Roman"/>
          <w:szCs w:val="24"/>
        </w:rPr>
        <w:t xml:space="preserve">to our researchers, </w:t>
      </w:r>
      <w:r w:rsidRPr="00CA4CDA">
        <w:rPr>
          <w:rFonts w:ascii="Times New Roman" w:hAnsi="Times New Roman" w:cs="Times New Roman"/>
          <w:szCs w:val="24"/>
        </w:rPr>
        <w:t>and</w:t>
      </w:r>
      <w:r w:rsidR="00FA67DB">
        <w:rPr>
          <w:rFonts w:ascii="Times New Roman" w:hAnsi="Times New Roman" w:cs="Times New Roman"/>
          <w:szCs w:val="24"/>
        </w:rPr>
        <w:t xml:space="preserve"> along with</w:t>
      </w:r>
      <w:r w:rsidRPr="00CA4CDA">
        <w:rPr>
          <w:rFonts w:ascii="Times New Roman" w:hAnsi="Times New Roman" w:cs="Times New Roman"/>
          <w:szCs w:val="24"/>
        </w:rPr>
        <w:t xml:space="preserve"> his staff</w:t>
      </w:r>
      <w:r w:rsidR="00FA67DB">
        <w:rPr>
          <w:rFonts w:ascii="Times New Roman" w:hAnsi="Times New Roman" w:cs="Times New Roman"/>
          <w:szCs w:val="24"/>
        </w:rPr>
        <w:t>,</w:t>
      </w:r>
      <w:r w:rsidRPr="00CA4CDA">
        <w:rPr>
          <w:rFonts w:ascii="Times New Roman" w:hAnsi="Times New Roman" w:cs="Times New Roman"/>
          <w:szCs w:val="24"/>
        </w:rPr>
        <w:t xml:space="preserve"> </w:t>
      </w:r>
      <w:r w:rsidR="00674040">
        <w:rPr>
          <w:rFonts w:ascii="Times New Roman" w:hAnsi="Times New Roman" w:cs="Times New Roman"/>
          <w:szCs w:val="24"/>
        </w:rPr>
        <w:t xml:space="preserve">devoted </w:t>
      </w:r>
      <w:r w:rsidRPr="00CA4CDA">
        <w:rPr>
          <w:rFonts w:ascii="Times New Roman" w:hAnsi="Times New Roman" w:cs="Times New Roman"/>
          <w:szCs w:val="24"/>
        </w:rPr>
        <w:t xml:space="preserve">many hours </w:t>
      </w:r>
      <w:r w:rsidR="00674040">
        <w:rPr>
          <w:rFonts w:ascii="Times New Roman" w:hAnsi="Times New Roman" w:cs="Times New Roman"/>
          <w:szCs w:val="24"/>
        </w:rPr>
        <w:t xml:space="preserve">to </w:t>
      </w:r>
      <w:r>
        <w:rPr>
          <w:rFonts w:ascii="Times New Roman" w:hAnsi="Times New Roman" w:cs="Times New Roman"/>
          <w:szCs w:val="24"/>
        </w:rPr>
        <w:t>assist</w:t>
      </w:r>
      <w:r w:rsidR="00674040">
        <w:rPr>
          <w:rFonts w:ascii="Times New Roman" w:hAnsi="Times New Roman" w:cs="Times New Roman"/>
          <w:szCs w:val="24"/>
        </w:rPr>
        <w:t>ing</w:t>
      </w:r>
      <w:r>
        <w:rPr>
          <w:rFonts w:ascii="Times New Roman" w:hAnsi="Times New Roman" w:cs="Times New Roman"/>
          <w:szCs w:val="24"/>
        </w:rPr>
        <w:t xml:space="preserve"> </w:t>
      </w:r>
      <w:r w:rsidRPr="00CA4CDA">
        <w:rPr>
          <w:rFonts w:ascii="Times New Roman" w:hAnsi="Times New Roman" w:cs="Times New Roman"/>
          <w:szCs w:val="24"/>
        </w:rPr>
        <w:t xml:space="preserve">us </w:t>
      </w:r>
      <w:r>
        <w:rPr>
          <w:rFonts w:ascii="Times New Roman" w:hAnsi="Times New Roman" w:cs="Times New Roman"/>
          <w:szCs w:val="24"/>
        </w:rPr>
        <w:t xml:space="preserve">with </w:t>
      </w:r>
      <w:r w:rsidR="00674040">
        <w:rPr>
          <w:rFonts w:ascii="Times New Roman" w:hAnsi="Times New Roman" w:cs="Times New Roman"/>
          <w:szCs w:val="24"/>
        </w:rPr>
        <w:t>our initial data collection</w:t>
      </w:r>
      <w:r w:rsidR="00573121">
        <w:rPr>
          <w:rFonts w:ascii="Times New Roman" w:hAnsi="Times New Roman" w:cs="Times New Roman"/>
          <w:szCs w:val="24"/>
        </w:rPr>
        <w:t>.</w:t>
      </w:r>
      <w:r w:rsidRPr="00CA4CDA">
        <w:rPr>
          <w:rFonts w:ascii="Times New Roman" w:hAnsi="Times New Roman" w:cs="Times New Roman"/>
          <w:szCs w:val="24"/>
        </w:rPr>
        <w:t xml:space="preserve">  </w:t>
      </w:r>
    </w:p>
    <w:p w14:paraId="071113EE" w14:textId="77777777" w:rsidR="00CA4CDA" w:rsidRPr="00CA4CDA" w:rsidRDefault="00CA4CDA" w:rsidP="00CA4CDA">
      <w:pPr>
        <w:spacing w:after="200" w:line="276" w:lineRule="auto"/>
        <w:jc w:val="left"/>
        <w:rPr>
          <w:rFonts w:ascii="Times New Roman" w:hAnsi="Times New Roman" w:cs="Times New Roman"/>
          <w:szCs w:val="24"/>
        </w:rPr>
      </w:pPr>
      <w:r w:rsidRPr="00CA4CDA">
        <w:rPr>
          <w:rFonts w:ascii="Times New Roman" w:hAnsi="Times New Roman" w:cs="Times New Roman"/>
          <w:szCs w:val="24"/>
        </w:rPr>
        <w:tab/>
        <w:t xml:space="preserve">This study </w:t>
      </w:r>
      <w:r>
        <w:rPr>
          <w:rFonts w:ascii="Times New Roman" w:hAnsi="Times New Roman" w:cs="Times New Roman"/>
          <w:szCs w:val="24"/>
        </w:rPr>
        <w:t xml:space="preserve">also </w:t>
      </w:r>
      <w:r w:rsidR="00511165" w:rsidRPr="00CA4CDA">
        <w:rPr>
          <w:rFonts w:ascii="Times New Roman" w:hAnsi="Times New Roman" w:cs="Times New Roman"/>
          <w:szCs w:val="24"/>
        </w:rPr>
        <w:t>would not</w:t>
      </w:r>
      <w:r w:rsidRPr="00CA4CDA">
        <w:rPr>
          <w:rFonts w:ascii="Times New Roman" w:hAnsi="Times New Roman" w:cs="Times New Roman"/>
          <w:szCs w:val="24"/>
        </w:rPr>
        <w:t xml:space="preserve"> have been possible without tremendous assistance from Michael Light, Robert Hutchinson, Cody Wa</w:t>
      </w:r>
      <w:r w:rsidR="000C634E">
        <w:rPr>
          <w:rFonts w:ascii="Times New Roman" w:hAnsi="Times New Roman" w:cs="Times New Roman"/>
          <w:szCs w:val="24"/>
        </w:rPr>
        <w:t>r</w:t>
      </w:r>
      <w:r w:rsidRPr="00CA4CDA">
        <w:rPr>
          <w:rFonts w:ascii="Times New Roman" w:hAnsi="Times New Roman" w:cs="Times New Roman"/>
          <w:szCs w:val="24"/>
        </w:rPr>
        <w:t>ner, and Lily Hanrath.  These graduate students managed to integrate data from the Administrative Office of Pennsylvania Courts</w:t>
      </w:r>
      <w:r>
        <w:rPr>
          <w:rFonts w:ascii="Times New Roman" w:hAnsi="Times New Roman" w:cs="Times New Roman"/>
          <w:szCs w:val="24"/>
        </w:rPr>
        <w:t xml:space="preserve"> (“AOPC”)</w:t>
      </w:r>
      <w:r w:rsidRPr="00CA4CDA">
        <w:rPr>
          <w:rFonts w:ascii="Times New Roman" w:hAnsi="Times New Roman" w:cs="Times New Roman"/>
          <w:szCs w:val="24"/>
        </w:rPr>
        <w:t>, the Pennsylvania Commission on Sentencing</w:t>
      </w:r>
      <w:r>
        <w:rPr>
          <w:rFonts w:ascii="Times New Roman" w:hAnsi="Times New Roman" w:cs="Times New Roman"/>
          <w:szCs w:val="24"/>
        </w:rPr>
        <w:t xml:space="preserve"> (“PCS”)</w:t>
      </w:r>
      <w:r w:rsidRPr="00CA4CDA">
        <w:rPr>
          <w:rFonts w:ascii="Times New Roman" w:hAnsi="Times New Roman" w:cs="Times New Roman"/>
          <w:szCs w:val="24"/>
        </w:rPr>
        <w:t xml:space="preserve">, and the </w:t>
      </w:r>
      <w:r w:rsidR="00B32E86">
        <w:rPr>
          <w:rFonts w:ascii="Times New Roman" w:hAnsi="Times New Roman" w:cs="Times New Roman"/>
          <w:szCs w:val="24"/>
        </w:rPr>
        <w:t xml:space="preserve">Pennsylvania </w:t>
      </w:r>
      <w:r w:rsidRPr="00CA4CDA">
        <w:rPr>
          <w:rFonts w:ascii="Times New Roman" w:hAnsi="Times New Roman" w:cs="Times New Roman"/>
          <w:szCs w:val="24"/>
        </w:rPr>
        <w:t>Department of Corrections</w:t>
      </w:r>
      <w:r w:rsidR="00B32E86">
        <w:rPr>
          <w:rFonts w:ascii="Times New Roman" w:hAnsi="Times New Roman" w:cs="Times New Roman"/>
          <w:szCs w:val="24"/>
        </w:rPr>
        <w:t xml:space="preserve"> (“DOC”)</w:t>
      </w:r>
      <w:r w:rsidR="00FA67DB">
        <w:rPr>
          <w:rFonts w:ascii="Times New Roman" w:hAnsi="Times New Roman" w:cs="Times New Roman"/>
          <w:szCs w:val="24"/>
        </w:rPr>
        <w:t>,</w:t>
      </w:r>
      <w:r w:rsidRPr="00CA4CDA">
        <w:rPr>
          <w:rFonts w:ascii="Times New Roman" w:hAnsi="Times New Roman" w:cs="Times New Roman"/>
          <w:szCs w:val="24"/>
        </w:rPr>
        <w:t xml:space="preserve"> and to assist in </w:t>
      </w:r>
      <w:r w:rsidR="00B32E86">
        <w:rPr>
          <w:rFonts w:ascii="Times New Roman" w:hAnsi="Times New Roman" w:cs="Times New Roman"/>
          <w:szCs w:val="24"/>
        </w:rPr>
        <w:t xml:space="preserve">the </w:t>
      </w:r>
      <w:r w:rsidRPr="00CA4CDA">
        <w:rPr>
          <w:rFonts w:ascii="Times New Roman" w:hAnsi="Times New Roman" w:cs="Times New Roman"/>
          <w:szCs w:val="24"/>
        </w:rPr>
        <w:t xml:space="preserve">analysis of these data sets and the field data set.   </w:t>
      </w:r>
    </w:p>
    <w:p w14:paraId="353652CD" w14:textId="77777777" w:rsidR="00CA4CDA" w:rsidRPr="00CA4CDA" w:rsidRDefault="00CA4CDA" w:rsidP="00CA4CDA">
      <w:pPr>
        <w:spacing w:after="200" w:line="276" w:lineRule="auto"/>
        <w:jc w:val="left"/>
        <w:rPr>
          <w:rFonts w:ascii="Times New Roman" w:hAnsi="Times New Roman" w:cs="Times New Roman"/>
          <w:szCs w:val="24"/>
        </w:rPr>
      </w:pPr>
      <w:r w:rsidRPr="00CA4CDA">
        <w:rPr>
          <w:rFonts w:ascii="Times New Roman" w:hAnsi="Times New Roman" w:cs="Times New Roman"/>
          <w:szCs w:val="24"/>
        </w:rPr>
        <w:tab/>
      </w:r>
      <w:r w:rsidR="00B32E86">
        <w:rPr>
          <w:rFonts w:ascii="Times New Roman" w:hAnsi="Times New Roman" w:cs="Times New Roman"/>
          <w:szCs w:val="24"/>
        </w:rPr>
        <w:t xml:space="preserve">Additionally, we thank the </w:t>
      </w:r>
      <w:r w:rsidRPr="00CA4CDA">
        <w:rPr>
          <w:rFonts w:ascii="Times New Roman" w:hAnsi="Times New Roman" w:cs="Times New Roman"/>
          <w:szCs w:val="24"/>
        </w:rPr>
        <w:t>dedicated field data collectors who traveled to the 18 counties and who often worked in difficult conditions in limited work space, even in warehouses</w:t>
      </w:r>
      <w:r w:rsidR="00FA67DB">
        <w:rPr>
          <w:rFonts w:ascii="Times New Roman" w:hAnsi="Times New Roman" w:cs="Times New Roman"/>
          <w:szCs w:val="24"/>
        </w:rPr>
        <w:t>,</w:t>
      </w:r>
      <w:r w:rsidRPr="00CA4CDA">
        <w:rPr>
          <w:rFonts w:ascii="Times New Roman" w:hAnsi="Times New Roman" w:cs="Times New Roman"/>
          <w:szCs w:val="24"/>
        </w:rPr>
        <w:t xml:space="preserve"> where boxes of case files were stored.  Todd Ciancarelli, Jordan Zvonkovich, Dana Chambers, Carol Newark, and Ed Hayes were persistent in their search for the details of each case and this often meant working in </w:t>
      </w:r>
      <w:r w:rsidR="00B32E86">
        <w:rPr>
          <w:rFonts w:ascii="Times New Roman" w:hAnsi="Times New Roman" w:cs="Times New Roman"/>
          <w:szCs w:val="24"/>
        </w:rPr>
        <w:t xml:space="preserve">the offices of the </w:t>
      </w:r>
      <w:r w:rsidR="0035737A">
        <w:rPr>
          <w:rFonts w:ascii="Times New Roman" w:hAnsi="Times New Roman" w:cs="Times New Roman"/>
          <w:szCs w:val="24"/>
        </w:rPr>
        <w:t>D</w:t>
      </w:r>
      <w:r w:rsidRPr="00CA4CDA">
        <w:rPr>
          <w:rFonts w:ascii="Times New Roman" w:hAnsi="Times New Roman" w:cs="Times New Roman"/>
          <w:szCs w:val="24"/>
        </w:rPr>
        <w:t xml:space="preserve">istrict </w:t>
      </w:r>
      <w:r w:rsidR="0035737A">
        <w:rPr>
          <w:rFonts w:ascii="Times New Roman" w:hAnsi="Times New Roman" w:cs="Times New Roman"/>
          <w:szCs w:val="24"/>
        </w:rPr>
        <w:t>A</w:t>
      </w:r>
      <w:r w:rsidRPr="00CA4CDA">
        <w:rPr>
          <w:rFonts w:ascii="Times New Roman" w:hAnsi="Times New Roman" w:cs="Times New Roman"/>
          <w:szCs w:val="24"/>
        </w:rPr>
        <w:t>ttorneys</w:t>
      </w:r>
      <w:r w:rsidR="00B32E86">
        <w:rPr>
          <w:rFonts w:ascii="Times New Roman" w:hAnsi="Times New Roman" w:cs="Times New Roman"/>
          <w:szCs w:val="24"/>
        </w:rPr>
        <w:t xml:space="preserve"> and with the </w:t>
      </w:r>
      <w:r w:rsidR="009026D0">
        <w:rPr>
          <w:rFonts w:ascii="Times New Roman" w:hAnsi="Times New Roman" w:cs="Times New Roman"/>
          <w:szCs w:val="24"/>
        </w:rPr>
        <w:t xml:space="preserve">files of the </w:t>
      </w:r>
      <w:r w:rsidR="0035737A">
        <w:rPr>
          <w:rFonts w:ascii="Times New Roman" w:hAnsi="Times New Roman" w:cs="Times New Roman"/>
          <w:szCs w:val="24"/>
        </w:rPr>
        <w:t>C</w:t>
      </w:r>
      <w:r w:rsidRPr="00CA4CDA">
        <w:rPr>
          <w:rFonts w:ascii="Times New Roman" w:hAnsi="Times New Roman" w:cs="Times New Roman"/>
          <w:szCs w:val="24"/>
        </w:rPr>
        <w:t xml:space="preserve">lerk of </w:t>
      </w:r>
      <w:r w:rsidR="0035737A">
        <w:rPr>
          <w:rFonts w:ascii="Times New Roman" w:hAnsi="Times New Roman" w:cs="Times New Roman"/>
          <w:szCs w:val="24"/>
        </w:rPr>
        <w:t>C</w:t>
      </w:r>
      <w:r w:rsidRPr="00CA4CDA">
        <w:rPr>
          <w:rFonts w:ascii="Times New Roman" w:hAnsi="Times New Roman" w:cs="Times New Roman"/>
          <w:szCs w:val="24"/>
        </w:rPr>
        <w:t>ourt</w:t>
      </w:r>
      <w:r w:rsidR="00B32E86">
        <w:rPr>
          <w:rFonts w:ascii="Times New Roman" w:hAnsi="Times New Roman" w:cs="Times New Roman"/>
          <w:szCs w:val="24"/>
        </w:rPr>
        <w:t>s</w:t>
      </w:r>
      <w:r w:rsidR="0035737A">
        <w:rPr>
          <w:rFonts w:ascii="Times New Roman" w:hAnsi="Times New Roman" w:cs="Times New Roman"/>
          <w:szCs w:val="24"/>
        </w:rPr>
        <w:t>,</w:t>
      </w:r>
      <w:r w:rsidR="009026D0">
        <w:rPr>
          <w:rFonts w:ascii="Times New Roman" w:hAnsi="Times New Roman" w:cs="Times New Roman"/>
          <w:szCs w:val="24"/>
        </w:rPr>
        <w:t xml:space="preserve"> public defenders </w:t>
      </w:r>
      <w:r w:rsidR="00B32E86">
        <w:rPr>
          <w:rFonts w:ascii="Times New Roman" w:hAnsi="Times New Roman" w:cs="Times New Roman"/>
          <w:szCs w:val="24"/>
        </w:rPr>
        <w:t>and</w:t>
      </w:r>
      <w:r w:rsidRPr="00CA4CDA">
        <w:rPr>
          <w:rFonts w:ascii="Times New Roman" w:hAnsi="Times New Roman" w:cs="Times New Roman"/>
          <w:szCs w:val="24"/>
        </w:rPr>
        <w:t xml:space="preserve"> </w:t>
      </w:r>
      <w:r w:rsidR="009026D0">
        <w:rPr>
          <w:rFonts w:ascii="Times New Roman" w:hAnsi="Times New Roman" w:cs="Times New Roman"/>
          <w:szCs w:val="24"/>
        </w:rPr>
        <w:t xml:space="preserve">their </w:t>
      </w:r>
      <w:r w:rsidRPr="00CA4CDA">
        <w:rPr>
          <w:rFonts w:ascii="Times New Roman" w:hAnsi="Times New Roman" w:cs="Times New Roman"/>
          <w:szCs w:val="24"/>
        </w:rPr>
        <w:t>appellate</w:t>
      </w:r>
      <w:r w:rsidR="00B32E86">
        <w:rPr>
          <w:rFonts w:ascii="Times New Roman" w:hAnsi="Times New Roman" w:cs="Times New Roman"/>
          <w:szCs w:val="24"/>
        </w:rPr>
        <w:t xml:space="preserve"> units</w:t>
      </w:r>
      <w:r w:rsidRPr="00CA4CDA">
        <w:rPr>
          <w:rFonts w:ascii="Times New Roman" w:hAnsi="Times New Roman" w:cs="Times New Roman"/>
          <w:szCs w:val="24"/>
        </w:rPr>
        <w:t xml:space="preserve">.  </w:t>
      </w:r>
    </w:p>
    <w:p w14:paraId="001344F0" w14:textId="77777777" w:rsidR="00CA4CDA" w:rsidRPr="00CA4CDA" w:rsidRDefault="00CA4CDA" w:rsidP="00CA4CDA">
      <w:pPr>
        <w:spacing w:after="200" w:line="276" w:lineRule="auto"/>
        <w:jc w:val="left"/>
        <w:rPr>
          <w:rFonts w:ascii="Times New Roman" w:hAnsi="Times New Roman" w:cs="Times New Roman"/>
          <w:szCs w:val="24"/>
        </w:rPr>
      </w:pPr>
      <w:r w:rsidRPr="00CA4CDA">
        <w:rPr>
          <w:rFonts w:ascii="Times New Roman" w:hAnsi="Times New Roman" w:cs="Times New Roman"/>
          <w:szCs w:val="24"/>
        </w:rPr>
        <w:tab/>
        <w:t>An important part of the data collection was the coding of the electronic dockets provided by the A</w:t>
      </w:r>
      <w:r w:rsidR="009026D0">
        <w:rPr>
          <w:rFonts w:ascii="Times New Roman" w:hAnsi="Times New Roman" w:cs="Times New Roman"/>
          <w:szCs w:val="24"/>
        </w:rPr>
        <w:t>OPC</w:t>
      </w:r>
      <w:r w:rsidRPr="00CA4CDA">
        <w:rPr>
          <w:rFonts w:ascii="Times New Roman" w:hAnsi="Times New Roman" w:cs="Times New Roman"/>
          <w:szCs w:val="24"/>
        </w:rPr>
        <w:t>.  Penn State graduate student Brandy Parker, and undergraduates Ryan Ivins and Carol Newark collected this information.   Other major work on the AOPC docket data was done by Dana Chambers, Kim Graham, Arlene Rivera, Randy Assata, and David Percevejo.</w:t>
      </w:r>
    </w:p>
    <w:p w14:paraId="7E486315" w14:textId="77777777" w:rsidR="00CA4CDA" w:rsidRDefault="00CA4CDA" w:rsidP="00CA4CDA">
      <w:pPr>
        <w:spacing w:after="200" w:line="276" w:lineRule="auto"/>
        <w:jc w:val="left"/>
        <w:rPr>
          <w:rFonts w:ascii="Times New Roman" w:hAnsi="Times New Roman" w:cs="Times New Roman"/>
          <w:szCs w:val="24"/>
        </w:rPr>
      </w:pPr>
      <w:r w:rsidRPr="00CA4CDA">
        <w:rPr>
          <w:rFonts w:ascii="Times New Roman" w:hAnsi="Times New Roman" w:cs="Times New Roman"/>
          <w:szCs w:val="24"/>
        </w:rPr>
        <w:tab/>
        <w:t>In addition, we want to thank James Anderson at RAND, Eric Baumer at Penn State</w:t>
      </w:r>
      <w:r w:rsidR="00FB38FA">
        <w:rPr>
          <w:rFonts w:ascii="Times New Roman" w:hAnsi="Times New Roman" w:cs="Times New Roman"/>
          <w:szCs w:val="24"/>
        </w:rPr>
        <w:t>,</w:t>
      </w:r>
      <w:r w:rsidRPr="00CA4CDA">
        <w:rPr>
          <w:rFonts w:ascii="Times New Roman" w:hAnsi="Times New Roman" w:cs="Times New Roman"/>
          <w:szCs w:val="24"/>
        </w:rPr>
        <w:t xml:space="preserve"> and Robert Brame at the University of South Carolina for their very helpful comments on the draft of this report.  Finally, we express special gratitude for the late Ray Paternoster of the University of Maryland, who gave us valuable help and consultation in designing the data</w:t>
      </w:r>
      <w:r w:rsidR="0035737A">
        <w:rPr>
          <w:rFonts w:ascii="Times New Roman" w:hAnsi="Times New Roman" w:cs="Times New Roman"/>
          <w:szCs w:val="24"/>
        </w:rPr>
        <w:t>-</w:t>
      </w:r>
      <w:r w:rsidRPr="00CA4CDA">
        <w:rPr>
          <w:rFonts w:ascii="Times New Roman" w:hAnsi="Times New Roman" w:cs="Times New Roman"/>
          <w:szCs w:val="24"/>
        </w:rPr>
        <w:t>collection and analytical strategy for this study.</w:t>
      </w:r>
    </w:p>
    <w:p w14:paraId="3A0E09CD" w14:textId="77777777" w:rsidR="00573121" w:rsidRPr="00CA4CDA" w:rsidRDefault="00573121" w:rsidP="009F20A7">
      <w:pPr>
        <w:spacing w:after="200" w:line="276" w:lineRule="auto"/>
        <w:jc w:val="center"/>
        <w:rPr>
          <w:rFonts w:ascii="Times New Roman" w:hAnsi="Times New Roman" w:cs="Times New Roman"/>
          <w:szCs w:val="24"/>
        </w:rPr>
      </w:pPr>
    </w:p>
    <w:p w14:paraId="479AD79C" w14:textId="77777777" w:rsidR="00CA4CDA" w:rsidRPr="00CA4CDA" w:rsidRDefault="00CA4CDA" w:rsidP="00CA4CDA">
      <w:pPr>
        <w:spacing w:after="200" w:line="276" w:lineRule="auto"/>
        <w:jc w:val="center"/>
        <w:rPr>
          <w:rFonts w:ascii="Times New Roman" w:hAnsi="Times New Roman" w:cs="Times New Roman"/>
          <w:b/>
          <w:szCs w:val="24"/>
        </w:rPr>
      </w:pPr>
      <w:r w:rsidRPr="00CA4CDA">
        <w:rPr>
          <w:rFonts w:ascii="Times New Roman" w:hAnsi="Times New Roman" w:cs="Times New Roman"/>
          <w:b/>
          <w:szCs w:val="24"/>
        </w:rPr>
        <w:lastRenderedPageBreak/>
        <w:t>EXECUTIVE SUMMARY</w:t>
      </w:r>
    </w:p>
    <w:p w14:paraId="1A4E6938" w14:textId="77777777" w:rsidR="00CA4CDA" w:rsidRPr="00CA4CDA" w:rsidRDefault="00CA4CDA" w:rsidP="00CA4CDA">
      <w:pPr>
        <w:spacing w:after="200" w:line="276" w:lineRule="auto"/>
        <w:jc w:val="left"/>
        <w:rPr>
          <w:rFonts w:ascii="Times New Roman" w:hAnsi="Times New Roman" w:cs="Times New Roman"/>
          <w:szCs w:val="24"/>
        </w:rPr>
      </w:pPr>
      <w:r w:rsidRPr="00CA4CDA">
        <w:rPr>
          <w:rFonts w:ascii="Times New Roman" w:hAnsi="Times New Roman" w:cs="Times New Roman"/>
          <w:szCs w:val="24"/>
        </w:rPr>
        <w:tab/>
        <w:t>Equity in the administration of justice is an overarching principle of the rule of law</w:t>
      </w:r>
      <w:r w:rsidR="005F16D7">
        <w:rPr>
          <w:rFonts w:ascii="Times New Roman" w:hAnsi="Times New Roman" w:cs="Times New Roman"/>
          <w:szCs w:val="24"/>
        </w:rPr>
        <w:t>, y</w:t>
      </w:r>
      <w:r w:rsidRPr="00CA4CDA">
        <w:rPr>
          <w:rFonts w:ascii="Times New Roman" w:hAnsi="Times New Roman" w:cs="Times New Roman"/>
          <w:szCs w:val="24"/>
        </w:rPr>
        <w:t xml:space="preserve">et, </w:t>
      </w:r>
      <w:r w:rsidR="005F16D7">
        <w:rPr>
          <w:rFonts w:ascii="Times New Roman" w:hAnsi="Times New Roman" w:cs="Times New Roman"/>
          <w:szCs w:val="24"/>
        </w:rPr>
        <w:t xml:space="preserve">in Pennsylvania, where Blacks comprise less than 12% of the population, </w:t>
      </w:r>
      <w:r w:rsidRPr="00CA4CDA">
        <w:rPr>
          <w:rFonts w:ascii="Times New Roman" w:hAnsi="Times New Roman" w:cs="Times New Roman"/>
          <w:szCs w:val="24"/>
        </w:rPr>
        <w:t xml:space="preserve">more than half </w:t>
      </w:r>
      <w:r w:rsidR="00FB38FA" w:rsidRPr="00CA4CDA">
        <w:rPr>
          <w:rFonts w:ascii="Times New Roman" w:hAnsi="Times New Roman" w:cs="Times New Roman"/>
          <w:szCs w:val="24"/>
        </w:rPr>
        <w:t>of capital</w:t>
      </w:r>
      <w:r w:rsidR="009026D0">
        <w:rPr>
          <w:rFonts w:ascii="Times New Roman" w:hAnsi="Times New Roman" w:cs="Times New Roman"/>
          <w:szCs w:val="24"/>
        </w:rPr>
        <w:t>-</w:t>
      </w:r>
      <w:r w:rsidRPr="00CA4CDA">
        <w:rPr>
          <w:rFonts w:ascii="Times New Roman" w:hAnsi="Times New Roman" w:cs="Times New Roman"/>
          <w:szCs w:val="24"/>
        </w:rPr>
        <w:t xml:space="preserve">sentenced offenders are </w:t>
      </w:r>
      <w:r w:rsidR="009026D0">
        <w:rPr>
          <w:rFonts w:ascii="Times New Roman" w:hAnsi="Times New Roman" w:cs="Times New Roman"/>
          <w:szCs w:val="24"/>
        </w:rPr>
        <w:t>Black</w:t>
      </w:r>
      <w:r w:rsidR="005F16D7">
        <w:rPr>
          <w:rFonts w:ascii="Times New Roman" w:hAnsi="Times New Roman" w:cs="Times New Roman"/>
          <w:szCs w:val="24"/>
        </w:rPr>
        <w:t>.</w:t>
      </w:r>
      <w:r w:rsidRPr="00CA4CDA">
        <w:rPr>
          <w:rFonts w:ascii="Times New Roman" w:hAnsi="Times New Roman" w:cs="Times New Roman"/>
          <w:szCs w:val="24"/>
        </w:rPr>
        <w:t xml:space="preserve">  Thus, </w:t>
      </w:r>
      <w:r w:rsidR="009026D0">
        <w:rPr>
          <w:rFonts w:ascii="Times New Roman" w:hAnsi="Times New Roman" w:cs="Times New Roman"/>
          <w:szCs w:val="24"/>
        </w:rPr>
        <w:t>Blacks</w:t>
      </w:r>
      <w:r w:rsidRPr="00CA4CDA">
        <w:rPr>
          <w:rFonts w:ascii="Times New Roman" w:hAnsi="Times New Roman" w:cs="Times New Roman"/>
          <w:szCs w:val="24"/>
        </w:rPr>
        <w:t xml:space="preserve"> are </w:t>
      </w:r>
      <w:r w:rsidR="005F16D7">
        <w:rPr>
          <w:rFonts w:ascii="Times New Roman" w:hAnsi="Times New Roman" w:cs="Times New Roman"/>
          <w:szCs w:val="24"/>
        </w:rPr>
        <w:t xml:space="preserve">highly </w:t>
      </w:r>
      <w:r w:rsidRPr="00CA4CDA">
        <w:rPr>
          <w:rFonts w:ascii="Times New Roman" w:hAnsi="Times New Roman" w:cs="Times New Roman"/>
          <w:szCs w:val="24"/>
        </w:rPr>
        <w:t xml:space="preserve">disproportionately represented among </w:t>
      </w:r>
      <w:r w:rsidR="005F16D7">
        <w:rPr>
          <w:rFonts w:ascii="Times New Roman" w:hAnsi="Times New Roman" w:cs="Times New Roman"/>
          <w:szCs w:val="24"/>
        </w:rPr>
        <w:t xml:space="preserve">those individuals who receive </w:t>
      </w:r>
      <w:r w:rsidRPr="00CA4CDA">
        <w:rPr>
          <w:rFonts w:ascii="Times New Roman" w:hAnsi="Times New Roman" w:cs="Times New Roman"/>
          <w:szCs w:val="24"/>
        </w:rPr>
        <w:t>capital sentences</w:t>
      </w:r>
      <w:r w:rsidR="00A63EF0">
        <w:rPr>
          <w:rFonts w:ascii="Times New Roman" w:hAnsi="Times New Roman" w:cs="Times New Roman"/>
          <w:szCs w:val="24"/>
        </w:rPr>
        <w:t xml:space="preserve"> in Pennsylvania</w:t>
      </w:r>
      <w:r w:rsidR="00AB2CC8">
        <w:rPr>
          <w:rFonts w:ascii="Times New Roman" w:hAnsi="Times New Roman" w:cs="Times New Roman"/>
          <w:szCs w:val="24"/>
        </w:rPr>
        <w:t>, leading one to question whether this is the result of unwarranted disparity in the administration of the death penalty.  Many s</w:t>
      </w:r>
      <w:r w:rsidRPr="00CA4CDA">
        <w:rPr>
          <w:rFonts w:ascii="Times New Roman" w:hAnsi="Times New Roman" w:cs="Times New Roman"/>
          <w:szCs w:val="24"/>
        </w:rPr>
        <w:t xml:space="preserve">tudies </w:t>
      </w:r>
      <w:r w:rsidR="001C269B">
        <w:rPr>
          <w:rFonts w:ascii="Times New Roman" w:hAnsi="Times New Roman" w:cs="Times New Roman"/>
          <w:szCs w:val="24"/>
        </w:rPr>
        <w:t>around the country</w:t>
      </w:r>
      <w:r w:rsidR="00AB2CC8">
        <w:rPr>
          <w:rFonts w:ascii="Times New Roman" w:hAnsi="Times New Roman" w:cs="Times New Roman"/>
          <w:szCs w:val="24"/>
        </w:rPr>
        <w:t xml:space="preserve"> have looked at this question, but only </w:t>
      </w:r>
      <w:r w:rsidR="001C269B">
        <w:rPr>
          <w:rFonts w:ascii="Times New Roman" w:hAnsi="Times New Roman" w:cs="Times New Roman"/>
          <w:szCs w:val="24"/>
        </w:rPr>
        <w:t>Philadelphia</w:t>
      </w:r>
      <w:r w:rsidR="0070026E">
        <w:rPr>
          <w:rFonts w:ascii="Times New Roman" w:hAnsi="Times New Roman" w:cs="Times New Roman"/>
          <w:szCs w:val="24"/>
        </w:rPr>
        <w:t>’s</w:t>
      </w:r>
      <w:r w:rsidR="0070026E" w:rsidRPr="0070026E">
        <w:rPr>
          <w:rFonts w:ascii="Times New Roman" w:hAnsi="Times New Roman" w:cs="Times New Roman"/>
          <w:szCs w:val="24"/>
        </w:rPr>
        <w:t xml:space="preserve"> </w:t>
      </w:r>
      <w:r w:rsidR="0070026E" w:rsidRPr="00CA4CDA">
        <w:rPr>
          <w:rFonts w:ascii="Times New Roman" w:hAnsi="Times New Roman" w:cs="Times New Roman"/>
          <w:szCs w:val="24"/>
        </w:rPr>
        <w:t>use of the death penalty has been the subject of study in Pennsylvania</w:t>
      </w:r>
      <w:r w:rsidR="0070026E">
        <w:rPr>
          <w:rFonts w:ascii="Times New Roman" w:hAnsi="Times New Roman" w:cs="Times New Roman"/>
          <w:szCs w:val="24"/>
        </w:rPr>
        <w:t xml:space="preserve"> </w:t>
      </w:r>
      <w:r w:rsidR="001C269B" w:rsidRPr="00CA4CDA">
        <w:rPr>
          <w:rFonts w:ascii="Times New Roman" w:hAnsi="Times New Roman" w:cs="Times New Roman"/>
          <w:szCs w:val="24"/>
        </w:rPr>
        <w:t>(</w:t>
      </w:r>
      <w:r w:rsidR="00A63EF0" w:rsidRPr="00CA4CDA">
        <w:rPr>
          <w:rFonts w:ascii="Times New Roman" w:hAnsi="Times New Roman" w:cs="Times New Roman"/>
          <w:szCs w:val="24"/>
        </w:rPr>
        <w:t>Baldus, Woodworth, Zuckerman, and Weiner</w:t>
      </w:r>
      <w:r w:rsidR="00415E8E">
        <w:rPr>
          <w:rFonts w:ascii="Times New Roman" w:hAnsi="Times New Roman" w:cs="Times New Roman"/>
          <w:szCs w:val="24"/>
        </w:rPr>
        <w:t xml:space="preserve">, </w:t>
      </w:r>
      <w:r w:rsidR="001C269B" w:rsidRPr="00CA4CDA">
        <w:rPr>
          <w:rFonts w:ascii="Times New Roman" w:hAnsi="Times New Roman" w:cs="Times New Roman"/>
          <w:szCs w:val="24"/>
        </w:rPr>
        <w:t>1997-98</w:t>
      </w:r>
      <w:r w:rsidR="00A63EF0">
        <w:rPr>
          <w:rFonts w:ascii="Times New Roman" w:hAnsi="Times New Roman" w:cs="Times New Roman"/>
          <w:szCs w:val="24"/>
        </w:rPr>
        <w:t>)</w:t>
      </w:r>
      <w:r w:rsidR="00415E8E">
        <w:rPr>
          <w:rFonts w:ascii="Times New Roman" w:hAnsi="Times New Roman" w:cs="Times New Roman"/>
          <w:szCs w:val="24"/>
        </w:rPr>
        <w:t xml:space="preserve">, the </w:t>
      </w:r>
      <w:r w:rsidR="00A63EF0">
        <w:rPr>
          <w:rFonts w:ascii="Times New Roman" w:hAnsi="Times New Roman" w:cs="Times New Roman"/>
          <w:szCs w:val="24"/>
        </w:rPr>
        <w:t>“Baldus study”</w:t>
      </w:r>
      <w:r w:rsidR="0070026E">
        <w:rPr>
          <w:rFonts w:ascii="Times New Roman" w:hAnsi="Times New Roman" w:cs="Times New Roman"/>
          <w:szCs w:val="24"/>
        </w:rPr>
        <w:t>.</w:t>
      </w:r>
      <w:r w:rsidR="0035737A">
        <w:rPr>
          <w:rFonts w:ascii="Times New Roman" w:hAnsi="Times New Roman" w:cs="Times New Roman"/>
          <w:szCs w:val="24"/>
        </w:rPr>
        <w:t xml:space="preserve"> Hence,</w:t>
      </w:r>
      <w:r w:rsidRPr="00CA4CDA">
        <w:rPr>
          <w:rFonts w:ascii="Times New Roman" w:hAnsi="Times New Roman" w:cs="Times New Roman"/>
          <w:szCs w:val="24"/>
        </w:rPr>
        <w:t xml:space="preserve"> </w:t>
      </w:r>
      <w:r w:rsidR="0035737A">
        <w:rPr>
          <w:rFonts w:ascii="Times New Roman" w:hAnsi="Times New Roman" w:cs="Times New Roman"/>
          <w:szCs w:val="24"/>
        </w:rPr>
        <w:t>o</w:t>
      </w:r>
      <w:r w:rsidRPr="00CA4CDA">
        <w:rPr>
          <w:rFonts w:ascii="Times New Roman" w:hAnsi="Times New Roman" w:cs="Times New Roman"/>
          <w:szCs w:val="24"/>
        </w:rPr>
        <w:t xml:space="preserve">ur study breaks new ground by conducting </w:t>
      </w:r>
      <w:r w:rsidR="001C269B">
        <w:rPr>
          <w:rFonts w:ascii="Times New Roman" w:hAnsi="Times New Roman" w:cs="Times New Roman"/>
          <w:szCs w:val="24"/>
        </w:rPr>
        <w:t xml:space="preserve">the first </w:t>
      </w:r>
      <w:r w:rsidRPr="00CA4CDA">
        <w:rPr>
          <w:rFonts w:ascii="Times New Roman" w:hAnsi="Times New Roman" w:cs="Times New Roman"/>
          <w:szCs w:val="24"/>
        </w:rPr>
        <w:t>statewide examination of potential death penalty case</w:t>
      </w:r>
      <w:r w:rsidR="0070026E">
        <w:rPr>
          <w:rFonts w:ascii="Times New Roman" w:hAnsi="Times New Roman" w:cs="Times New Roman"/>
          <w:szCs w:val="24"/>
        </w:rPr>
        <w:t>-</w:t>
      </w:r>
      <w:r w:rsidRPr="00CA4CDA">
        <w:rPr>
          <w:rFonts w:ascii="Times New Roman" w:hAnsi="Times New Roman" w:cs="Times New Roman"/>
          <w:szCs w:val="24"/>
        </w:rPr>
        <w:t>processing</w:t>
      </w:r>
      <w:r w:rsidR="001C269B">
        <w:rPr>
          <w:rFonts w:ascii="Times New Roman" w:hAnsi="Times New Roman" w:cs="Times New Roman"/>
          <w:szCs w:val="24"/>
        </w:rPr>
        <w:t xml:space="preserve"> in Pennsylvania</w:t>
      </w:r>
      <w:r w:rsidRPr="00CA4CDA">
        <w:rPr>
          <w:rFonts w:ascii="Times New Roman" w:hAnsi="Times New Roman" w:cs="Times New Roman"/>
          <w:szCs w:val="24"/>
        </w:rPr>
        <w:t xml:space="preserve">.  </w:t>
      </w:r>
    </w:p>
    <w:p w14:paraId="4D275240" w14:textId="77777777" w:rsidR="00CA4CDA" w:rsidRPr="00124A2C" w:rsidRDefault="00CA4CDA" w:rsidP="003C3AC3">
      <w:pPr>
        <w:pStyle w:val="ListParagraph"/>
        <w:numPr>
          <w:ilvl w:val="0"/>
          <w:numId w:val="36"/>
        </w:numPr>
        <w:spacing w:after="200" w:line="276" w:lineRule="auto"/>
      </w:pPr>
      <w:r w:rsidRPr="00CA1617">
        <w:rPr>
          <w:b/>
        </w:rPr>
        <w:t>Research Questions</w:t>
      </w:r>
    </w:p>
    <w:p w14:paraId="788B30F8" w14:textId="5727B4DF" w:rsidR="00CA4CDA" w:rsidRDefault="00CA4CDA" w:rsidP="00CA4CDA">
      <w:pPr>
        <w:spacing w:after="200" w:line="276" w:lineRule="auto"/>
        <w:jc w:val="left"/>
        <w:rPr>
          <w:rFonts w:ascii="Times New Roman" w:hAnsi="Times New Roman" w:cs="Times New Roman"/>
          <w:szCs w:val="24"/>
        </w:rPr>
      </w:pPr>
      <w:r w:rsidRPr="00CA4CDA">
        <w:rPr>
          <w:rFonts w:ascii="Times New Roman" w:hAnsi="Times New Roman" w:cs="Times New Roman"/>
          <w:szCs w:val="24"/>
        </w:rPr>
        <w:tab/>
        <w:t xml:space="preserve">Our primary research goal was to determine the impact, if any, </w:t>
      </w:r>
      <w:r w:rsidR="001C269B">
        <w:rPr>
          <w:rFonts w:ascii="Times New Roman" w:hAnsi="Times New Roman" w:cs="Times New Roman"/>
          <w:szCs w:val="24"/>
        </w:rPr>
        <w:t xml:space="preserve">a </w:t>
      </w:r>
      <w:r w:rsidRPr="00CA4CDA">
        <w:rPr>
          <w:rFonts w:ascii="Times New Roman" w:hAnsi="Times New Roman" w:cs="Times New Roman"/>
          <w:szCs w:val="24"/>
        </w:rPr>
        <w:t xml:space="preserve">defendant’s or </w:t>
      </w:r>
      <w:r w:rsidR="001C269B">
        <w:rPr>
          <w:rFonts w:ascii="Times New Roman" w:hAnsi="Times New Roman" w:cs="Times New Roman"/>
          <w:szCs w:val="24"/>
        </w:rPr>
        <w:t xml:space="preserve">a </w:t>
      </w:r>
      <w:r w:rsidRPr="00CA4CDA">
        <w:rPr>
          <w:rFonts w:ascii="Times New Roman" w:hAnsi="Times New Roman" w:cs="Times New Roman"/>
          <w:szCs w:val="24"/>
        </w:rPr>
        <w:t xml:space="preserve">victim’s race, ethnicity, </w:t>
      </w:r>
      <w:r w:rsidR="00FB38FA">
        <w:rPr>
          <w:rFonts w:ascii="Times New Roman" w:hAnsi="Times New Roman" w:cs="Times New Roman"/>
          <w:szCs w:val="24"/>
        </w:rPr>
        <w:t xml:space="preserve">or </w:t>
      </w:r>
      <w:r w:rsidRPr="00CA4CDA">
        <w:rPr>
          <w:rFonts w:ascii="Times New Roman" w:hAnsi="Times New Roman" w:cs="Times New Roman"/>
          <w:szCs w:val="24"/>
        </w:rPr>
        <w:t xml:space="preserve">other social characteristics </w:t>
      </w:r>
      <w:r w:rsidR="00D53AED">
        <w:rPr>
          <w:rFonts w:ascii="Times New Roman" w:hAnsi="Times New Roman" w:cs="Times New Roman"/>
          <w:szCs w:val="24"/>
        </w:rPr>
        <w:t xml:space="preserve">has </w:t>
      </w:r>
      <w:r w:rsidRPr="00CA4CDA">
        <w:rPr>
          <w:rFonts w:ascii="Times New Roman" w:hAnsi="Times New Roman" w:cs="Times New Roman"/>
          <w:szCs w:val="24"/>
        </w:rPr>
        <w:t xml:space="preserve">on </w:t>
      </w:r>
      <w:r w:rsidR="00D53AED">
        <w:rPr>
          <w:rFonts w:ascii="Times New Roman" w:hAnsi="Times New Roman" w:cs="Times New Roman"/>
          <w:szCs w:val="24"/>
        </w:rPr>
        <w:t>a</w:t>
      </w:r>
      <w:r w:rsidRPr="00CA4CDA">
        <w:rPr>
          <w:rFonts w:ascii="Times New Roman" w:hAnsi="Times New Roman" w:cs="Times New Roman"/>
          <w:szCs w:val="24"/>
        </w:rPr>
        <w:t xml:space="preserve"> prosecutor’s decision to seek the death penalty</w:t>
      </w:r>
      <w:r w:rsidR="001C269B">
        <w:rPr>
          <w:rFonts w:ascii="Times New Roman" w:hAnsi="Times New Roman" w:cs="Times New Roman"/>
          <w:szCs w:val="24"/>
        </w:rPr>
        <w:t>;</w:t>
      </w:r>
      <w:r w:rsidRPr="00CA4CDA">
        <w:rPr>
          <w:rFonts w:ascii="Times New Roman" w:hAnsi="Times New Roman" w:cs="Times New Roman"/>
          <w:szCs w:val="24"/>
        </w:rPr>
        <w:t xml:space="preserve"> to retract it if sought</w:t>
      </w:r>
      <w:r w:rsidR="001C269B">
        <w:rPr>
          <w:rFonts w:ascii="Times New Roman" w:hAnsi="Times New Roman" w:cs="Times New Roman"/>
          <w:szCs w:val="24"/>
        </w:rPr>
        <w:t>;</w:t>
      </w:r>
      <w:r w:rsidRPr="00CA4CDA">
        <w:rPr>
          <w:rFonts w:ascii="Times New Roman" w:hAnsi="Times New Roman" w:cs="Times New Roman"/>
          <w:szCs w:val="24"/>
        </w:rPr>
        <w:t xml:space="preserve"> and the jury’s or judge’s decision to impose the death penalty.  In addition,</w:t>
      </w:r>
      <w:r w:rsidR="00EB1D98">
        <w:rPr>
          <w:rFonts w:ascii="Times New Roman" w:hAnsi="Times New Roman" w:cs="Times New Roman"/>
          <w:szCs w:val="24"/>
        </w:rPr>
        <w:t xml:space="preserve"> in previous studies </w:t>
      </w:r>
      <w:r w:rsidR="00EB1D98" w:rsidRPr="00CA4CDA">
        <w:rPr>
          <w:rFonts w:ascii="Times New Roman" w:hAnsi="Times New Roman" w:cs="Times New Roman"/>
          <w:szCs w:val="24"/>
        </w:rPr>
        <w:t>(see, for example, Phillips 200</w:t>
      </w:r>
      <w:r w:rsidR="00A64E33">
        <w:rPr>
          <w:rFonts w:ascii="Times New Roman" w:hAnsi="Times New Roman" w:cs="Times New Roman"/>
          <w:szCs w:val="24"/>
        </w:rPr>
        <w:t>9</w:t>
      </w:r>
      <w:r w:rsidR="00EB1D98" w:rsidRPr="00CA4CDA">
        <w:rPr>
          <w:rFonts w:ascii="Times New Roman" w:hAnsi="Times New Roman" w:cs="Times New Roman"/>
          <w:szCs w:val="24"/>
        </w:rPr>
        <w:t>b)</w:t>
      </w:r>
      <w:r w:rsidR="00EB1D98">
        <w:rPr>
          <w:rFonts w:ascii="Times New Roman" w:hAnsi="Times New Roman" w:cs="Times New Roman"/>
          <w:szCs w:val="24"/>
        </w:rPr>
        <w:t xml:space="preserve">, </w:t>
      </w:r>
      <w:r w:rsidR="0035737A">
        <w:rPr>
          <w:rFonts w:ascii="Times New Roman" w:hAnsi="Times New Roman" w:cs="Times New Roman"/>
          <w:szCs w:val="24"/>
        </w:rPr>
        <w:t>the type of</w:t>
      </w:r>
      <w:r w:rsidR="00EB1D98">
        <w:rPr>
          <w:rFonts w:ascii="Times New Roman" w:hAnsi="Times New Roman" w:cs="Times New Roman"/>
          <w:szCs w:val="24"/>
        </w:rPr>
        <w:t xml:space="preserve"> </w:t>
      </w:r>
      <w:r w:rsidRPr="00CA4CDA">
        <w:rPr>
          <w:rFonts w:ascii="Times New Roman" w:hAnsi="Times New Roman" w:cs="Times New Roman"/>
          <w:szCs w:val="24"/>
        </w:rPr>
        <w:t>defendant</w:t>
      </w:r>
      <w:r w:rsidR="00EB1D98">
        <w:rPr>
          <w:rFonts w:ascii="Times New Roman" w:hAnsi="Times New Roman" w:cs="Times New Roman"/>
          <w:szCs w:val="24"/>
        </w:rPr>
        <w:t>’s</w:t>
      </w:r>
      <w:r w:rsidRPr="00CA4CDA">
        <w:rPr>
          <w:rFonts w:ascii="Times New Roman" w:hAnsi="Times New Roman" w:cs="Times New Roman"/>
          <w:szCs w:val="24"/>
        </w:rPr>
        <w:t xml:space="preserve"> lega</w:t>
      </w:r>
      <w:r w:rsidR="00EB1D98">
        <w:rPr>
          <w:rFonts w:ascii="Times New Roman" w:hAnsi="Times New Roman" w:cs="Times New Roman"/>
          <w:szCs w:val="24"/>
        </w:rPr>
        <w:t>l representation has been found</w:t>
      </w:r>
      <w:r w:rsidRPr="00CA4CDA">
        <w:rPr>
          <w:rFonts w:ascii="Times New Roman" w:hAnsi="Times New Roman" w:cs="Times New Roman"/>
          <w:szCs w:val="24"/>
        </w:rPr>
        <w:t xml:space="preserve"> to </w:t>
      </w:r>
      <w:r w:rsidR="00FA3D8C">
        <w:rPr>
          <w:rFonts w:ascii="Times New Roman" w:hAnsi="Times New Roman" w:cs="Times New Roman"/>
          <w:szCs w:val="24"/>
        </w:rPr>
        <w:t>a</w:t>
      </w:r>
      <w:r w:rsidRPr="00CA4CDA">
        <w:rPr>
          <w:rFonts w:ascii="Times New Roman" w:hAnsi="Times New Roman" w:cs="Times New Roman"/>
          <w:szCs w:val="24"/>
        </w:rPr>
        <w:t>ffect death penalty case</w:t>
      </w:r>
      <w:r w:rsidR="00A77823">
        <w:rPr>
          <w:rFonts w:ascii="Times New Roman" w:hAnsi="Times New Roman" w:cs="Times New Roman"/>
          <w:szCs w:val="24"/>
        </w:rPr>
        <w:t>-</w:t>
      </w:r>
      <w:r w:rsidRPr="00CA4CDA">
        <w:rPr>
          <w:rFonts w:ascii="Times New Roman" w:hAnsi="Times New Roman" w:cs="Times New Roman"/>
          <w:szCs w:val="24"/>
        </w:rPr>
        <w:t>processing</w:t>
      </w:r>
      <w:r w:rsidR="00FA3D8C">
        <w:rPr>
          <w:rFonts w:ascii="Times New Roman" w:hAnsi="Times New Roman" w:cs="Times New Roman"/>
          <w:szCs w:val="24"/>
        </w:rPr>
        <w:t>,</w:t>
      </w:r>
      <w:r w:rsidRPr="00CA4CDA">
        <w:rPr>
          <w:rFonts w:ascii="Times New Roman" w:hAnsi="Times New Roman" w:cs="Times New Roman"/>
          <w:szCs w:val="24"/>
        </w:rPr>
        <w:t xml:space="preserve"> and we examine this </w:t>
      </w:r>
      <w:r w:rsidR="00A77823">
        <w:rPr>
          <w:rFonts w:ascii="Times New Roman" w:hAnsi="Times New Roman" w:cs="Times New Roman"/>
          <w:szCs w:val="24"/>
        </w:rPr>
        <w:t xml:space="preserve">issue </w:t>
      </w:r>
      <w:r w:rsidRPr="00CA4CDA">
        <w:rPr>
          <w:rFonts w:ascii="Times New Roman" w:hAnsi="Times New Roman" w:cs="Times New Roman"/>
          <w:szCs w:val="24"/>
        </w:rPr>
        <w:t xml:space="preserve">as well.  </w:t>
      </w:r>
    </w:p>
    <w:p w14:paraId="0EE2A47D" w14:textId="0474C887" w:rsidR="00CA4CDA" w:rsidRPr="00CA4CDA" w:rsidRDefault="00542762" w:rsidP="00CA4CDA">
      <w:pPr>
        <w:spacing w:after="200" w:line="276" w:lineRule="auto"/>
        <w:jc w:val="left"/>
        <w:rPr>
          <w:rFonts w:ascii="Times New Roman" w:hAnsi="Times New Roman" w:cs="Times New Roman"/>
          <w:szCs w:val="24"/>
        </w:rPr>
      </w:pPr>
      <w:r>
        <w:rPr>
          <w:rFonts w:ascii="Times New Roman" w:hAnsi="Times New Roman" w:cs="Times New Roman"/>
          <w:szCs w:val="24"/>
        </w:rPr>
        <w:tab/>
        <w:t>It is important to note that time, resource</w:t>
      </w:r>
      <w:r w:rsidR="00B36533">
        <w:rPr>
          <w:rFonts w:ascii="Times New Roman" w:hAnsi="Times New Roman" w:cs="Times New Roman"/>
          <w:szCs w:val="24"/>
        </w:rPr>
        <w:t>,</w:t>
      </w:r>
      <w:r>
        <w:rPr>
          <w:rFonts w:ascii="Times New Roman" w:hAnsi="Times New Roman" w:cs="Times New Roman"/>
          <w:szCs w:val="24"/>
        </w:rPr>
        <w:t xml:space="preserve"> and data constraints did not permit us to measure possible bias at the beginning stages of the death penalty process – that is, the decision to stop, arrest</w:t>
      </w:r>
      <w:r w:rsidR="00B36533">
        <w:rPr>
          <w:rFonts w:ascii="Times New Roman" w:hAnsi="Times New Roman" w:cs="Times New Roman"/>
          <w:szCs w:val="24"/>
        </w:rPr>
        <w:t>,</w:t>
      </w:r>
      <w:r>
        <w:rPr>
          <w:rFonts w:ascii="Times New Roman" w:hAnsi="Times New Roman" w:cs="Times New Roman"/>
          <w:szCs w:val="24"/>
        </w:rPr>
        <w:t xml:space="preserve"> and charge a suspect in the first instance.  At least one previous study (Lev</w:t>
      </w:r>
      <w:r w:rsidR="00CA6F61">
        <w:rPr>
          <w:rFonts w:ascii="Times New Roman" w:hAnsi="Times New Roman" w:cs="Times New Roman"/>
          <w:szCs w:val="24"/>
        </w:rPr>
        <w:t>i</w:t>
      </w:r>
      <w:r>
        <w:rPr>
          <w:rFonts w:ascii="Times New Roman" w:hAnsi="Times New Roman" w:cs="Times New Roman"/>
          <w:szCs w:val="24"/>
        </w:rPr>
        <w:t>nson</w:t>
      </w:r>
      <w:r w:rsidR="005E72B1">
        <w:rPr>
          <w:rFonts w:ascii="Times New Roman" w:hAnsi="Times New Roman" w:cs="Times New Roman"/>
          <w:szCs w:val="24"/>
        </w:rPr>
        <w:t>,</w:t>
      </w:r>
      <w:r>
        <w:rPr>
          <w:rFonts w:ascii="Times New Roman" w:hAnsi="Times New Roman" w:cs="Times New Roman"/>
          <w:szCs w:val="24"/>
        </w:rPr>
        <w:t xml:space="preserve"> 2009) has argued that implicit bias and pervasive stereotypes make discrimination and arbitrariness at these stages </w:t>
      </w:r>
      <w:r w:rsidR="001366BA">
        <w:rPr>
          <w:rFonts w:ascii="Times New Roman" w:hAnsi="Times New Roman" w:cs="Times New Roman"/>
          <w:szCs w:val="24"/>
        </w:rPr>
        <w:t>possible</w:t>
      </w:r>
      <w:r>
        <w:rPr>
          <w:rFonts w:ascii="Times New Roman" w:hAnsi="Times New Roman" w:cs="Times New Roman"/>
          <w:szCs w:val="24"/>
        </w:rPr>
        <w:t xml:space="preserve">.  Moreover, as discussed in more detail below, time and resource </w:t>
      </w:r>
      <w:r w:rsidR="00C263ED">
        <w:rPr>
          <w:rFonts w:ascii="Times New Roman" w:hAnsi="Times New Roman" w:cs="Times New Roman"/>
          <w:szCs w:val="24"/>
        </w:rPr>
        <w:t>constraints</w:t>
      </w:r>
      <w:r>
        <w:rPr>
          <w:rFonts w:ascii="Times New Roman" w:hAnsi="Times New Roman" w:cs="Times New Roman"/>
          <w:szCs w:val="24"/>
        </w:rPr>
        <w:t xml:space="preserve"> also required us to limit our </w:t>
      </w:r>
      <w:r w:rsidR="001366BA">
        <w:rPr>
          <w:rFonts w:ascii="Times New Roman" w:hAnsi="Times New Roman" w:cs="Times New Roman"/>
          <w:szCs w:val="24"/>
        </w:rPr>
        <w:t xml:space="preserve">main analyses of disparity </w:t>
      </w:r>
      <w:r>
        <w:rPr>
          <w:rFonts w:ascii="Times New Roman" w:hAnsi="Times New Roman" w:cs="Times New Roman"/>
          <w:szCs w:val="24"/>
        </w:rPr>
        <w:t xml:space="preserve">to </w:t>
      </w:r>
      <w:r w:rsidR="0035737A">
        <w:rPr>
          <w:rFonts w:ascii="Times New Roman" w:hAnsi="Times New Roman" w:cs="Times New Roman"/>
          <w:szCs w:val="24"/>
        </w:rPr>
        <w:t xml:space="preserve">only </w:t>
      </w:r>
      <w:r>
        <w:rPr>
          <w:rFonts w:ascii="Times New Roman" w:hAnsi="Times New Roman" w:cs="Times New Roman"/>
          <w:szCs w:val="24"/>
        </w:rPr>
        <w:t xml:space="preserve">those cases that resulted in </w:t>
      </w:r>
      <w:r w:rsidRPr="00C263ED">
        <w:rPr>
          <w:rFonts w:ascii="Times New Roman" w:hAnsi="Times New Roman" w:cs="Times New Roman"/>
          <w:i/>
          <w:szCs w:val="24"/>
        </w:rPr>
        <w:t>convictions</w:t>
      </w:r>
      <w:r w:rsidR="00B36533">
        <w:rPr>
          <w:rFonts w:ascii="Times New Roman" w:hAnsi="Times New Roman" w:cs="Times New Roman"/>
          <w:szCs w:val="24"/>
        </w:rPr>
        <w:t xml:space="preserve"> for first-degree murder</w:t>
      </w:r>
      <w:r w:rsidR="001366BA">
        <w:rPr>
          <w:rFonts w:ascii="Times New Roman" w:hAnsi="Times New Roman" w:cs="Times New Roman"/>
          <w:szCs w:val="24"/>
        </w:rPr>
        <w:t>, noting that only those convicted of first</w:t>
      </w:r>
      <w:r w:rsidR="00414453">
        <w:rPr>
          <w:rFonts w:ascii="Times New Roman" w:hAnsi="Times New Roman" w:cs="Times New Roman"/>
          <w:szCs w:val="24"/>
        </w:rPr>
        <w:t>-</w:t>
      </w:r>
      <w:r w:rsidR="001366BA">
        <w:rPr>
          <w:rFonts w:ascii="Times New Roman" w:hAnsi="Times New Roman" w:cs="Times New Roman"/>
          <w:szCs w:val="24"/>
        </w:rPr>
        <w:t xml:space="preserve"> degree murder can receive the death penalty</w:t>
      </w:r>
      <w:r>
        <w:rPr>
          <w:rFonts w:ascii="Times New Roman" w:hAnsi="Times New Roman" w:cs="Times New Roman"/>
          <w:szCs w:val="24"/>
        </w:rPr>
        <w:t xml:space="preserve">.  </w:t>
      </w:r>
      <w:r w:rsidR="001366BA">
        <w:rPr>
          <w:rFonts w:ascii="Times New Roman" w:hAnsi="Times New Roman" w:cs="Times New Roman"/>
          <w:szCs w:val="24"/>
        </w:rPr>
        <w:t xml:space="preserve">We do however, present descriptive statistics on cases charged with any criminal homicide.  </w:t>
      </w:r>
      <w:r>
        <w:rPr>
          <w:rFonts w:ascii="Times New Roman" w:hAnsi="Times New Roman" w:cs="Times New Roman"/>
          <w:szCs w:val="24"/>
        </w:rPr>
        <w:t xml:space="preserve">These </w:t>
      </w:r>
      <w:r w:rsidR="001366BA">
        <w:rPr>
          <w:rFonts w:ascii="Times New Roman" w:hAnsi="Times New Roman" w:cs="Times New Roman"/>
          <w:szCs w:val="24"/>
        </w:rPr>
        <w:t xml:space="preserve">limitations </w:t>
      </w:r>
      <w:r>
        <w:rPr>
          <w:rFonts w:ascii="Times New Roman" w:hAnsi="Times New Roman" w:cs="Times New Roman"/>
          <w:szCs w:val="24"/>
        </w:rPr>
        <w:t xml:space="preserve">must be kept in mind when reviewing the results set forth in this report, as </w:t>
      </w:r>
      <w:r w:rsidR="001366BA">
        <w:rPr>
          <w:rFonts w:ascii="Times New Roman" w:hAnsi="Times New Roman" w:cs="Times New Roman"/>
          <w:szCs w:val="24"/>
        </w:rPr>
        <w:t xml:space="preserve">we cannot say </w:t>
      </w:r>
      <w:r>
        <w:rPr>
          <w:rFonts w:ascii="Times New Roman" w:hAnsi="Times New Roman" w:cs="Times New Roman"/>
          <w:szCs w:val="24"/>
        </w:rPr>
        <w:t xml:space="preserve">what </w:t>
      </w:r>
      <w:r w:rsidR="001366BA">
        <w:rPr>
          <w:rFonts w:ascii="Times New Roman" w:hAnsi="Times New Roman" w:cs="Times New Roman"/>
          <w:szCs w:val="24"/>
        </w:rPr>
        <w:t xml:space="preserve">disparities, if any, exist in the arrest and charging stages, </w:t>
      </w:r>
      <w:r>
        <w:rPr>
          <w:rFonts w:ascii="Times New Roman" w:hAnsi="Times New Roman" w:cs="Times New Roman"/>
          <w:szCs w:val="24"/>
        </w:rPr>
        <w:t xml:space="preserve">or in cases that did not result in a </w:t>
      </w:r>
      <w:r w:rsidR="001366BA">
        <w:rPr>
          <w:rFonts w:ascii="Times New Roman" w:hAnsi="Times New Roman" w:cs="Times New Roman"/>
          <w:szCs w:val="24"/>
        </w:rPr>
        <w:t>first</w:t>
      </w:r>
      <w:r w:rsidR="00414453">
        <w:rPr>
          <w:rFonts w:ascii="Times New Roman" w:hAnsi="Times New Roman" w:cs="Times New Roman"/>
          <w:szCs w:val="24"/>
        </w:rPr>
        <w:t>-</w:t>
      </w:r>
      <w:r w:rsidR="001366BA">
        <w:rPr>
          <w:rFonts w:ascii="Times New Roman" w:hAnsi="Times New Roman" w:cs="Times New Roman"/>
          <w:szCs w:val="24"/>
        </w:rPr>
        <w:t xml:space="preserve">degree murder </w:t>
      </w:r>
      <w:r>
        <w:rPr>
          <w:rFonts w:ascii="Times New Roman" w:hAnsi="Times New Roman" w:cs="Times New Roman"/>
          <w:szCs w:val="24"/>
        </w:rPr>
        <w:t xml:space="preserve">conviction.  </w:t>
      </w:r>
      <w:r w:rsidR="001366BA">
        <w:rPr>
          <w:rFonts w:ascii="Times New Roman" w:hAnsi="Times New Roman" w:cs="Times New Roman"/>
          <w:szCs w:val="24"/>
        </w:rPr>
        <w:t xml:space="preserve">These </w:t>
      </w:r>
      <w:r>
        <w:rPr>
          <w:rFonts w:ascii="Times New Roman" w:hAnsi="Times New Roman" w:cs="Times New Roman"/>
          <w:szCs w:val="24"/>
        </w:rPr>
        <w:t xml:space="preserve">questions </w:t>
      </w:r>
      <w:r w:rsidR="00C263ED">
        <w:rPr>
          <w:rFonts w:ascii="Times New Roman" w:hAnsi="Times New Roman" w:cs="Times New Roman"/>
          <w:szCs w:val="24"/>
        </w:rPr>
        <w:t>c</w:t>
      </w:r>
      <w:r w:rsidR="001366BA">
        <w:rPr>
          <w:rFonts w:ascii="Times New Roman" w:hAnsi="Times New Roman" w:cs="Times New Roman"/>
          <w:szCs w:val="24"/>
        </w:rPr>
        <w:t xml:space="preserve">ould be pursued </w:t>
      </w:r>
      <w:r>
        <w:rPr>
          <w:rFonts w:ascii="Times New Roman" w:hAnsi="Times New Roman" w:cs="Times New Roman"/>
          <w:szCs w:val="24"/>
        </w:rPr>
        <w:t xml:space="preserve">in subsequent </w:t>
      </w:r>
      <w:r w:rsidR="001366BA">
        <w:rPr>
          <w:rFonts w:ascii="Times New Roman" w:hAnsi="Times New Roman" w:cs="Times New Roman"/>
          <w:szCs w:val="24"/>
        </w:rPr>
        <w:t>research</w:t>
      </w:r>
      <w:r>
        <w:rPr>
          <w:rFonts w:ascii="Times New Roman" w:hAnsi="Times New Roman" w:cs="Times New Roman"/>
          <w:szCs w:val="24"/>
        </w:rPr>
        <w:t>.</w:t>
      </w:r>
    </w:p>
    <w:p w14:paraId="27CD15C5" w14:textId="77777777" w:rsidR="00CA4CDA" w:rsidRPr="00CA1617" w:rsidRDefault="00CA4CDA" w:rsidP="003C3AC3">
      <w:pPr>
        <w:pStyle w:val="ListParagraph"/>
        <w:numPr>
          <w:ilvl w:val="0"/>
          <w:numId w:val="36"/>
        </w:numPr>
        <w:spacing w:after="200" w:line="276" w:lineRule="auto"/>
        <w:rPr>
          <w:b/>
        </w:rPr>
      </w:pPr>
      <w:r w:rsidRPr="00CA1617">
        <w:rPr>
          <w:b/>
        </w:rPr>
        <w:t>Methods</w:t>
      </w:r>
    </w:p>
    <w:p w14:paraId="01C8EF8D" w14:textId="0C590B69" w:rsidR="00CA4CDA" w:rsidRDefault="00CA4CDA" w:rsidP="00CA4CDA">
      <w:pPr>
        <w:spacing w:after="200" w:line="276" w:lineRule="auto"/>
        <w:contextualSpacing/>
        <w:jc w:val="left"/>
        <w:rPr>
          <w:rFonts w:ascii="Times New Roman" w:hAnsi="Times New Roman" w:cs="Times New Roman"/>
          <w:szCs w:val="24"/>
        </w:rPr>
      </w:pPr>
      <w:r w:rsidRPr="00CA4CDA">
        <w:rPr>
          <w:rFonts w:ascii="Times New Roman" w:hAnsi="Times New Roman" w:cs="Times New Roman"/>
          <w:szCs w:val="24"/>
        </w:rPr>
        <w:tab/>
      </w:r>
      <w:r w:rsidR="009425C3">
        <w:rPr>
          <w:rFonts w:ascii="Times New Roman" w:hAnsi="Times New Roman" w:cs="Times New Roman"/>
          <w:szCs w:val="24"/>
        </w:rPr>
        <w:t>We</w:t>
      </w:r>
      <w:r w:rsidRPr="00CA4CDA">
        <w:rPr>
          <w:rFonts w:ascii="Times New Roman" w:hAnsi="Times New Roman" w:cs="Times New Roman"/>
          <w:szCs w:val="24"/>
        </w:rPr>
        <w:t xml:space="preserve"> invested much time in research design and in compiling a strong and detailed data base.  Ultimately</w:t>
      </w:r>
      <w:r w:rsidR="009425C3">
        <w:rPr>
          <w:rFonts w:ascii="Times New Roman" w:hAnsi="Times New Roman" w:cs="Times New Roman"/>
          <w:szCs w:val="24"/>
        </w:rPr>
        <w:t>,</w:t>
      </w:r>
      <w:r w:rsidRPr="00CA4CDA">
        <w:rPr>
          <w:rFonts w:ascii="Times New Roman" w:hAnsi="Times New Roman" w:cs="Times New Roman"/>
          <w:szCs w:val="24"/>
        </w:rPr>
        <w:t xml:space="preserve"> we decided to study murder cases initiated in the eleven</w:t>
      </w:r>
      <w:r w:rsidR="009425C3">
        <w:rPr>
          <w:rFonts w:ascii="Times New Roman" w:hAnsi="Times New Roman" w:cs="Times New Roman"/>
          <w:szCs w:val="24"/>
        </w:rPr>
        <w:t>-</w:t>
      </w:r>
      <w:r w:rsidRPr="00CA4CDA">
        <w:rPr>
          <w:rFonts w:ascii="Times New Roman" w:hAnsi="Times New Roman" w:cs="Times New Roman"/>
          <w:szCs w:val="24"/>
        </w:rPr>
        <w:t>year period</w:t>
      </w:r>
      <w:r w:rsidR="0035737A">
        <w:rPr>
          <w:rFonts w:ascii="Times New Roman" w:hAnsi="Times New Roman" w:cs="Times New Roman"/>
          <w:szCs w:val="24"/>
        </w:rPr>
        <w:t>,</w:t>
      </w:r>
      <w:r w:rsidRPr="00CA4CDA">
        <w:rPr>
          <w:rFonts w:ascii="Times New Roman" w:hAnsi="Times New Roman" w:cs="Times New Roman"/>
          <w:szCs w:val="24"/>
        </w:rPr>
        <w:t xml:space="preserve"> 2000-2010</w:t>
      </w:r>
      <w:r w:rsidR="0035737A">
        <w:rPr>
          <w:rFonts w:ascii="Times New Roman" w:hAnsi="Times New Roman" w:cs="Times New Roman"/>
          <w:szCs w:val="24"/>
        </w:rPr>
        <w:t>, specifically</w:t>
      </w:r>
      <w:r w:rsidRPr="00CA4CDA">
        <w:rPr>
          <w:rFonts w:ascii="Times New Roman" w:hAnsi="Times New Roman" w:cs="Times New Roman"/>
          <w:szCs w:val="24"/>
        </w:rPr>
        <w:t xml:space="preserve"> case</w:t>
      </w:r>
      <w:r w:rsidR="00EB1D98">
        <w:rPr>
          <w:rFonts w:ascii="Times New Roman" w:hAnsi="Times New Roman" w:cs="Times New Roman"/>
          <w:szCs w:val="24"/>
        </w:rPr>
        <w:t>-</w:t>
      </w:r>
      <w:r w:rsidRPr="00CA4CDA">
        <w:rPr>
          <w:rFonts w:ascii="Times New Roman" w:hAnsi="Times New Roman" w:cs="Times New Roman"/>
          <w:szCs w:val="24"/>
        </w:rPr>
        <w:t>processing decisions beginning with the prosecutors’ charging decisions.  We sought to identify each defendant charged with homicide and then follow them as they were processed through the</w:t>
      </w:r>
      <w:r w:rsidR="00E71387">
        <w:rPr>
          <w:rFonts w:ascii="Times New Roman" w:hAnsi="Times New Roman" w:cs="Times New Roman"/>
          <w:szCs w:val="24"/>
        </w:rPr>
        <w:t xml:space="preserve"> criminal</w:t>
      </w:r>
      <w:r w:rsidRPr="00CA4CDA">
        <w:rPr>
          <w:rFonts w:ascii="Times New Roman" w:hAnsi="Times New Roman" w:cs="Times New Roman"/>
          <w:szCs w:val="24"/>
        </w:rPr>
        <w:t xml:space="preserve"> court system.  We used three sources of statewide data.  First, to identi</w:t>
      </w:r>
      <w:r w:rsidR="004E79A8">
        <w:rPr>
          <w:rFonts w:ascii="Times New Roman" w:hAnsi="Times New Roman" w:cs="Times New Roman"/>
          <w:szCs w:val="24"/>
        </w:rPr>
        <w:t>fy all defendants arrested for</w:t>
      </w:r>
      <w:r w:rsidRPr="00CA4CDA">
        <w:rPr>
          <w:rFonts w:ascii="Times New Roman" w:hAnsi="Times New Roman" w:cs="Times New Roman"/>
          <w:szCs w:val="24"/>
        </w:rPr>
        <w:t xml:space="preserve"> homicide</w:t>
      </w:r>
      <w:r w:rsidR="009425C3">
        <w:rPr>
          <w:rFonts w:ascii="Times New Roman" w:hAnsi="Times New Roman" w:cs="Times New Roman"/>
          <w:szCs w:val="24"/>
        </w:rPr>
        <w:t>,</w:t>
      </w:r>
      <w:r w:rsidRPr="00CA4CDA">
        <w:rPr>
          <w:rFonts w:ascii="Times New Roman" w:hAnsi="Times New Roman" w:cs="Times New Roman"/>
          <w:szCs w:val="24"/>
        </w:rPr>
        <w:t xml:space="preserve"> we obtained data from the AOPC offender</w:t>
      </w:r>
      <w:r w:rsidR="00EB1D98">
        <w:rPr>
          <w:rFonts w:ascii="Times New Roman" w:hAnsi="Times New Roman" w:cs="Times New Roman"/>
          <w:szCs w:val="24"/>
        </w:rPr>
        <w:t>-</w:t>
      </w:r>
      <w:r w:rsidRPr="00CA4CDA">
        <w:rPr>
          <w:rFonts w:ascii="Times New Roman" w:hAnsi="Times New Roman" w:cs="Times New Roman"/>
          <w:szCs w:val="24"/>
        </w:rPr>
        <w:t>based tracking system (OBTS)</w:t>
      </w:r>
      <w:r w:rsidR="004E79A8">
        <w:rPr>
          <w:rFonts w:ascii="Times New Roman" w:hAnsi="Times New Roman" w:cs="Times New Roman"/>
          <w:szCs w:val="24"/>
        </w:rPr>
        <w:t>, which</w:t>
      </w:r>
      <w:r w:rsidRPr="00CA4CDA">
        <w:rPr>
          <w:rFonts w:ascii="Times New Roman" w:hAnsi="Times New Roman" w:cs="Times New Roman"/>
          <w:szCs w:val="24"/>
        </w:rPr>
        <w:t xml:space="preserve"> reports on all arrests and includes information on initial and final charge(s), conviction offense(s),</w:t>
      </w:r>
      <w:r w:rsidR="00E71387">
        <w:rPr>
          <w:rFonts w:ascii="Times New Roman" w:hAnsi="Times New Roman" w:cs="Times New Roman"/>
          <w:szCs w:val="24"/>
        </w:rPr>
        <w:t xml:space="preserve"> and the</w:t>
      </w:r>
      <w:r w:rsidRPr="00CA4CDA">
        <w:rPr>
          <w:rFonts w:ascii="Times New Roman" w:hAnsi="Times New Roman" w:cs="Times New Roman"/>
          <w:szCs w:val="24"/>
        </w:rPr>
        <w:t xml:space="preserve"> age, race</w:t>
      </w:r>
      <w:r w:rsidR="00414453">
        <w:rPr>
          <w:rFonts w:ascii="Times New Roman" w:hAnsi="Times New Roman" w:cs="Times New Roman"/>
          <w:szCs w:val="24"/>
        </w:rPr>
        <w:t xml:space="preserve"> and</w:t>
      </w:r>
      <w:r w:rsidRPr="00CA4CDA">
        <w:rPr>
          <w:rFonts w:ascii="Times New Roman" w:hAnsi="Times New Roman" w:cs="Times New Roman"/>
          <w:szCs w:val="24"/>
        </w:rPr>
        <w:t xml:space="preserve"> gender </w:t>
      </w:r>
      <w:r w:rsidR="00414453">
        <w:rPr>
          <w:rFonts w:ascii="Times New Roman" w:hAnsi="Times New Roman" w:cs="Times New Roman"/>
          <w:szCs w:val="24"/>
        </w:rPr>
        <w:t>of offenders as well as</w:t>
      </w:r>
      <w:r w:rsidRPr="00CA4CDA">
        <w:rPr>
          <w:rFonts w:ascii="Times New Roman" w:hAnsi="Times New Roman" w:cs="Times New Roman"/>
          <w:szCs w:val="24"/>
        </w:rPr>
        <w:t xml:space="preserve"> many other offender and case</w:t>
      </w:r>
      <w:r w:rsidR="00E71387">
        <w:rPr>
          <w:rFonts w:ascii="Times New Roman" w:hAnsi="Times New Roman" w:cs="Times New Roman"/>
          <w:szCs w:val="24"/>
        </w:rPr>
        <w:t>-</w:t>
      </w:r>
      <w:r w:rsidRPr="00CA4CDA">
        <w:rPr>
          <w:rFonts w:ascii="Times New Roman" w:hAnsi="Times New Roman" w:cs="Times New Roman"/>
          <w:szCs w:val="24"/>
        </w:rPr>
        <w:t xml:space="preserve">processing </w:t>
      </w:r>
      <w:r w:rsidR="00414453">
        <w:rPr>
          <w:rFonts w:ascii="Times New Roman" w:hAnsi="Times New Roman" w:cs="Times New Roman"/>
          <w:szCs w:val="24"/>
        </w:rPr>
        <w:t>variables</w:t>
      </w:r>
      <w:r w:rsidRPr="00CA4CDA">
        <w:rPr>
          <w:rFonts w:ascii="Times New Roman" w:hAnsi="Times New Roman" w:cs="Times New Roman"/>
          <w:szCs w:val="24"/>
        </w:rPr>
        <w:t>.  The data w</w:t>
      </w:r>
      <w:r w:rsidR="009425C3">
        <w:rPr>
          <w:rFonts w:ascii="Times New Roman" w:hAnsi="Times New Roman" w:cs="Times New Roman"/>
          <w:szCs w:val="24"/>
        </w:rPr>
        <w:t>as</w:t>
      </w:r>
      <w:r w:rsidRPr="00CA4CDA">
        <w:rPr>
          <w:rFonts w:ascii="Times New Roman" w:hAnsi="Times New Roman" w:cs="Times New Roman"/>
          <w:szCs w:val="24"/>
        </w:rPr>
        <w:t xml:space="preserve"> further enhanced by reviewing each case through the web-based electronic docket system </w:t>
      </w:r>
      <w:r w:rsidR="004E79A8">
        <w:rPr>
          <w:rFonts w:ascii="Times New Roman" w:hAnsi="Times New Roman" w:cs="Times New Roman"/>
          <w:szCs w:val="24"/>
        </w:rPr>
        <w:t>maintained</w:t>
      </w:r>
      <w:r w:rsidRPr="00CA4CDA">
        <w:rPr>
          <w:rFonts w:ascii="Times New Roman" w:hAnsi="Times New Roman" w:cs="Times New Roman"/>
          <w:szCs w:val="24"/>
        </w:rPr>
        <w:t xml:space="preserve"> by the AOPC.  Second, we obtained the PCS data on </w:t>
      </w:r>
      <w:r w:rsidR="00E71387">
        <w:rPr>
          <w:rFonts w:ascii="Times New Roman" w:hAnsi="Times New Roman" w:cs="Times New Roman"/>
          <w:szCs w:val="24"/>
        </w:rPr>
        <w:t xml:space="preserve">the </w:t>
      </w:r>
      <w:r w:rsidRPr="00CA4CDA">
        <w:rPr>
          <w:rFonts w:ascii="Times New Roman" w:hAnsi="Times New Roman" w:cs="Times New Roman"/>
          <w:szCs w:val="24"/>
        </w:rPr>
        <w:t xml:space="preserve">sentences </w:t>
      </w:r>
      <w:r w:rsidR="008D3C69">
        <w:rPr>
          <w:rFonts w:ascii="Times New Roman" w:hAnsi="Times New Roman" w:cs="Times New Roman"/>
          <w:szCs w:val="24"/>
        </w:rPr>
        <w:t>imposed</w:t>
      </w:r>
      <w:r w:rsidR="00E71387">
        <w:rPr>
          <w:rFonts w:ascii="Times New Roman" w:hAnsi="Times New Roman" w:cs="Times New Roman"/>
          <w:szCs w:val="24"/>
        </w:rPr>
        <w:t xml:space="preserve"> on defendants charged with homicide</w:t>
      </w:r>
      <w:r w:rsidRPr="00CA4CDA">
        <w:rPr>
          <w:rFonts w:ascii="Times New Roman" w:hAnsi="Times New Roman" w:cs="Times New Roman"/>
          <w:szCs w:val="24"/>
        </w:rPr>
        <w:t xml:space="preserve">.  The third statewide data source was provided by the </w:t>
      </w:r>
      <w:r w:rsidR="008D3C69">
        <w:rPr>
          <w:rFonts w:ascii="Times New Roman" w:hAnsi="Times New Roman" w:cs="Times New Roman"/>
          <w:szCs w:val="24"/>
        </w:rPr>
        <w:t xml:space="preserve">DOC </w:t>
      </w:r>
      <w:r w:rsidRPr="00CA4CDA">
        <w:rPr>
          <w:rFonts w:ascii="Times New Roman" w:hAnsi="Times New Roman" w:cs="Times New Roman"/>
          <w:szCs w:val="24"/>
        </w:rPr>
        <w:t>on all defendants convicted and sentenced to state prison.  Merging these data sets allowed us to follow the sequence of decisions for cases from initial arrest and charging, to conviction or acquittal, and to sentencing and entry into the correctional system.  Unfortunately, the data collected by the state agencies failed to provide crucial information on the offenses, such as the presence of one or more aggravating circumstance</w:t>
      </w:r>
      <w:r w:rsidR="00E71387">
        <w:rPr>
          <w:rFonts w:ascii="Times New Roman" w:hAnsi="Times New Roman" w:cs="Times New Roman"/>
          <w:szCs w:val="24"/>
        </w:rPr>
        <w:t>s</w:t>
      </w:r>
      <w:r w:rsidRPr="00CA4CDA">
        <w:rPr>
          <w:rFonts w:ascii="Times New Roman" w:hAnsi="Times New Roman" w:cs="Times New Roman"/>
          <w:szCs w:val="24"/>
        </w:rPr>
        <w:t xml:space="preserve"> necessary for a murder to</w:t>
      </w:r>
      <w:r w:rsidR="00DF1DD6">
        <w:rPr>
          <w:rFonts w:ascii="Times New Roman" w:hAnsi="Times New Roman" w:cs="Times New Roman"/>
          <w:szCs w:val="24"/>
        </w:rPr>
        <w:t xml:space="preserve"> qualify as</w:t>
      </w:r>
      <w:r w:rsidRPr="00CA4CDA">
        <w:rPr>
          <w:rFonts w:ascii="Times New Roman" w:hAnsi="Times New Roman" w:cs="Times New Roman"/>
          <w:szCs w:val="24"/>
        </w:rPr>
        <w:t xml:space="preserve"> death</w:t>
      </w:r>
      <w:r w:rsidR="008D3C69">
        <w:rPr>
          <w:rFonts w:ascii="Times New Roman" w:hAnsi="Times New Roman" w:cs="Times New Roman"/>
          <w:szCs w:val="24"/>
        </w:rPr>
        <w:t>-</w:t>
      </w:r>
      <w:r w:rsidRPr="00CA4CDA">
        <w:rPr>
          <w:rFonts w:ascii="Times New Roman" w:hAnsi="Times New Roman" w:cs="Times New Roman"/>
          <w:szCs w:val="24"/>
        </w:rPr>
        <w:t xml:space="preserve">eligible.  In addition, </w:t>
      </w:r>
      <w:r w:rsidR="002E36A8">
        <w:rPr>
          <w:rFonts w:ascii="Times New Roman" w:hAnsi="Times New Roman" w:cs="Times New Roman"/>
          <w:szCs w:val="24"/>
        </w:rPr>
        <w:t>important</w:t>
      </w:r>
      <w:r w:rsidRPr="00CA4CDA">
        <w:rPr>
          <w:rFonts w:ascii="Times New Roman" w:hAnsi="Times New Roman" w:cs="Times New Roman"/>
          <w:szCs w:val="24"/>
        </w:rPr>
        <w:t xml:space="preserve"> information such as characteristics of the victim, the crime, and the type and quality of evidence were not available in the statewide data sets.  Thus, while these data sets set the stage </w:t>
      </w:r>
      <w:r w:rsidR="00164B12">
        <w:rPr>
          <w:rFonts w:ascii="Times New Roman" w:hAnsi="Times New Roman" w:cs="Times New Roman"/>
          <w:szCs w:val="24"/>
        </w:rPr>
        <w:t>for</w:t>
      </w:r>
      <w:r w:rsidRPr="00CA4CDA">
        <w:rPr>
          <w:rFonts w:ascii="Times New Roman" w:hAnsi="Times New Roman" w:cs="Times New Roman"/>
          <w:szCs w:val="24"/>
        </w:rPr>
        <w:t xml:space="preserve"> a global view of homicide case</w:t>
      </w:r>
      <w:r w:rsidR="00EB1D98">
        <w:rPr>
          <w:rFonts w:ascii="Times New Roman" w:hAnsi="Times New Roman" w:cs="Times New Roman"/>
          <w:szCs w:val="24"/>
        </w:rPr>
        <w:t>-</w:t>
      </w:r>
      <w:r w:rsidRPr="00CA4CDA">
        <w:rPr>
          <w:rFonts w:ascii="Times New Roman" w:hAnsi="Times New Roman" w:cs="Times New Roman"/>
          <w:szCs w:val="24"/>
        </w:rPr>
        <w:t>processing, they did not allow us to study</w:t>
      </w:r>
      <w:r w:rsidR="008D3C69">
        <w:rPr>
          <w:rFonts w:ascii="Times New Roman" w:hAnsi="Times New Roman" w:cs="Times New Roman"/>
          <w:szCs w:val="24"/>
        </w:rPr>
        <w:t>,</w:t>
      </w:r>
      <w:r w:rsidRPr="00CA4CDA">
        <w:rPr>
          <w:rFonts w:ascii="Times New Roman" w:hAnsi="Times New Roman" w:cs="Times New Roman"/>
          <w:szCs w:val="24"/>
        </w:rPr>
        <w:t xml:space="preserve"> in detail</w:t>
      </w:r>
      <w:r w:rsidR="008D3C69">
        <w:rPr>
          <w:rFonts w:ascii="Times New Roman" w:hAnsi="Times New Roman" w:cs="Times New Roman"/>
          <w:szCs w:val="24"/>
        </w:rPr>
        <w:t>,</w:t>
      </w:r>
      <w:r w:rsidRPr="00CA4CDA">
        <w:rPr>
          <w:rFonts w:ascii="Times New Roman" w:hAnsi="Times New Roman" w:cs="Times New Roman"/>
          <w:szCs w:val="24"/>
        </w:rPr>
        <w:t xml:space="preserve"> the capital case</w:t>
      </w:r>
      <w:r w:rsidR="00DF1DD6">
        <w:rPr>
          <w:rFonts w:ascii="Times New Roman" w:hAnsi="Times New Roman" w:cs="Times New Roman"/>
          <w:szCs w:val="24"/>
        </w:rPr>
        <w:t>-</w:t>
      </w:r>
      <w:r w:rsidRPr="00CA4CDA">
        <w:rPr>
          <w:rFonts w:ascii="Times New Roman" w:hAnsi="Times New Roman" w:cs="Times New Roman"/>
          <w:szCs w:val="24"/>
        </w:rPr>
        <w:t xml:space="preserve">processing decisions </w:t>
      </w:r>
      <w:r w:rsidR="008D3C69">
        <w:rPr>
          <w:rFonts w:ascii="Times New Roman" w:hAnsi="Times New Roman" w:cs="Times New Roman"/>
          <w:szCs w:val="24"/>
        </w:rPr>
        <w:t xml:space="preserve">in which </w:t>
      </w:r>
      <w:r w:rsidRPr="00CA4CDA">
        <w:rPr>
          <w:rFonts w:ascii="Times New Roman" w:hAnsi="Times New Roman" w:cs="Times New Roman"/>
          <w:szCs w:val="24"/>
        </w:rPr>
        <w:t xml:space="preserve">we were most interested.  </w:t>
      </w:r>
    </w:p>
    <w:p w14:paraId="629A4F41" w14:textId="77777777" w:rsidR="00FB19C6" w:rsidRPr="00CA4CDA" w:rsidRDefault="00FB19C6" w:rsidP="00CA4CDA">
      <w:pPr>
        <w:spacing w:after="200" w:line="276" w:lineRule="auto"/>
        <w:contextualSpacing/>
        <w:jc w:val="left"/>
        <w:rPr>
          <w:rFonts w:ascii="Times New Roman" w:hAnsi="Times New Roman" w:cs="Times New Roman"/>
          <w:szCs w:val="24"/>
        </w:rPr>
      </w:pPr>
    </w:p>
    <w:p w14:paraId="149AA48E" w14:textId="77777777" w:rsidR="00CA4CDA" w:rsidRPr="00CA4CDA" w:rsidRDefault="00CA4CDA" w:rsidP="00CA4CDA">
      <w:pPr>
        <w:spacing w:line="276" w:lineRule="auto"/>
        <w:ind w:firstLine="720"/>
        <w:contextualSpacing/>
        <w:jc w:val="left"/>
        <w:rPr>
          <w:rFonts w:ascii="Times New Roman" w:hAnsi="Times New Roman" w:cs="Times New Roman"/>
          <w:szCs w:val="24"/>
        </w:rPr>
      </w:pPr>
      <w:r w:rsidRPr="00CA4CDA">
        <w:rPr>
          <w:rFonts w:ascii="Times New Roman" w:hAnsi="Times New Roman" w:cs="Times New Roman"/>
          <w:szCs w:val="24"/>
        </w:rPr>
        <w:t xml:space="preserve">We therefore built a model of the necessary data we wanted to collect, patterned after a well-known and high-quality study of the death penalty in Maryland by Paternoster and Brame (2008).  We determined that the </w:t>
      </w:r>
      <w:r w:rsidR="002E36A8">
        <w:rPr>
          <w:rFonts w:ascii="Times New Roman" w:hAnsi="Times New Roman" w:cs="Times New Roman"/>
          <w:szCs w:val="24"/>
        </w:rPr>
        <w:t>most complete</w:t>
      </w:r>
      <w:r w:rsidRPr="00CA4CDA">
        <w:rPr>
          <w:rFonts w:ascii="Times New Roman" w:hAnsi="Times New Roman" w:cs="Times New Roman"/>
          <w:szCs w:val="24"/>
        </w:rPr>
        <w:t xml:space="preserve"> single</w:t>
      </w:r>
      <w:r w:rsidR="00431AC3">
        <w:rPr>
          <w:rFonts w:ascii="Times New Roman" w:hAnsi="Times New Roman" w:cs="Times New Roman"/>
          <w:szCs w:val="24"/>
        </w:rPr>
        <w:t xml:space="preserve"> source of information was the District A</w:t>
      </w:r>
      <w:r w:rsidRPr="00CA4CDA">
        <w:rPr>
          <w:rFonts w:ascii="Times New Roman" w:hAnsi="Times New Roman" w:cs="Times New Roman"/>
          <w:szCs w:val="24"/>
        </w:rPr>
        <w:t>ttorney</w:t>
      </w:r>
      <w:r w:rsidR="008D3C69">
        <w:rPr>
          <w:rFonts w:ascii="Times New Roman" w:hAnsi="Times New Roman" w:cs="Times New Roman"/>
          <w:szCs w:val="24"/>
        </w:rPr>
        <w:t>’</w:t>
      </w:r>
      <w:r w:rsidRPr="00CA4CDA">
        <w:rPr>
          <w:rFonts w:ascii="Times New Roman" w:hAnsi="Times New Roman" w:cs="Times New Roman"/>
          <w:szCs w:val="24"/>
        </w:rPr>
        <w:t>s office in each county</w:t>
      </w:r>
      <w:r w:rsidR="008D3C69">
        <w:rPr>
          <w:rFonts w:ascii="Times New Roman" w:hAnsi="Times New Roman" w:cs="Times New Roman"/>
          <w:szCs w:val="24"/>
        </w:rPr>
        <w:t>,</w:t>
      </w:r>
      <w:r w:rsidRPr="00CA4CDA">
        <w:rPr>
          <w:rFonts w:ascii="Times New Roman" w:hAnsi="Times New Roman" w:cs="Times New Roman"/>
          <w:szCs w:val="24"/>
        </w:rPr>
        <w:t xml:space="preserve"> </w:t>
      </w:r>
      <w:r w:rsidR="008D3C69">
        <w:rPr>
          <w:rFonts w:ascii="Times New Roman" w:hAnsi="Times New Roman" w:cs="Times New Roman"/>
          <w:szCs w:val="24"/>
        </w:rPr>
        <w:t>b</w:t>
      </w:r>
      <w:r w:rsidRPr="00CA4CDA">
        <w:rPr>
          <w:rFonts w:ascii="Times New Roman" w:hAnsi="Times New Roman" w:cs="Times New Roman"/>
          <w:szCs w:val="24"/>
        </w:rPr>
        <w:t>ut time and financial limitations did not allow us to travel to each of the 67 coun</w:t>
      </w:r>
      <w:r w:rsidR="002E36A8">
        <w:rPr>
          <w:rFonts w:ascii="Times New Roman" w:hAnsi="Times New Roman" w:cs="Times New Roman"/>
          <w:szCs w:val="24"/>
        </w:rPr>
        <w:t>ties to review files for each defendant</w:t>
      </w:r>
      <w:r w:rsidRPr="00CA4CDA">
        <w:rPr>
          <w:rFonts w:ascii="Times New Roman" w:hAnsi="Times New Roman" w:cs="Times New Roman"/>
          <w:szCs w:val="24"/>
        </w:rPr>
        <w:t xml:space="preserve"> accused of homicide in the Commonwealth during the period 2000-2010.  While it </w:t>
      </w:r>
      <w:r w:rsidR="008D3C69">
        <w:rPr>
          <w:rFonts w:ascii="Times New Roman" w:hAnsi="Times New Roman" w:cs="Times New Roman"/>
          <w:szCs w:val="24"/>
        </w:rPr>
        <w:t xml:space="preserve">was </w:t>
      </w:r>
      <w:r w:rsidRPr="00CA4CDA">
        <w:rPr>
          <w:rFonts w:ascii="Times New Roman" w:hAnsi="Times New Roman" w:cs="Times New Roman"/>
          <w:szCs w:val="24"/>
        </w:rPr>
        <w:t xml:space="preserve">a difficult choice, we decided to limit our field data collection to offenders </w:t>
      </w:r>
      <w:r w:rsidRPr="00CA4CDA">
        <w:rPr>
          <w:rFonts w:ascii="Times New Roman" w:hAnsi="Times New Roman" w:cs="Times New Roman"/>
          <w:i/>
          <w:szCs w:val="24"/>
        </w:rPr>
        <w:t>convicted</w:t>
      </w:r>
      <w:r w:rsidRPr="00CA4CDA">
        <w:rPr>
          <w:rFonts w:ascii="Times New Roman" w:hAnsi="Times New Roman" w:cs="Times New Roman"/>
          <w:szCs w:val="24"/>
        </w:rPr>
        <w:t xml:space="preserve"> of first</w:t>
      </w:r>
      <w:r w:rsidR="00164B12">
        <w:rPr>
          <w:rFonts w:ascii="Times New Roman" w:hAnsi="Times New Roman" w:cs="Times New Roman"/>
          <w:szCs w:val="24"/>
        </w:rPr>
        <w:t>-</w:t>
      </w:r>
      <w:r w:rsidRPr="00CA4CDA">
        <w:rPr>
          <w:rFonts w:ascii="Times New Roman" w:hAnsi="Times New Roman" w:cs="Times New Roman"/>
          <w:szCs w:val="24"/>
        </w:rPr>
        <w:t>degree murder rather than all offenders, or a sample of offenders accused of homicide</w:t>
      </w:r>
      <w:r w:rsidR="00164B12">
        <w:rPr>
          <w:rFonts w:ascii="Times New Roman" w:hAnsi="Times New Roman" w:cs="Times New Roman"/>
          <w:szCs w:val="24"/>
        </w:rPr>
        <w:t xml:space="preserve">, and </w:t>
      </w:r>
      <w:r w:rsidRPr="00CA4CDA">
        <w:rPr>
          <w:rFonts w:ascii="Times New Roman" w:hAnsi="Times New Roman" w:cs="Times New Roman"/>
          <w:szCs w:val="24"/>
        </w:rPr>
        <w:t>to the 18 counties with 10 or more</w:t>
      </w:r>
      <w:r w:rsidR="00DF1DD6">
        <w:rPr>
          <w:rFonts w:ascii="Times New Roman" w:hAnsi="Times New Roman" w:cs="Times New Roman"/>
          <w:szCs w:val="24"/>
        </w:rPr>
        <w:t xml:space="preserve"> first</w:t>
      </w:r>
      <w:r w:rsidR="00431AC3">
        <w:rPr>
          <w:rFonts w:ascii="Times New Roman" w:hAnsi="Times New Roman" w:cs="Times New Roman"/>
          <w:szCs w:val="24"/>
        </w:rPr>
        <w:t>-</w:t>
      </w:r>
      <w:r w:rsidRPr="00CA4CDA">
        <w:rPr>
          <w:rFonts w:ascii="Times New Roman" w:hAnsi="Times New Roman" w:cs="Times New Roman"/>
          <w:szCs w:val="24"/>
        </w:rPr>
        <w:t xml:space="preserve">degree murder convictions.  However, </w:t>
      </w:r>
      <w:r w:rsidR="00164B12">
        <w:rPr>
          <w:rFonts w:ascii="Times New Roman" w:hAnsi="Times New Roman" w:cs="Times New Roman"/>
          <w:szCs w:val="24"/>
        </w:rPr>
        <w:t xml:space="preserve">since </w:t>
      </w:r>
      <w:r w:rsidRPr="00CA4CDA">
        <w:rPr>
          <w:rFonts w:ascii="Times New Roman" w:hAnsi="Times New Roman" w:cs="Times New Roman"/>
          <w:szCs w:val="24"/>
        </w:rPr>
        <w:t>87% of all first</w:t>
      </w:r>
      <w:r w:rsidR="00164B12">
        <w:rPr>
          <w:rFonts w:ascii="Times New Roman" w:hAnsi="Times New Roman" w:cs="Times New Roman"/>
          <w:szCs w:val="24"/>
        </w:rPr>
        <w:t>-</w:t>
      </w:r>
      <w:r w:rsidRPr="00CA4CDA">
        <w:rPr>
          <w:rFonts w:ascii="Times New Roman" w:hAnsi="Times New Roman" w:cs="Times New Roman"/>
          <w:szCs w:val="24"/>
        </w:rPr>
        <w:t xml:space="preserve">degree murder convictions statewide in the </w:t>
      </w:r>
      <w:r w:rsidR="00164B12">
        <w:rPr>
          <w:rFonts w:ascii="Times New Roman" w:hAnsi="Times New Roman" w:cs="Times New Roman"/>
          <w:szCs w:val="24"/>
        </w:rPr>
        <w:t>subject</w:t>
      </w:r>
      <w:r w:rsidRPr="00CA4CDA">
        <w:rPr>
          <w:rFonts w:ascii="Times New Roman" w:hAnsi="Times New Roman" w:cs="Times New Roman"/>
          <w:szCs w:val="24"/>
        </w:rPr>
        <w:t xml:space="preserve"> time frame</w:t>
      </w:r>
      <w:r w:rsidR="00D30BDE">
        <w:rPr>
          <w:rFonts w:ascii="Times New Roman" w:hAnsi="Times New Roman" w:cs="Times New Roman"/>
          <w:szCs w:val="24"/>
        </w:rPr>
        <w:t xml:space="preserve"> occurred in these counties, w</w:t>
      </w:r>
      <w:r w:rsidRPr="00CA4CDA">
        <w:rPr>
          <w:rFonts w:ascii="Times New Roman" w:hAnsi="Times New Roman" w:cs="Times New Roman"/>
          <w:szCs w:val="24"/>
        </w:rPr>
        <w:t xml:space="preserve">e believe these data provide a valuable and unprecedented empirical foundation for examining contemporary death penalty </w:t>
      </w:r>
      <w:r w:rsidR="002E36A8">
        <w:rPr>
          <w:rFonts w:ascii="Times New Roman" w:hAnsi="Times New Roman" w:cs="Times New Roman"/>
          <w:szCs w:val="24"/>
        </w:rPr>
        <w:t xml:space="preserve">charging and </w:t>
      </w:r>
      <w:r w:rsidRPr="00CA4CDA">
        <w:rPr>
          <w:rFonts w:ascii="Times New Roman" w:hAnsi="Times New Roman" w:cs="Times New Roman"/>
          <w:szCs w:val="24"/>
        </w:rPr>
        <w:t xml:space="preserve">sentencing in Pennsylvania.  </w:t>
      </w:r>
    </w:p>
    <w:p w14:paraId="0BA79523" w14:textId="77777777" w:rsidR="00CA4CDA" w:rsidRPr="00CA4CDA" w:rsidRDefault="00CA4CDA" w:rsidP="00CA4CDA">
      <w:pPr>
        <w:spacing w:line="276" w:lineRule="auto"/>
        <w:jc w:val="left"/>
        <w:rPr>
          <w:rFonts w:ascii="Times New Roman" w:hAnsi="Times New Roman" w:cs="Times New Roman"/>
          <w:b/>
          <w:szCs w:val="24"/>
        </w:rPr>
      </w:pPr>
    </w:p>
    <w:p w14:paraId="37111703" w14:textId="77777777" w:rsidR="00573121" w:rsidRDefault="00CA4CDA" w:rsidP="003C3AC3">
      <w:pPr>
        <w:pStyle w:val="ListParagraph"/>
        <w:numPr>
          <w:ilvl w:val="0"/>
          <w:numId w:val="36"/>
        </w:numPr>
        <w:spacing w:line="276" w:lineRule="auto"/>
        <w:rPr>
          <w:b/>
        </w:rPr>
      </w:pPr>
      <w:r w:rsidRPr="00CA1617">
        <w:rPr>
          <w:b/>
        </w:rPr>
        <w:t>Findings</w:t>
      </w:r>
    </w:p>
    <w:p w14:paraId="25ACA9E1" w14:textId="77777777" w:rsidR="00CA4CDA" w:rsidRPr="00CA1617" w:rsidRDefault="00CA4CDA" w:rsidP="00CA1617">
      <w:pPr>
        <w:pStyle w:val="ListParagraph"/>
        <w:spacing w:line="276" w:lineRule="auto"/>
        <w:rPr>
          <w:b/>
        </w:rPr>
      </w:pPr>
      <w:r w:rsidRPr="00CA1617">
        <w:rPr>
          <w:b/>
        </w:rPr>
        <w:tab/>
      </w:r>
    </w:p>
    <w:p w14:paraId="6BFDE3C5" w14:textId="77777777" w:rsidR="00CA4CDA" w:rsidRPr="00CA4CDA" w:rsidRDefault="00CA4CDA" w:rsidP="00CA4CDA">
      <w:pPr>
        <w:spacing w:after="200" w:line="276" w:lineRule="auto"/>
        <w:ind w:firstLine="360"/>
        <w:jc w:val="left"/>
        <w:rPr>
          <w:rFonts w:ascii="Times New Roman" w:hAnsi="Times New Roman" w:cs="Times New Roman"/>
          <w:szCs w:val="24"/>
        </w:rPr>
      </w:pPr>
      <w:r w:rsidRPr="00CA4CDA">
        <w:rPr>
          <w:rFonts w:ascii="Times New Roman" w:hAnsi="Times New Roman" w:cs="Times New Roman"/>
          <w:szCs w:val="24"/>
        </w:rPr>
        <w:t>The overview of our finding</w:t>
      </w:r>
      <w:r w:rsidR="008D3C69">
        <w:rPr>
          <w:rFonts w:ascii="Times New Roman" w:hAnsi="Times New Roman" w:cs="Times New Roman"/>
          <w:szCs w:val="24"/>
        </w:rPr>
        <w:t>s</w:t>
      </w:r>
      <w:r w:rsidRPr="00CA4CDA">
        <w:rPr>
          <w:rFonts w:ascii="Times New Roman" w:hAnsi="Times New Roman" w:cs="Times New Roman"/>
          <w:szCs w:val="24"/>
        </w:rPr>
        <w:t xml:space="preserve"> below represent</w:t>
      </w:r>
      <w:r w:rsidR="00DF1DD6">
        <w:rPr>
          <w:rFonts w:ascii="Times New Roman" w:hAnsi="Times New Roman" w:cs="Times New Roman"/>
          <w:szCs w:val="24"/>
        </w:rPr>
        <w:t>s</w:t>
      </w:r>
      <w:r w:rsidRPr="00CA4CDA">
        <w:rPr>
          <w:rFonts w:ascii="Times New Roman" w:hAnsi="Times New Roman" w:cs="Times New Roman"/>
          <w:szCs w:val="24"/>
        </w:rPr>
        <w:t xml:space="preserve"> conclusions based on our many multivariate analyses that controlled for (i.e., held constant) over 50 sets of legally relevant factors</w:t>
      </w:r>
      <w:r w:rsidR="00DF1DD6">
        <w:rPr>
          <w:rFonts w:ascii="Times New Roman" w:hAnsi="Times New Roman" w:cs="Times New Roman"/>
          <w:szCs w:val="24"/>
        </w:rPr>
        <w:t>.  These</w:t>
      </w:r>
      <w:r w:rsidR="00573121">
        <w:rPr>
          <w:rFonts w:ascii="Times New Roman" w:hAnsi="Times New Roman" w:cs="Times New Roman"/>
          <w:szCs w:val="24"/>
        </w:rPr>
        <w:t xml:space="preserve"> </w:t>
      </w:r>
      <w:r w:rsidR="00AF4124">
        <w:rPr>
          <w:rFonts w:ascii="Times New Roman" w:hAnsi="Times New Roman" w:cs="Times New Roman"/>
          <w:szCs w:val="24"/>
        </w:rPr>
        <w:t xml:space="preserve">factors </w:t>
      </w:r>
      <w:r w:rsidRPr="00CA4CDA">
        <w:rPr>
          <w:rFonts w:ascii="Times New Roman" w:hAnsi="Times New Roman" w:cs="Times New Roman"/>
          <w:szCs w:val="24"/>
        </w:rPr>
        <w:t xml:space="preserve">measure aggravating and mitigating </w:t>
      </w:r>
      <w:r w:rsidR="00AF5649">
        <w:rPr>
          <w:rFonts w:ascii="Times New Roman" w:hAnsi="Times New Roman" w:cs="Times New Roman"/>
          <w:szCs w:val="24"/>
        </w:rPr>
        <w:t>circumstances</w:t>
      </w:r>
      <w:r w:rsidRPr="00CA4CDA">
        <w:rPr>
          <w:rFonts w:ascii="Times New Roman" w:hAnsi="Times New Roman" w:cs="Times New Roman"/>
          <w:szCs w:val="24"/>
        </w:rPr>
        <w:t>, characteristics of the offense, victim behavior and relation</w:t>
      </w:r>
      <w:r w:rsidR="00DF1DD6">
        <w:rPr>
          <w:rFonts w:ascii="Times New Roman" w:hAnsi="Times New Roman" w:cs="Times New Roman"/>
          <w:szCs w:val="24"/>
        </w:rPr>
        <w:t>ship</w:t>
      </w:r>
      <w:r w:rsidRPr="00CA4CDA">
        <w:rPr>
          <w:rFonts w:ascii="Times New Roman" w:hAnsi="Times New Roman" w:cs="Times New Roman"/>
          <w:szCs w:val="24"/>
        </w:rPr>
        <w:t xml:space="preserve"> to defendant, issues raise by the defense, and evidence strength, as well as characteristics of the defendant.  </w:t>
      </w:r>
    </w:p>
    <w:p w14:paraId="0617DDE7" w14:textId="77777777" w:rsidR="00CA4CDA" w:rsidRPr="00CA4CDA" w:rsidRDefault="00CA4CDA" w:rsidP="003C3AC3">
      <w:pPr>
        <w:numPr>
          <w:ilvl w:val="0"/>
          <w:numId w:val="35"/>
        </w:numPr>
        <w:spacing w:after="200" w:line="276" w:lineRule="auto"/>
        <w:contextualSpacing/>
        <w:jc w:val="left"/>
        <w:rPr>
          <w:rFonts w:ascii="Times New Roman" w:hAnsi="Times New Roman" w:cs="Times New Roman"/>
          <w:szCs w:val="24"/>
        </w:rPr>
      </w:pPr>
      <w:r w:rsidRPr="00CA4CDA">
        <w:rPr>
          <w:rFonts w:ascii="Times New Roman" w:hAnsi="Times New Roman" w:cs="Times New Roman"/>
          <w:szCs w:val="24"/>
        </w:rPr>
        <w:t>Prosecution</w:t>
      </w:r>
    </w:p>
    <w:p w14:paraId="5CA89898" w14:textId="350B3C58" w:rsidR="00CA4CDA" w:rsidRPr="00CA4CDA" w:rsidRDefault="008D3C69" w:rsidP="003C3AC3">
      <w:pPr>
        <w:numPr>
          <w:ilvl w:val="1"/>
          <w:numId w:val="35"/>
        </w:numPr>
        <w:spacing w:after="200" w:line="276" w:lineRule="auto"/>
        <w:contextualSpacing/>
        <w:jc w:val="left"/>
        <w:rPr>
          <w:rFonts w:ascii="Times New Roman" w:hAnsi="Times New Roman" w:cs="Times New Roman"/>
          <w:szCs w:val="24"/>
        </w:rPr>
      </w:pPr>
      <w:r>
        <w:rPr>
          <w:rFonts w:ascii="Times New Roman" w:hAnsi="Times New Roman" w:cs="Times New Roman"/>
          <w:szCs w:val="24"/>
        </w:rPr>
        <w:t>Black</w:t>
      </w:r>
      <w:r w:rsidR="00CA4CDA" w:rsidRPr="00CA4CDA">
        <w:rPr>
          <w:rFonts w:ascii="Times New Roman" w:hAnsi="Times New Roman" w:cs="Times New Roman"/>
          <w:szCs w:val="24"/>
        </w:rPr>
        <w:t xml:space="preserve"> defendants w</w:t>
      </w:r>
      <w:r w:rsidR="00AF4124">
        <w:rPr>
          <w:rFonts w:ascii="Times New Roman" w:hAnsi="Times New Roman" w:cs="Times New Roman"/>
          <w:szCs w:val="24"/>
        </w:rPr>
        <w:t xml:space="preserve">ere </w:t>
      </w:r>
      <w:r w:rsidR="00CA4CDA" w:rsidRPr="00CA4CDA">
        <w:rPr>
          <w:rFonts w:ascii="Times New Roman" w:hAnsi="Times New Roman" w:cs="Times New Roman"/>
          <w:szCs w:val="24"/>
        </w:rPr>
        <w:t>charged with, and convicted of, murder</w:t>
      </w:r>
      <w:r>
        <w:rPr>
          <w:rFonts w:ascii="Times New Roman" w:hAnsi="Times New Roman" w:cs="Times New Roman"/>
          <w:szCs w:val="24"/>
        </w:rPr>
        <w:t>,</w:t>
      </w:r>
      <w:r w:rsidR="00CA4CDA" w:rsidRPr="00CA4CDA">
        <w:rPr>
          <w:rFonts w:ascii="Times New Roman" w:hAnsi="Times New Roman" w:cs="Times New Roman"/>
          <w:szCs w:val="24"/>
        </w:rPr>
        <w:t xml:space="preserve"> and particularly of first</w:t>
      </w:r>
      <w:r>
        <w:rPr>
          <w:rFonts w:ascii="Times New Roman" w:hAnsi="Times New Roman" w:cs="Times New Roman"/>
          <w:szCs w:val="24"/>
        </w:rPr>
        <w:t>-</w:t>
      </w:r>
      <w:r w:rsidR="00CA4CDA" w:rsidRPr="00CA4CDA">
        <w:rPr>
          <w:rFonts w:ascii="Times New Roman" w:hAnsi="Times New Roman" w:cs="Times New Roman"/>
          <w:szCs w:val="24"/>
        </w:rPr>
        <w:t>degree murder</w:t>
      </w:r>
      <w:r w:rsidR="008D6F3D">
        <w:rPr>
          <w:rFonts w:ascii="Times New Roman" w:hAnsi="Times New Roman" w:cs="Times New Roman"/>
          <w:szCs w:val="24"/>
        </w:rPr>
        <w:t xml:space="preserve"> at higher rates than White defendants</w:t>
      </w:r>
      <w:r w:rsidR="00CA4CDA" w:rsidRPr="00CA4CDA">
        <w:rPr>
          <w:rFonts w:ascii="Times New Roman" w:hAnsi="Times New Roman" w:cs="Times New Roman"/>
          <w:szCs w:val="24"/>
        </w:rPr>
        <w:t xml:space="preserve">.  </w:t>
      </w:r>
    </w:p>
    <w:p w14:paraId="4AF2E977" w14:textId="77777777" w:rsidR="00CA4CDA" w:rsidRPr="00CA4CDA" w:rsidRDefault="00CA4CDA" w:rsidP="003C3AC3">
      <w:pPr>
        <w:numPr>
          <w:ilvl w:val="1"/>
          <w:numId w:val="35"/>
        </w:numPr>
        <w:spacing w:after="200" w:line="276" w:lineRule="auto"/>
        <w:contextualSpacing/>
        <w:jc w:val="left"/>
        <w:rPr>
          <w:rFonts w:ascii="Times New Roman" w:hAnsi="Times New Roman" w:cs="Times New Roman"/>
          <w:szCs w:val="24"/>
        </w:rPr>
      </w:pPr>
      <w:r w:rsidRPr="00CA4CDA">
        <w:rPr>
          <w:rFonts w:ascii="Times New Roman" w:hAnsi="Times New Roman" w:cs="Times New Roman"/>
          <w:szCs w:val="24"/>
        </w:rPr>
        <w:t>Prosecutors filed notice</w:t>
      </w:r>
      <w:r w:rsidR="00C94BF5">
        <w:rPr>
          <w:rFonts w:ascii="Times New Roman" w:hAnsi="Times New Roman" w:cs="Times New Roman"/>
          <w:szCs w:val="24"/>
        </w:rPr>
        <w:t>s</w:t>
      </w:r>
      <w:r w:rsidRPr="00CA4CDA">
        <w:rPr>
          <w:rFonts w:ascii="Times New Roman" w:hAnsi="Times New Roman" w:cs="Times New Roman"/>
          <w:szCs w:val="24"/>
        </w:rPr>
        <w:t xml:space="preserve"> of aggravating circumstances in 39% of first</w:t>
      </w:r>
      <w:r w:rsidR="005F3E6D">
        <w:rPr>
          <w:rFonts w:ascii="Times New Roman" w:hAnsi="Times New Roman" w:cs="Times New Roman"/>
          <w:szCs w:val="24"/>
        </w:rPr>
        <w:t>-</w:t>
      </w:r>
      <w:r w:rsidRPr="00CA4CDA">
        <w:rPr>
          <w:rFonts w:ascii="Times New Roman" w:hAnsi="Times New Roman" w:cs="Times New Roman"/>
          <w:szCs w:val="24"/>
        </w:rPr>
        <w:t xml:space="preserve">degree </w:t>
      </w:r>
      <w:r w:rsidR="005F3E6D">
        <w:rPr>
          <w:rFonts w:ascii="Times New Roman" w:hAnsi="Times New Roman" w:cs="Times New Roman"/>
          <w:szCs w:val="24"/>
        </w:rPr>
        <w:t xml:space="preserve">murder </w:t>
      </w:r>
      <w:r w:rsidRPr="00CA4CDA">
        <w:rPr>
          <w:rFonts w:ascii="Times New Roman" w:hAnsi="Times New Roman" w:cs="Times New Roman"/>
          <w:szCs w:val="24"/>
        </w:rPr>
        <w:t xml:space="preserve">convictions and sought the death penalty in 36% </w:t>
      </w:r>
      <w:r w:rsidR="00511165" w:rsidRPr="00CA4CDA">
        <w:rPr>
          <w:rFonts w:ascii="Times New Roman" w:hAnsi="Times New Roman" w:cs="Times New Roman"/>
          <w:szCs w:val="24"/>
        </w:rPr>
        <w:t>of</w:t>
      </w:r>
      <w:r w:rsidRPr="00CA4CDA">
        <w:rPr>
          <w:rFonts w:ascii="Times New Roman" w:hAnsi="Times New Roman" w:cs="Times New Roman"/>
          <w:szCs w:val="24"/>
        </w:rPr>
        <w:t xml:space="preserve"> the cases. </w:t>
      </w:r>
    </w:p>
    <w:p w14:paraId="63F369CC" w14:textId="77777777" w:rsidR="00CA4CDA" w:rsidRPr="00CA4CDA" w:rsidRDefault="00AF4124" w:rsidP="003C3AC3">
      <w:pPr>
        <w:numPr>
          <w:ilvl w:val="1"/>
          <w:numId w:val="35"/>
        </w:numPr>
        <w:spacing w:after="200" w:line="276" w:lineRule="auto"/>
        <w:contextualSpacing/>
        <w:jc w:val="left"/>
        <w:rPr>
          <w:rFonts w:ascii="Times New Roman" w:hAnsi="Times New Roman" w:cs="Times New Roman"/>
          <w:szCs w:val="24"/>
        </w:rPr>
      </w:pPr>
      <w:r>
        <w:rPr>
          <w:rFonts w:ascii="Times New Roman" w:hAnsi="Times New Roman" w:cs="Times New Roman"/>
          <w:szCs w:val="24"/>
        </w:rPr>
        <w:t xml:space="preserve">In </w:t>
      </w:r>
      <w:r w:rsidR="00CA4CDA" w:rsidRPr="00CA4CDA">
        <w:rPr>
          <w:rFonts w:ascii="Times New Roman" w:hAnsi="Times New Roman" w:cs="Times New Roman"/>
          <w:szCs w:val="24"/>
        </w:rPr>
        <w:t xml:space="preserve">47% of the cases </w:t>
      </w:r>
      <w:r w:rsidR="00DF1DD6">
        <w:rPr>
          <w:rFonts w:ascii="Times New Roman" w:hAnsi="Times New Roman" w:cs="Times New Roman"/>
          <w:szCs w:val="24"/>
        </w:rPr>
        <w:t xml:space="preserve">in </w:t>
      </w:r>
      <w:r w:rsidR="00511165">
        <w:rPr>
          <w:rFonts w:ascii="Times New Roman" w:hAnsi="Times New Roman" w:cs="Times New Roman"/>
          <w:szCs w:val="24"/>
        </w:rPr>
        <w:t>which</w:t>
      </w:r>
      <w:r w:rsidR="00DF1DD6" w:rsidRPr="00CA4CDA">
        <w:rPr>
          <w:rFonts w:ascii="Times New Roman" w:hAnsi="Times New Roman" w:cs="Times New Roman"/>
          <w:szCs w:val="24"/>
        </w:rPr>
        <w:t xml:space="preserve"> </w:t>
      </w:r>
      <w:r w:rsidR="00CA4CDA" w:rsidRPr="00CA4CDA">
        <w:rPr>
          <w:rFonts w:ascii="Times New Roman" w:hAnsi="Times New Roman" w:cs="Times New Roman"/>
          <w:szCs w:val="24"/>
        </w:rPr>
        <w:t xml:space="preserve">a death penalty motion was filed, </w:t>
      </w:r>
      <w:r w:rsidR="00DF1DD6" w:rsidRPr="00CA4CDA">
        <w:rPr>
          <w:rFonts w:ascii="Times New Roman" w:hAnsi="Times New Roman" w:cs="Times New Roman"/>
          <w:szCs w:val="24"/>
        </w:rPr>
        <w:t>th</w:t>
      </w:r>
      <w:r w:rsidR="00DF1DD6">
        <w:rPr>
          <w:rFonts w:ascii="Times New Roman" w:hAnsi="Times New Roman" w:cs="Times New Roman"/>
          <w:szCs w:val="24"/>
        </w:rPr>
        <w:t>e</w:t>
      </w:r>
      <w:r w:rsidR="00DF1DD6" w:rsidRPr="00CA4CDA">
        <w:rPr>
          <w:rFonts w:ascii="Times New Roman" w:hAnsi="Times New Roman" w:cs="Times New Roman"/>
          <w:szCs w:val="24"/>
        </w:rPr>
        <w:t xml:space="preserve"> </w:t>
      </w:r>
      <w:r w:rsidR="00CA4CDA" w:rsidRPr="00CA4CDA">
        <w:rPr>
          <w:rFonts w:ascii="Times New Roman" w:hAnsi="Times New Roman" w:cs="Times New Roman"/>
          <w:szCs w:val="24"/>
        </w:rPr>
        <w:t>motion was retracted.</w:t>
      </w:r>
    </w:p>
    <w:p w14:paraId="0C2EA2B6" w14:textId="77777777" w:rsidR="00CA4CDA" w:rsidRPr="00CA4CDA" w:rsidRDefault="00CA4CDA" w:rsidP="003C3AC3">
      <w:pPr>
        <w:numPr>
          <w:ilvl w:val="1"/>
          <w:numId w:val="35"/>
        </w:numPr>
        <w:spacing w:after="200" w:line="276" w:lineRule="auto"/>
        <w:contextualSpacing/>
        <w:jc w:val="left"/>
        <w:rPr>
          <w:rFonts w:ascii="Times New Roman" w:hAnsi="Times New Roman" w:cs="Times New Roman"/>
          <w:szCs w:val="24"/>
        </w:rPr>
      </w:pPr>
      <w:r w:rsidRPr="00CA4CDA">
        <w:rPr>
          <w:rFonts w:ascii="Times New Roman" w:hAnsi="Times New Roman" w:cs="Times New Roman"/>
          <w:szCs w:val="24"/>
        </w:rPr>
        <w:t xml:space="preserve">The most common aggravating </w:t>
      </w:r>
      <w:r w:rsidR="00AF5649">
        <w:rPr>
          <w:rFonts w:ascii="Times New Roman" w:hAnsi="Times New Roman" w:cs="Times New Roman"/>
          <w:szCs w:val="24"/>
        </w:rPr>
        <w:t>circumstances</w:t>
      </w:r>
      <w:r w:rsidRPr="00CA4CDA">
        <w:rPr>
          <w:rFonts w:ascii="Times New Roman" w:hAnsi="Times New Roman" w:cs="Times New Roman"/>
          <w:szCs w:val="24"/>
        </w:rPr>
        <w:t xml:space="preserve"> filed by prosecutors were</w:t>
      </w:r>
      <w:r w:rsidR="005F3E6D">
        <w:rPr>
          <w:rFonts w:ascii="Times New Roman" w:hAnsi="Times New Roman" w:cs="Times New Roman"/>
          <w:szCs w:val="24"/>
        </w:rPr>
        <w:t xml:space="preserve"> that defendants</w:t>
      </w:r>
      <w:r w:rsidRPr="00CA4CDA">
        <w:rPr>
          <w:rFonts w:ascii="Times New Roman" w:hAnsi="Times New Roman" w:cs="Times New Roman"/>
          <w:szCs w:val="24"/>
        </w:rPr>
        <w:t xml:space="preserve">:  (1) “knowingly created grave risk of death” (15.5%), and (2) “committed </w:t>
      </w:r>
      <w:r w:rsidR="005F3E6D">
        <w:rPr>
          <w:rFonts w:ascii="Times New Roman" w:hAnsi="Times New Roman" w:cs="Times New Roman"/>
          <w:szCs w:val="24"/>
        </w:rPr>
        <w:t>[</w:t>
      </w:r>
      <w:r w:rsidR="00B1700F">
        <w:rPr>
          <w:rFonts w:ascii="Times New Roman" w:hAnsi="Times New Roman" w:cs="Times New Roman"/>
          <w:szCs w:val="24"/>
        </w:rPr>
        <w:t>murder</w:t>
      </w:r>
      <w:r w:rsidR="005F3E6D">
        <w:rPr>
          <w:rFonts w:ascii="Times New Roman" w:hAnsi="Times New Roman" w:cs="Times New Roman"/>
          <w:szCs w:val="24"/>
        </w:rPr>
        <w:t xml:space="preserve">] </w:t>
      </w:r>
      <w:r w:rsidRPr="00CA4CDA">
        <w:rPr>
          <w:rFonts w:ascii="Times New Roman" w:hAnsi="Times New Roman" w:cs="Times New Roman"/>
          <w:szCs w:val="24"/>
        </w:rPr>
        <w:t xml:space="preserve">in perpetration of a felony” (15.2%).  </w:t>
      </w:r>
    </w:p>
    <w:p w14:paraId="7424CD4C" w14:textId="77777777" w:rsidR="00CA4CDA" w:rsidRPr="00CA4CDA" w:rsidRDefault="00B1700F" w:rsidP="003C3AC3">
      <w:pPr>
        <w:numPr>
          <w:ilvl w:val="1"/>
          <w:numId w:val="35"/>
        </w:numPr>
        <w:spacing w:after="200" w:line="276" w:lineRule="auto"/>
        <w:contextualSpacing/>
        <w:jc w:val="left"/>
        <w:rPr>
          <w:rFonts w:ascii="Times New Roman" w:hAnsi="Times New Roman" w:cs="Times New Roman"/>
          <w:szCs w:val="24"/>
        </w:rPr>
      </w:pPr>
      <w:r>
        <w:rPr>
          <w:rFonts w:ascii="Times New Roman" w:hAnsi="Times New Roman" w:cs="Times New Roman"/>
          <w:szCs w:val="24"/>
        </w:rPr>
        <w:t xml:space="preserve">Black </w:t>
      </w:r>
      <w:r w:rsidR="00CA4CDA" w:rsidRPr="00CA4CDA">
        <w:rPr>
          <w:rFonts w:ascii="Times New Roman" w:hAnsi="Times New Roman" w:cs="Times New Roman"/>
          <w:szCs w:val="24"/>
        </w:rPr>
        <w:t>defendants had aggravating circumstances filed in 37% of the cases</w:t>
      </w:r>
      <w:r>
        <w:rPr>
          <w:rFonts w:ascii="Times New Roman" w:hAnsi="Times New Roman" w:cs="Times New Roman"/>
          <w:szCs w:val="24"/>
        </w:rPr>
        <w:t>,</w:t>
      </w:r>
      <w:r w:rsidR="00CA4CDA" w:rsidRPr="00CA4CDA">
        <w:rPr>
          <w:rFonts w:ascii="Times New Roman" w:hAnsi="Times New Roman" w:cs="Times New Roman"/>
          <w:szCs w:val="24"/>
        </w:rPr>
        <w:t xml:space="preserve"> while White defendants had aggravating circumstances filed in 43%.  </w:t>
      </w:r>
    </w:p>
    <w:p w14:paraId="42E4CAC1" w14:textId="1B817B13" w:rsidR="00CA4CDA" w:rsidRPr="00CA4CDA" w:rsidRDefault="00CA4CDA" w:rsidP="003C3AC3">
      <w:pPr>
        <w:numPr>
          <w:ilvl w:val="1"/>
          <w:numId w:val="35"/>
        </w:numPr>
        <w:spacing w:after="200" w:line="276" w:lineRule="auto"/>
        <w:contextualSpacing/>
        <w:jc w:val="left"/>
        <w:rPr>
          <w:rFonts w:ascii="Times New Roman" w:hAnsi="Times New Roman" w:cs="Times New Roman"/>
          <w:szCs w:val="24"/>
        </w:rPr>
      </w:pPr>
      <w:r w:rsidRPr="00CA4CDA">
        <w:rPr>
          <w:rFonts w:ascii="Times New Roman" w:hAnsi="Times New Roman" w:cs="Times New Roman"/>
          <w:szCs w:val="24"/>
        </w:rPr>
        <w:t xml:space="preserve">No pattern of disparity to the disadvantage of Black or Hispanic defendants </w:t>
      </w:r>
      <w:r w:rsidR="00573121">
        <w:rPr>
          <w:rFonts w:ascii="Times New Roman" w:hAnsi="Times New Roman" w:cs="Times New Roman"/>
          <w:szCs w:val="24"/>
        </w:rPr>
        <w:t>w</w:t>
      </w:r>
      <w:r w:rsidR="009B639A">
        <w:rPr>
          <w:rFonts w:ascii="Times New Roman" w:hAnsi="Times New Roman" w:cs="Times New Roman"/>
          <w:szCs w:val="24"/>
        </w:rPr>
        <w:t>as found</w:t>
      </w:r>
      <w:r w:rsidR="00C94BF5">
        <w:rPr>
          <w:rFonts w:ascii="Times New Roman" w:hAnsi="Times New Roman" w:cs="Times New Roman"/>
          <w:szCs w:val="24"/>
        </w:rPr>
        <w:t xml:space="preserve"> </w:t>
      </w:r>
      <w:r w:rsidRPr="00CA4CDA">
        <w:rPr>
          <w:rFonts w:ascii="Times New Roman" w:hAnsi="Times New Roman" w:cs="Times New Roman"/>
          <w:szCs w:val="24"/>
        </w:rPr>
        <w:t>in prosecutor</w:t>
      </w:r>
      <w:r w:rsidR="00B1700F">
        <w:rPr>
          <w:rFonts w:ascii="Times New Roman" w:hAnsi="Times New Roman" w:cs="Times New Roman"/>
          <w:szCs w:val="24"/>
        </w:rPr>
        <w:t>ial</w:t>
      </w:r>
      <w:r w:rsidRPr="00CA4CDA">
        <w:rPr>
          <w:rFonts w:ascii="Times New Roman" w:hAnsi="Times New Roman" w:cs="Times New Roman"/>
          <w:szCs w:val="24"/>
        </w:rPr>
        <w:t xml:space="preserve"> decisions to seek and, if sought, to retract the death penalty.    </w:t>
      </w:r>
    </w:p>
    <w:p w14:paraId="5E43288D" w14:textId="515B462B" w:rsidR="00CA4CDA" w:rsidRPr="00CA4CDA" w:rsidRDefault="00CA4CDA" w:rsidP="003C3AC3">
      <w:pPr>
        <w:numPr>
          <w:ilvl w:val="1"/>
          <w:numId w:val="35"/>
        </w:numPr>
        <w:spacing w:after="200" w:line="276" w:lineRule="auto"/>
        <w:contextualSpacing/>
        <w:jc w:val="left"/>
        <w:rPr>
          <w:rFonts w:ascii="Times New Roman" w:hAnsi="Times New Roman" w:cs="Times New Roman"/>
          <w:szCs w:val="24"/>
        </w:rPr>
      </w:pPr>
      <w:r w:rsidRPr="00CA4CDA">
        <w:rPr>
          <w:rFonts w:ascii="Times New Roman" w:hAnsi="Times New Roman" w:cs="Times New Roman"/>
          <w:szCs w:val="24"/>
        </w:rPr>
        <w:t xml:space="preserve">No </w:t>
      </w:r>
      <w:r w:rsidR="009B639A">
        <w:rPr>
          <w:rFonts w:ascii="Times New Roman" w:hAnsi="Times New Roman" w:cs="Times New Roman"/>
          <w:szCs w:val="24"/>
        </w:rPr>
        <w:t xml:space="preserve">pattern of </w:t>
      </w:r>
      <w:r w:rsidRPr="00CA4CDA">
        <w:rPr>
          <w:rFonts w:ascii="Times New Roman" w:hAnsi="Times New Roman" w:cs="Times New Roman"/>
          <w:szCs w:val="24"/>
        </w:rPr>
        <w:t xml:space="preserve">disparity to the disadvantage of Black defendants with White victims </w:t>
      </w:r>
      <w:r w:rsidR="00511165" w:rsidRPr="00CA4CDA">
        <w:rPr>
          <w:rFonts w:ascii="Times New Roman" w:hAnsi="Times New Roman" w:cs="Times New Roman"/>
          <w:szCs w:val="24"/>
        </w:rPr>
        <w:t>was</w:t>
      </w:r>
      <w:r w:rsidRPr="00CA4CDA">
        <w:rPr>
          <w:rFonts w:ascii="Times New Roman" w:hAnsi="Times New Roman" w:cs="Times New Roman"/>
          <w:szCs w:val="24"/>
        </w:rPr>
        <w:t xml:space="preserve"> found in prosecutorial decisions to seek or to retract the death penalty.</w:t>
      </w:r>
    </w:p>
    <w:p w14:paraId="51778C47" w14:textId="4F17810D" w:rsidR="00CA4CDA" w:rsidRPr="008D6F3D" w:rsidRDefault="00CA4CDA" w:rsidP="003C3AC3">
      <w:pPr>
        <w:numPr>
          <w:ilvl w:val="1"/>
          <w:numId w:val="35"/>
        </w:numPr>
        <w:spacing w:after="200" w:line="276" w:lineRule="auto"/>
        <w:contextualSpacing/>
        <w:jc w:val="left"/>
        <w:rPr>
          <w:rFonts w:ascii="Times New Roman" w:hAnsi="Times New Roman" w:cs="Times New Roman"/>
          <w:szCs w:val="24"/>
        </w:rPr>
      </w:pPr>
      <w:r w:rsidRPr="00CA4CDA">
        <w:rPr>
          <w:rFonts w:ascii="Times New Roman" w:hAnsi="Times New Roman" w:cs="Times New Roman"/>
          <w:szCs w:val="24"/>
        </w:rPr>
        <w:t xml:space="preserve">Prosecutors were 21% more likely to seek the death penalty </w:t>
      </w:r>
      <w:r w:rsidR="00B1700F">
        <w:rPr>
          <w:rFonts w:ascii="Times New Roman" w:hAnsi="Times New Roman" w:cs="Times New Roman"/>
          <w:szCs w:val="24"/>
        </w:rPr>
        <w:t>in cases involving</w:t>
      </w:r>
      <w:r w:rsidRPr="00CA4CDA">
        <w:rPr>
          <w:rFonts w:ascii="Times New Roman" w:hAnsi="Times New Roman" w:cs="Times New Roman"/>
          <w:szCs w:val="24"/>
        </w:rPr>
        <w:t xml:space="preserve"> Hispanic </w:t>
      </w:r>
      <w:r w:rsidRPr="008D6F3D">
        <w:rPr>
          <w:rFonts w:ascii="Times New Roman" w:hAnsi="Times New Roman" w:cs="Times New Roman"/>
          <w:szCs w:val="24"/>
        </w:rPr>
        <w:t>victims</w:t>
      </w:r>
      <w:r w:rsidR="00414453">
        <w:rPr>
          <w:rFonts w:ascii="Times New Roman" w:hAnsi="Times New Roman" w:cs="Times New Roman"/>
          <w:szCs w:val="24"/>
        </w:rPr>
        <w:t xml:space="preserve"> than in cases involving White or Black victims</w:t>
      </w:r>
      <w:r w:rsidRPr="008D6F3D">
        <w:rPr>
          <w:rFonts w:ascii="Times New Roman" w:hAnsi="Times New Roman" w:cs="Times New Roman"/>
          <w:szCs w:val="24"/>
        </w:rPr>
        <w:t xml:space="preserve">.  </w:t>
      </w:r>
    </w:p>
    <w:p w14:paraId="724D5E93" w14:textId="77777777" w:rsidR="00CA4CDA" w:rsidRPr="00CA4CDA" w:rsidRDefault="00CA4CDA" w:rsidP="003C3AC3">
      <w:pPr>
        <w:numPr>
          <w:ilvl w:val="0"/>
          <w:numId w:val="35"/>
        </w:numPr>
        <w:spacing w:after="200" w:line="276" w:lineRule="auto"/>
        <w:contextualSpacing/>
        <w:jc w:val="left"/>
        <w:rPr>
          <w:rFonts w:ascii="Times New Roman" w:hAnsi="Times New Roman" w:cs="Times New Roman"/>
          <w:szCs w:val="24"/>
        </w:rPr>
      </w:pPr>
      <w:r w:rsidRPr="00CA4CDA">
        <w:rPr>
          <w:rFonts w:ascii="Times New Roman" w:hAnsi="Times New Roman" w:cs="Times New Roman"/>
          <w:szCs w:val="24"/>
        </w:rPr>
        <w:t>Defense</w:t>
      </w:r>
    </w:p>
    <w:p w14:paraId="1D3224FE" w14:textId="77777777" w:rsidR="00CA4CDA" w:rsidRPr="00CA4CDA" w:rsidRDefault="00CA4CDA" w:rsidP="003C3AC3">
      <w:pPr>
        <w:numPr>
          <w:ilvl w:val="1"/>
          <w:numId w:val="35"/>
        </w:numPr>
        <w:spacing w:after="200" w:line="276" w:lineRule="auto"/>
        <w:contextualSpacing/>
        <w:jc w:val="left"/>
        <w:rPr>
          <w:rFonts w:ascii="Times New Roman" w:hAnsi="Times New Roman" w:cs="Times New Roman"/>
          <w:szCs w:val="24"/>
        </w:rPr>
      </w:pPr>
      <w:r w:rsidRPr="00CA4CDA">
        <w:rPr>
          <w:rFonts w:ascii="Times New Roman" w:hAnsi="Times New Roman" w:cs="Times New Roman"/>
          <w:szCs w:val="24"/>
        </w:rPr>
        <w:t xml:space="preserve">31% </w:t>
      </w:r>
      <w:r w:rsidR="00A31786">
        <w:rPr>
          <w:rFonts w:ascii="Times New Roman" w:hAnsi="Times New Roman" w:cs="Times New Roman"/>
          <w:szCs w:val="24"/>
        </w:rPr>
        <w:t>of cases in which</w:t>
      </w:r>
      <w:r w:rsidRPr="00CA4CDA">
        <w:rPr>
          <w:rFonts w:ascii="Times New Roman" w:hAnsi="Times New Roman" w:cs="Times New Roman"/>
          <w:szCs w:val="24"/>
        </w:rPr>
        <w:t xml:space="preserve"> the death penalty was sought and not retracted </w:t>
      </w:r>
      <w:r w:rsidR="00B1700F">
        <w:rPr>
          <w:rFonts w:ascii="Times New Roman" w:hAnsi="Times New Roman" w:cs="Times New Roman"/>
          <w:szCs w:val="24"/>
        </w:rPr>
        <w:t xml:space="preserve">resulted in the imposition of </w:t>
      </w:r>
      <w:r w:rsidRPr="00CA4CDA">
        <w:rPr>
          <w:rFonts w:ascii="Times New Roman" w:hAnsi="Times New Roman" w:cs="Times New Roman"/>
          <w:szCs w:val="24"/>
        </w:rPr>
        <w:t xml:space="preserve">the death penalty.  </w:t>
      </w:r>
    </w:p>
    <w:p w14:paraId="27C1D3DB" w14:textId="77777777" w:rsidR="00CA4CDA" w:rsidRPr="00CA4CDA" w:rsidRDefault="00B1700F" w:rsidP="003C3AC3">
      <w:pPr>
        <w:numPr>
          <w:ilvl w:val="1"/>
          <w:numId w:val="35"/>
        </w:numPr>
        <w:spacing w:after="200" w:line="276" w:lineRule="auto"/>
        <w:contextualSpacing/>
        <w:jc w:val="left"/>
        <w:rPr>
          <w:rFonts w:ascii="Times New Roman" w:hAnsi="Times New Roman" w:cs="Times New Roman"/>
          <w:szCs w:val="24"/>
        </w:rPr>
      </w:pPr>
      <w:r>
        <w:rPr>
          <w:rFonts w:ascii="Times New Roman" w:hAnsi="Times New Roman" w:cs="Times New Roman"/>
          <w:szCs w:val="24"/>
        </w:rPr>
        <w:t>Counsel for d</w:t>
      </w:r>
      <w:r w:rsidR="00CA4CDA" w:rsidRPr="00CA4CDA">
        <w:rPr>
          <w:rFonts w:ascii="Times New Roman" w:hAnsi="Times New Roman" w:cs="Times New Roman"/>
          <w:szCs w:val="24"/>
        </w:rPr>
        <w:t xml:space="preserve">efendants at </w:t>
      </w:r>
      <w:r w:rsidR="005F3E6D">
        <w:rPr>
          <w:rFonts w:ascii="Times New Roman" w:hAnsi="Times New Roman" w:cs="Times New Roman"/>
          <w:szCs w:val="24"/>
        </w:rPr>
        <w:t xml:space="preserve">the </w:t>
      </w:r>
      <w:r w:rsidR="00CA4CDA" w:rsidRPr="00CA4CDA">
        <w:rPr>
          <w:rFonts w:ascii="Times New Roman" w:hAnsi="Times New Roman" w:cs="Times New Roman"/>
          <w:szCs w:val="24"/>
        </w:rPr>
        <w:t>death penalty sentenc</w:t>
      </w:r>
      <w:r w:rsidR="00A31786">
        <w:rPr>
          <w:rFonts w:ascii="Times New Roman" w:hAnsi="Times New Roman" w:cs="Times New Roman"/>
          <w:szCs w:val="24"/>
        </w:rPr>
        <w:t>ing</w:t>
      </w:r>
      <w:r w:rsidR="00CA4CDA" w:rsidRPr="00CA4CDA">
        <w:rPr>
          <w:rFonts w:ascii="Times New Roman" w:hAnsi="Times New Roman" w:cs="Times New Roman"/>
          <w:szCs w:val="24"/>
        </w:rPr>
        <w:t xml:space="preserve"> trial</w:t>
      </w:r>
      <w:r w:rsidR="00A31786">
        <w:rPr>
          <w:rFonts w:ascii="Times New Roman" w:hAnsi="Times New Roman" w:cs="Times New Roman"/>
          <w:szCs w:val="24"/>
        </w:rPr>
        <w:t>s</w:t>
      </w:r>
      <w:r w:rsidR="00CA4CDA" w:rsidRPr="00CA4CDA">
        <w:rPr>
          <w:rFonts w:ascii="Times New Roman" w:hAnsi="Times New Roman" w:cs="Times New Roman"/>
          <w:szCs w:val="24"/>
        </w:rPr>
        <w:t xml:space="preserve"> </w:t>
      </w:r>
      <w:r>
        <w:rPr>
          <w:rFonts w:ascii="Times New Roman" w:hAnsi="Times New Roman" w:cs="Times New Roman"/>
          <w:szCs w:val="24"/>
        </w:rPr>
        <w:t>primarily</w:t>
      </w:r>
      <w:r w:rsidR="00CA4CDA" w:rsidRPr="00CA4CDA">
        <w:rPr>
          <w:rFonts w:ascii="Times New Roman" w:hAnsi="Times New Roman" w:cs="Times New Roman"/>
          <w:szCs w:val="24"/>
        </w:rPr>
        <w:t xml:space="preserve"> argued two mitigating circumstances:  (1) age of defendant, and (2) no significant history of prior crime.  </w:t>
      </w:r>
    </w:p>
    <w:p w14:paraId="51E93925" w14:textId="77777777" w:rsidR="00CA4CDA" w:rsidRPr="00CA4CDA" w:rsidRDefault="00CA4CDA" w:rsidP="003C3AC3">
      <w:pPr>
        <w:numPr>
          <w:ilvl w:val="1"/>
          <w:numId w:val="35"/>
        </w:numPr>
        <w:spacing w:after="200" w:line="276" w:lineRule="auto"/>
        <w:contextualSpacing/>
        <w:jc w:val="left"/>
        <w:rPr>
          <w:rFonts w:ascii="Times New Roman" w:hAnsi="Times New Roman" w:cs="Times New Roman"/>
          <w:szCs w:val="24"/>
        </w:rPr>
      </w:pPr>
      <w:r w:rsidRPr="00CA4CDA">
        <w:rPr>
          <w:rFonts w:ascii="Times New Roman" w:hAnsi="Times New Roman" w:cs="Times New Roman"/>
          <w:szCs w:val="24"/>
        </w:rPr>
        <w:t xml:space="preserve">In 24% of the death penalty </w:t>
      </w:r>
      <w:r w:rsidR="005F3E6D">
        <w:rPr>
          <w:rFonts w:ascii="Times New Roman" w:hAnsi="Times New Roman" w:cs="Times New Roman"/>
          <w:szCs w:val="24"/>
        </w:rPr>
        <w:t>sentenc</w:t>
      </w:r>
      <w:r w:rsidR="00A31786">
        <w:rPr>
          <w:rFonts w:ascii="Times New Roman" w:hAnsi="Times New Roman" w:cs="Times New Roman"/>
          <w:szCs w:val="24"/>
        </w:rPr>
        <w:t>ing</w:t>
      </w:r>
      <w:r w:rsidRPr="00CA4CDA">
        <w:rPr>
          <w:rFonts w:ascii="Times New Roman" w:hAnsi="Times New Roman" w:cs="Times New Roman"/>
          <w:szCs w:val="24"/>
        </w:rPr>
        <w:t xml:space="preserve"> trials, no mitigating </w:t>
      </w:r>
      <w:r w:rsidR="00AF5649">
        <w:rPr>
          <w:rFonts w:ascii="Times New Roman" w:hAnsi="Times New Roman" w:cs="Times New Roman"/>
          <w:szCs w:val="24"/>
        </w:rPr>
        <w:t>circumstance</w:t>
      </w:r>
      <w:r w:rsidRPr="00CA4CDA">
        <w:rPr>
          <w:rFonts w:ascii="Times New Roman" w:hAnsi="Times New Roman" w:cs="Times New Roman"/>
          <w:szCs w:val="24"/>
        </w:rPr>
        <w:t xml:space="preserve"> was argued. </w:t>
      </w:r>
    </w:p>
    <w:p w14:paraId="7B42304E" w14:textId="4B39BDBE" w:rsidR="00CA4CDA" w:rsidRPr="00CA4CDA" w:rsidRDefault="00A31786" w:rsidP="003C3AC3">
      <w:pPr>
        <w:numPr>
          <w:ilvl w:val="1"/>
          <w:numId w:val="35"/>
        </w:numPr>
        <w:spacing w:after="200" w:line="276" w:lineRule="auto"/>
        <w:contextualSpacing/>
        <w:jc w:val="left"/>
        <w:rPr>
          <w:rFonts w:ascii="Times New Roman" w:hAnsi="Times New Roman" w:cs="Times New Roman"/>
          <w:szCs w:val="24"/>
        </w:rPr>
      </w:pPr>
      <w:r>
        <w:rPr>
          <w:rFonts w:ascii="Times New Roman" w:hAnsi="Times New Roman" w:cs="Times New Roman"/>
          <w:szCs w:val="24"/>
        </w:rPr>
        <w:t xml:space="preserve">Prosecutors were </w:t>
      </w:r>
      <w:r w:rsidR="008D6F3D">
        <w:rPr>
          <w:rFonts w:ascii="Times New Roman" w:hAnsi="Times New Roman" w:cs="Times New Roman"/>
          <w:szCs w:val="24"/>
        </w:rPr>
        <w:t xml:space="preserve">7-8% less </w:t>
      </w:r>
      <w:r>
        <w:rPr>
          <w:rFonts w:ascii="Times New Roman" w:hAnsi="Times New Roman" w:cs="Times New Roman"/>
          <w:szCs w:val="24"/>
        </w:rPr>
        <w:t>likely to file a death penalty motion against a d</w:t>
      </w:r>
      <w:r w:rsidR="00CA4CDA" w:rsidRPr="00CA4CDA">
        <w:rPr>
          <w:rFonts w:ascii="Times New Roman" w:hAnsi="Times New Roman" w:cs="Times New Roman"/>
          <w:szCs w:val="24"/>
        </w:rPr>
        <w:t xml:space="preserve">efendant represented by </w:t>
      </w:r>
      <w:r>
        <w:rPr>
          <w:rFonts w:ascii="Times New Roman" w:hAnsi="Times New Roman" w:cs="Times New Roman"/>
          <w:szCs w:val="24"/>
        </w:rPr>
        <w:t xml:space="preserve">a </w:t>
      </w:r>
      <w:r w:rsidR="00CA4CDA" w:rsidRPr="00CA4CDA">
        <w:rPr>
          <w:rFonts w:ascii="Times New Roman" w:hAnsi="Times New Roman" w:cs="Times New Roman"/>
          <w:szCs w:val="24"/>
        </w:rPr>
        <w:t>public defender</w:t>
      </w:r>
      <w:r w:rsidR="009B639A">
        <w:rPr>
          <w:rFonts w:ascii="Times New Roman" w:hAnsi="Times New Roman" w:cs="Times New Roman"/>
          <w:szCs w:val="24"/>
        </w:rPr>
        <w:t>,</w:t>
      </w:r>
      <w:r w:rsidR="00CA4CDA" w:rsidRPr="00CA4CDA">
        <w:rPr>
          <w:rFonts w:ascii="Times New Roman" w:hAnsi="Times New Roman" w:cs="Times New Roman"/>
          <w:szCs w:val="24"/>
        </w:rPr>
        <w:t xml:space="preserve"> but</w:t>
      </w:r>
      <w:r w:rsidR="005F3E6D">
        <w:rPr>
          <w:rFonts w:ascii="Times New Roman" w:hAnsi="Times New Roman" w:cs="Times New Roman"/>
          <w:szCs w:val="24"/>
        </w:rPr>
        <w:t xml:space="preserve"> the</w:t>
      </w:r>
      <w:r w:rsidR="00CA4CDA" w:rsidRPr="00CA4CDA">
        <w:rPr>
          <w:rFonts w:ascii="Times New Roman" w:hAnsi="Times New Roman" w:cs="Times New Roman"/>
          <w:szCs w:val="24"/>
        </w:rPr>
        <w:t xml:space="preserve"> type of representation did not impact </w:t>
      </w:r>
      <w:r w:rsidR="005F3E6D">
        <w:rPr>
          <w:rFonts w:ascii="Times New Roman" w:hAnsi="Times New Roman" w:cs="Times New Roman"/>
          <w:szCs w:val="24"/>
        </w:rPr>
        <w:t xml:space="preserve">the </w:t>
      </w:r>
      <w:r w:rsidR="00CA4CDA" w:rsidRPr="00CA4CDA">
        <w:rPr>
          <w:rFonts w:ascii="Times New Roman" w:hAnsi="Times New Roman" w:cs="Times New Roman"/>
          <w:szCs w:val="24"/>
        </w:rPr>
        <w:t>retracti</w:t>
      </w:r>
      <w:r w:rsidR="005F3E6D">
        <w:rPr>
          <w:rFonts w:ascii="Times New Roman" w:hAnsi="Times New Roman" w:cs="Times New Roman"/>
          <w:szCs w:val="24"/>
        </w:rPr>
        <w:t>on of</w:t>
      </w:r>
      <w:r w:rsidR="00CA4CDA" w:rsidRPr="00CA4CDA">
        <w:rPr>
          <w:rFonts w:ascii="Times New Roman" w:hAnsi="Times New Roman" w:cs="Times New Roman"/>
          <w:szCs w:val="24"/>
        </w:rPr>
        <w:t xml:space="preserve"> a death penalty motion.  </w:t>
      </w:r>
    </w:p>
    <w:p w14:paraId="354427CF" w14:textId="01AFA1A6" w:rsidR="00CA4CDA" w:rsidRPr="00CA4CDA" w:rsidRDefault="00A940D9" w:rsidP="003C3AC3">
      <w:pPr>
        <w:numPr>
          <w:ilvl w:val="1"/>
          <w:numId w:val="35"/>
        </w:numPr>
        <w:spacing w:after="200" w:line="276" w:lineRule="auto"/>
        <w:contextualSpacing/>
        <w:jc w:val="left"/>
        <w:rPr>
          <w:rFonts w:ascii="Times New Roman" w:hAnsi="Times New Roman" w:cs="Times New Roman"/>
          <w:szCs w:val="24"/>
        </w:rPr>
      </w:pPr>
      <w:r>
        <w:rPr>
          <w:rFonts w:ascii="Times New Roman" w:hAnsi="Times New Roman" w:cs="Times New Roman"/>
          <w:szCs w:val="24"/>
        </w:rPr>
        <w:t>Defendants represented by privately-</w:t>
      </w:r>
      <w:r w:rsidR="00431AC3">
        <w:rPr>
          <w:rFonts w:ascii="Times New Roman" w:hAnsi="Times New Roman" w:cs="Times New Roman"/>
          <w:szCs w:val="24"/>
        </w:rPr>
        <w:t>retained</w:t>
      </w:r>
      <w:r>
        <w:rPr>
          <w:rFonts w:ascii="Times New Roman" w:hAnsi="Times New Roman" w:cs="Times New Roman"/>
          <w:szCs w:val="24"/>
        </w:rPr>
        <w:t xml:space="preserve"> attorneys were </w:t>
      </w:r>
      <w:r w:rsidR="00CA4CDA" w:rsidRPr="00CA4CDA">
        <w:rPr>
          <w:rFonts w:ascii="Times New Roman" w:hAnsi="Times New Roman" w:cs="Times New Roman"/>
          <w:szCs w:val="24"/>
        </w:rPr>
        <w:t>4-5% less likely to receive the death penalty</w:t>
      </w:r>
      <w:r w:rsidR="00E3739E">
        <w:rPr>
          <w:rFonts w:ascii="Times New Roman" w:hAnsi="Times New Roman" w:cs="Times New Roman"/>
          <w:szCs w:val="24"/>
        </w:rPr>
        <w:t>,</w:t>
      </w:r>
      <w:r w:rsidR="00CA4CDA" w:rsidRPr="00CA4CDA">
        <w:rPr>
          <w:rFonts w:ascii="Times New Roman" w:hAnsi="Times New Roman" w:cs="Times New Roman"/>
          <w:szCs w:val="24"/>
        </w:rPr>
        <w:t xml:space="preserve"> while defendant</w:t>
      </w:r>
      <w:r w:rsidR="00E3739E">
        <w:rPr>
          <w:rFonts w:ascii="Times New Roman" w:hAnsi="Times New Roman" w:cs="Times New Roman"/>
          <w:szCs w:val="24"/>
        </w:rPr>
        <w:t>s</w:t>
      </w:r>
      <w:r w:rsidR="00CA4CDA" w:rsidRPr="00CA4CDA">
        <w:rPr>
          <w:rFonts w:ascii="Times New Roman" w:hAnsi="Times New Roman" w:cs="Times New Roman"/>
          <w:szCs w:val="24"/>
        </w:rPr>
        <w:t xml:space="preserve"> represented by public defenders</w:t>
      </w:r>
      <w:r>
        <w:rPr>
          <w:rFonts w:ascii="Times New Roman" w:hAnsi="Times New Roman" w:cs="Times New Roman"/>
          <w:szCs w:val="24"/>
        </w:rPr>
        <w:t xml:space="preserve"> </w:t>
      </w:r>
      <w:r w:rsidR="00E3739E">
        <w:rPr>
          <w:rFonts w:ascii="Times New Roman" w:hAnsi="Times New Roman" w:cs="Times New Roman"/>
          <w:szCs w:val="24"/>
        </w:rPr>
        <w:t xml:space="preserve">were </w:t>
      </w:r>
      <w:r w:rsidR="00CA4CDA" w:rsidRPr="00CA4CDA">
        <w:rPr>
          <w:rFonts w:ascii="Times New Roman" w:hAnsi="Times New Roman" w:cs="Times New Roman"/>
          <w:szCs w:val="24"/>
        </w:rPr>
        <w:t xml:space="preserve">5-7% more likely to receive the death penalty.  </w:t>
      </w:r>
    </w:p>
    <w:p w14:paraId="35FC1A9F" w14:textId="77777777" w:rsidR="00CA4CDA" w:rsidRPr="00CA4CDA" w:rsidRDefault="00CA4CDA" w:rsidP="003C3AC3">
      <w:pPr>
        <w:numPr>
          <w:ilvl w:val="0"/>
          <w:numId w:val="35"/>
        </w:numPr>
        <w:spacing w:after="200" w:line="276" w:lineRule="auto"/>
        <w:contextualSpacing/>
        <w:jc w:val="left"/>
        <w:rPr>
          <w:rFonts w:ascii="Times New Roman" w:hAnsi="Times New Roman" w:cs="Times New Roman"/>
          <w:szCs w:val="24"/>
        </w:rPr>
      </w:pPr>
      <w:r w:rsidRPr="00CA4CDA">
        <w:rPr>
          <w:rFonts w:ascii="Times New Roman" w:hAnsi="Times New Roman" w:cs="Times New Roman"/>
          <w:szCs w:val="24"/>
        </w:rPr>
        <w:t>Sentence</w:t>
      </w:r>
    </w:p>
    <w:p w14:paraId="239611F7" w14:textId="77777777" w:rsidR="00CA4CDA" w:rsidRPr="00CA4CDA" w:rsidRDefault="00CA4CDA" w:rsidP="003C3AC3">
      <w:pPr>
        <w:numPr>
          <w:ilvl w:val="1"/>
          <w:numId w:val="35"/>
        </w:numPr>
        <w:spacing w:after="200" w:line="276" w:lineRule="auto"/>
        <w:contextualSpacing/>
        <w:jc w:val="left"/>
        <w:rPr>
          <w:rFonts w:ascii="Times New Roman" w:hAnsi="Times New Roman" w:cs="Times New Roman"/>
          <w:szCs w:val="24"/>
        </w:rPr>
      </w:pPr>
      <w:r w:rsidRPr="00CA4CDA">
        <w:rPr>
          <w:rFonts w:ascii="Times New Roman" w:hAnsi="Times New Roman" w:cs="Times New Roman"/>
          <w:szCs w:val="24"/>
        </w:rPr>
        <w:t>Juries</w:t>
      </w:r>
      <w:r w:rsidR="00E3739E">
        <w:rPr>
          <w:rFonts w:ascii="Times New Roman" w:hAnsi="Times New Roman" w:cs="Times New Roman"/>
          <w:szCs w:val="24"/>
        </w:rPr>
        <w:t>,</w:t>
      </w:r>
      <w:r w:rsidRPr="00CA4CDA">
        <w:rPr>
          <w:rFonts w:ascii="Times New Roman" w:hAnsi="Times New Roman" w:cs="Times New Roman"/>
          <w:szCs w:val="24"/>
        </w:rPr>
        <w:t xml:space="preserve"> rather than judges</w:t>
      </w:r>
      <w:r w:rsidR="00E3739E">
        <w:rPr>
          <w:rFonts w:ascii="Times New Roman" w:hAnsi="Times New Roman" w:cs="Times New Roman"/>
          <w:szCs w:val="24"/>
        </w:rPr>
        <w:t>,</w:t>
      </w:r>
      <w:r w:rsidRPr="00CA4CDA">
        <w:rPr>
          <w:rFonts w:ascii="Times New Roman" w:hAnsi="Times New Roman" w:cs="Times New Roman"/>
          <w:szCs w:val="24"/>
        </w:rPr>
        <w:t xml:space="preserve"> made the sentencing decision in 70% of death penalty trial</w:t>
      </w:r>
      <w:r w:rsidR="00E3739E">
        <w:rPr>
          <w:rFonts w:ascii="Times New Roman" w:hAnsi="Times New Roman" w:cs="Times New Roman"/>
          <w:szCs w:val="24"/>
        </w:rPr>
        <w:t>s</w:t>
      </w:r>
      <w:r w:rsidRPr="00CA4CDA">
        <w:rPr>
          <w:rFonts w:ascii="Times New Roman" w:hAnsi="Times New Roman" w:cs="Times New Roman"/>
          <w:szCs w:val="24"/>
        </w:rPr>
        <w:t xml:space="preserve">.    </w:t>
      </w:r>
    </w:p>
    <w:p w14:paraId="4F3C0027" w14:textId="77777777" w:rsidR="00CA4CDA" w:rsidRPr="00CA4CDA" w:rsidRDefault="00CA4CDA" w:rsidP="003C3AC3">
      <w:pPr>
        <w:numPr>
          <w:ilvl w:val="1"/>
          <w:numId w:val="35"/>
        </w:numPr>
        <w:spacing w:after="200" w:line="276" w:lineRule="auto"/>
        <w:contextualSpacing/>
        <w:jc w:val="left"/>
        <w:rPr>
          <w:rFonts w:ascii="Times New Roman" w:hAnsi="Times New Roman" w:cs="Times New Roman"/>
          <w:szCs w:val="24"/>
        </w:rPr>
      </w:pPr>
      <w:r w:rsidRPr="00CA4CDA">
        <w:rPr>
          <w:rFonts w:ascii="Times New Roman" w:hAnsi="Times New Roman" w:cs="Times New Roman"/>
          <w:szCs w:val="24"/>
        </w:rPr>
        <w:t xml:space="preserve">Juries were more likely to </w:t>
      </w:r>
      <w:r w:rsidR="00E3739E">
        <w:rPr>
          <w:rFonts w:ascii="Times New Roman" w:hAnsi="Times New Roman" w:cs="Times New Roman"/>
          <w:szCs w:val="24"/>
        </w:rPr>
        <w:t>impose</w:t>
      </w:r>
      <w:r w:rsidRPr="00CA4CDA">
        <w:rPr>
          <w:rFonts w:ascii="Times New Roman" w:hAnsi="Times New Roman" w:cs="Times New Roman"/>
          <w:szCs w:val="24"/>
        </w:rPr>
        <w:t xml:space="preserve"> the death penalty than judges.</w:t>
      </w:r>
    </w:p>
    <w:p w14:paraId="4BDEC6B0" w14:textId="79E35C47" w:rsidR="00CA4CDA" w:rsidRPr="00CA4CDA" w:rsidRDefault="00A940D9" w:rsidP="003C3AC3">
      <w:pPr>
        <w:numPr>
          <w:ilvl w:val="1"/>
          <w:numId w:val="35"/>
        </w:numPr>
        <w:spacing w:after="200" w:line="276" w:lineRule="auto"/>
        <w:contextualSpacing/>
        <w:jc w:val="left"/>
        <w:rPr>
          <w:rFonts w:ascii="Times New Roman" w:hAnsi="Times New Roman" w:cs="Times New Roman"/>
          <w:szCs w:val="24"/>
        </w:rPr>
      </w:pPr>
      <w:r>
        <w:rPr>
          <w:rFonts w:ascii="Times New Roman" w:hAnsi="Times New Roman" w:cs="Times New Roman"/>
          <w:szCs w:val="24"/>
        </w:rPr>
        <w:t xml:space="preserve">No pattern of disparity was found to the disadvantage of </w:t>
      </w:r>
      <w:r w:rsidR="00CA4CDA" w:rsidRPr="00CA4CDA">
        <w:rPr>
          <w:rFonts w:ascii="Times New Roman" w:hAnsi="Times New Roman" w:cs="Times New Roman"/>
          <w:szCs w:val="24"/>
        </w:rPr>
        <w:t xml:space="preserve">Black </w:t>
      </w:r>
      <w:r>
        <w:rPr>
          <w:rFonts w:ascii="Times New Roman" w:hAnsi="Times New Roman" w:cs="Times New Roman"/>
          <w:szCs w:val="24"/>
        </w:rPr>
        <w:t>or</w:t>
      </w:r>
      <w:r w:rsidR="00CA4CDA" w:rsidRPr="00CA4CDA">
        <w:rPr>
          <w:rFonts w:ascii="Times New Roman" w:hAnsi="Times New Roman" w:cs="Times New Roman"/>
          <w:szCs w:val="24"/>
        </w:rPr>
        <w:t xml:space="preserve"> Hispanic defendants</w:t>
      </w:r>
      <w:r w:rsidR="009B639A">
        <w:rPr>
          <w:rFonts w:ascii="Times New Roman" w:hAnsi="Times New Roman" w:cs="Times New Roman"/>
          <w:szCs w:val="24"/>
        </w:rPr>
        <w:t>,</w:t>
      </w:r>
      <w:r w:rsidR="00CA4CDA" w:rsidRPr="00CA4CDA">
        <w:rPr>
          <w:rFonts w:ascii="Times New Roman" w:hAnsi="Times New Roman" w:cs="Times New Roman"/>
          <w:szCs w:val="24"/>
        </w:rPr>
        <w:t xml:space="preserve"> </w:t>
      </w:r>
      <w:r w:rsidR="009B639A">
        <w:rPr>
          <w:rFonts w:ascii="Times New Roman" w:hAnsi="Times New Roman" w:cs="Times New Roman"/>
          <w:szCs w:val="24"/>
        </w:rPr>
        <w:t xml:space="preserve">relative to White defendants, </w:t>
      </w:r>
      <w:r w:rsidR="00C853DB">
        <w:rPr>
          <w:rFonts w:ascii="Times New Roman" w:hAnsi="Times New Roman" w:cs="Times New Roman"/>
          <w:szCs w:val="24"/>
        </w:rPr>
        <w:t xml:space="preserve">in decisions to impose the </w:t>
      </w:r>
      <w:r w:rsidR="00CA4CDA" w:rsidRPr="00CA4CDA">
        <w:rPr>
          <w:rFonts w:ascii="Times New Roman" w:hAnsi="Times New Roman" w:cs="Times New Roman"/>
          <w:szCs w:val="24"/>
        </w:rPr>
        <w:t xml:space="preserve">death penalty.   </w:t>
      </w:r>
    </w:p>
    <w:p w14:paraId="3C7924B4" w14:textId="77B9CF75" w:rsidR="00CA4CDA" w:rsidRPr="00CA4CDA" w:rsidRDefault="00CA4CDA" w:rsidP="003C3AC3">
      <w:pPr>
        <w:numPr>
          <w:ilvl w:val="1"/>
          <w:numId w:val="35"/>
        </w:numPr>
        <w:spacing w:after="200" w:line="276" w:lineRule="auto"/>
        <w:contextualSpacing/>
        <w:jc w:val="left"/>
        <w:rPr>
          <w:rFonts w:ascii="Times New Roman" w:hAnsi="Times New Roman" w:cs="Times New Roman"/>
          <w:szCs w:val="24"/>
        </w:rPr>
      </w:pPr>
      <w:r w:rsidRPr="00CA4CDA">
        <w:rPr>
          <w:rFonts w:ascii="Times New Roman" w:hAnsi="Times New Roman" w:cs="Times New Roman"/>
          <w:szCs w:val="24"/>
        </w:rPr>
        <w:t xml:space="preserve">Black defendants with White victims were not more likely to receive the death penalty than </w:t>
      </w:r>
      <w:r w:rsidR="00C853DB">
        <w:rPr>
          <w:rFonts w:ascii="Times New Roman" w:hAnsi="Times New Roman" w:cs="Times New Roman"/>
          <w:szCs w:val="24"/>
        </w:rPr>
        <w:t xml:space="preserve">defendants in </w:t>
      </w:r>
      <w:r w:rsidRPr="00CA4CDA">
        <w:rPr>
          <w:rFonts w:ascii="Times New Roman" w:hAnsi="Times New Roman" w:cs="Times New Roman"/>
          <w:szCs w:val="24"/>
        </w:rPr>
        <w:t xml:space="preserve">other types of cases.  </w:t>
      </w:r>
    </w:p>
    <w:p w14:paraId="0E81F445" w14:textId="77777777" w:rsidR="00CA4CDA" w:rsidRDefault="00C853DB" w:rsidP="003C3AC3">
      <w:pPr>
        <w:numPr>
          <w:ilvl w:val="1"/>
          <w:numId w:val="35"/>
        </w:numPr>
        <w:spacing w:after="200" w:line="276" w:lineRule="auto"/>
        <w:contextualSpacing/>
        <w:jc w:val="left"/>
        <w:rPr>
          <w:rFonts w:ascii="Times New Roman" w:hAnsi="Times New Roman" w:cs="Times New Roman"/>
          <w:szCs w:val="24"/>
        </w:rPr>
      </w:pPr>
      <w:r>
        <w:rPr>
          <w:rFonts w:ascii="Times New Roman" w:hAnsi="Times New Roman" w:cs="Times New Roman"/>
          <w:szCs w:val="24"/>
        </w:rPr>
        <w:t xml:space="preserve">Defendants </w:t>
      </w:r>
      <w:r w:rsidRPr="00AE545B">
        <w:rPr>
          <w:rFonts w:ascii="Times New Roman" w:hAnsi="Times New Roman" w:cs="Times New Roman"/>
          <w:i/>
          <w:szCs w:val="24"/>
        </w:rPr>
        <w:t>of any race</w:t>
      </w:r>
      <w:r>
        <w:rPr>
          <w:rFonts w:ascii="Times New Roman" w:hAnsi="Times New Roman" w:cs="Times New Roman"/>
          <w:szCs w:val="24"/>
        </w:rPr>
        <w:t xml:space="preserve"> with </w:t>
      </w:r>
      <w:r w:rsidR="00CA4CDA" w:rsidRPr="00CA4CDA">
        <w:rPr>
          <w:rFonts w:ascii="Times New Roman" w:hAnsi="Times New Roman" w:cs="Times New Roman"/>
          <w:szCs w:val="24"/>
        </w:rPr>
        <w:t>White victim</w:t>
      </w:r>
      <w:r>
        <w:rPr>
          <w:rFonts w:ascii="Times New Roman" w:hAnsi="Times New Roman" w:cs="Times New Roman"/>
          <w:szCs w:val="24"/>
        </w:rPr>
        <w:t>s</w:t>
      </w:r>
      <w:r w:rsidR="00CA4CDA" w:rsidRPr="00CA4CDA">
        <w:rPr>
          <w:rFonts w:ascii="Times New Roman" w:hAnsi="Times New Roman" w:cs="Times New Roman"/>
          <w:szCs w:val="24"/>
        </w:rPr>
        <w:t xml:space="preserve"> were 8% more likely to receive the death penalty</w:t>
      </w:r>
      <w:r w:rsidR="00382F2A">
        <w:rPr>
          <w:rFonts w:ascii="Times New Roman" w:hAnsi="Times New Roman" w:cs="Times New Roman"/>
          <w:szCs w:val="24"/>
        </w:rPr>
        <w:t>,</w:t>
      </w:r>
      <w:r w:rsidR="00CA4CDA" w:rsidRPr="00CA4CDA">
        <w:rPr>
          <w:rFonts w:ascii="Times New Roman" w:hAnsi="Times New Roman" w:cs="Times New Roman"/>
          <w:szCs w:val="24"/>
        </w:rPr>
        <w:t xml:space="preserve"> while </w:t>
      </w:r>
      <w:r>
        <w:rPr>
          <w:rFonts w:ascii="Times New Roman" w:hAnsi="Times New Roman" w:cs="Times New Roman"/>
          <w:szCs w:val="24"/>
        </w:rPr>
        <w:t xml:space="preserve">defendants with </w:t>
      </w:r>
      <w:r w:rsidR="00CA4CDA" w:rsidRPr="00CA4CDA">
        <w:rPr>
          <w:rFonts w:ascii="Times New Roman" w:hAnsi="Times New Roman" w:cs="Times New Roman"/>
          <w:szCs w:val="24"/>
        </w:rPr>
        <w:t>Black victim</w:t>
      </w:r>
      <w:r>
        <w:rPr>
          <w:rFonts w:ascii="Times New Roman" w:hAnsi="Times New Roman" w:cs="Times New Roman"/>
          <w:szCs w:val="24"/>
        </w:rPr>
        <w:t>s</w:t>
      </w:r>
      <w:r w:rsidR="00CA4CDA" w:rsidRPr="00CA4CDA">
        <w:rPr>
          <w:rFonts w:ascii="Times New Roman" w:hAnsi="Times New Roman" w:cs="Times New Roman"/>
          <w:szCs w:val="24"/>
        </w:rPr>
        <w:t xml:space="preserve"> were 6% less likely to receive the death penalty.  </w:t>
      </w:r>
    </w:p>
    <w:p w14:paraId="2A84BD9B" w14:textId="77777777" w:rsidR="00624EA4" w:rsidRPr="00CA4CDA" w:rsidRDefault="00624EA4" w:rsidP="00CA1617">
      <w:pPr>
        <w:spacing w:after="200" w:line="276" w:lineRule="auto"/>
        <w:ind w:left="1440"/>
        <w:contextualSpacing/>
        <w:jc w:val="left"/>
        <w:rPr>
          <w:rFonts w:ascii="Times New Roman" w:hAnsi="Times New Roman" w:cs="Times New Roman"/>
          <w:szCs w:val="24"/>
        </w:rPr>
      </w:pPr>
    </w:p>
    <w:p w14:paraId="416AA22C" w14:textId="77777777" w:rsidR="00CA4CDA" w:rsidRPr="00CA4CDA" w:rsidRDefault="00CA4CDA" w:rsidP="003C3AC3">
      <w:pPr>
        <w:numPr>
          <w:ilvl w:val="0"/>
          <w:numId w:val="35"/>
        </w:numPr>
        <w:spacing w:after="200" w:line="276" w:lineRule="auto"/>
        <w:contextualSpacing/>
        <w:jc w:val="left"/>
        <w:rPr>
          <w:rFonts w:ascii="Times New Roman" w:hAnsi="Times New Roman" w:cs="Times New Roman"/>
          <w:szCs w:val="24"/>
        </w:rPr>
      </w:pPr>
      <w:r w:rsidRPr="00CA4CDA">
        <w:rPr>
          <w:rFonts w:ascii="Times New Roman" w:hAnsi="Times New Roman" w:cs="Times New Roman"/>
          <w:szCs w:val="24"/>
        </w:rPr>
        <w:t>County Impacts</w:t>
      </w:r>
    </w:p>
    <w:p w14:paraId="32DC5B09" w14:textId="77777777" w:rsidR="00CA4CDA" w:rsidRPr="00CA4CDA" w:rsidRDefault="00CA4CDA" w:rsidP="003C3AC3">
      <w:pPr>
        <w:numPr>
          <w:ilvl w:val="1"/>
          <w:numId w:val="35"/>
        </w:numPr>
        <w:spacing w:after="200" w:line="276" w:lineRule="auto"/>
        <w:contextualSpacing/>
        <w:jc w:val="left"/>
        <w:rPr>
          <w:rFonts w:ascii="Times New Roman" w:hAnsi="Times New Roman" w:cs="Times New Roman"/>
          <w:szCs w:val="24"/>
        </w:rPr>
      </w:pPr>
      <w:r w:rsidRPr="00CA4CDA">
        <w:rPr>
          <w:rFonts w:ascii="Times New Roman" w:hAnsi="Times New Roman" w:cs="Times New Roman"/>
          <w:szCs w:val="24"/>
        </w:rPr>
        <w:t>Prosecutorial decisions to seek the death penalty varied substantially</w:t>
      </w:r>
      <w:r w:rsidR="00624EA4">
        <w:rPr>
          <w:rFonts w:ascii="Times New Roman" w:hAnsi="Times New Roman" w:cs="Times New Roman"/>
          <w:szCs w:val="24"/>
        </w:rPr>
        <w:t xml:space="preserve"> </w:t>
      </w:r>
      <w:r w:rsidR="00C853DB">
        <w:rPr>
          <w:rFonts w:ascii="Times New Roman" w:hAnsi="Times New Roman" w:cs="Times New Roman"/>
          <w:szCs w:val="24"/>
        </w:rPr>
        <w:t>among</w:t>
      </w:r>
      <w:r w:rsidRPr="00CA4CDA">
        <w:rPr>
          <w:rFonts w:ascii="Times New Roman" w:hAnsi="Times New Roman" w:cs="Times New Roman"/>
          <w:szCs w:val="24"/>
        </w:rPr>
        <w:t xml:space="preserve"> counties.  Allegheny County prosecutors sought the death penalty less </w:t>
      </w:r>
      <w:r w:rsidR="00382F2A">
        <w:rPr>
          <w:rFonts w:ascii="Times New Roman" w:hAnsi="Times New Roman" w:cs="Times New Roman"/>
          <w:szCs w:val="24"/>
        </w:rPr>
        <w:t xml:space="preserve">often </w:t>
      </w:r>
      <w:r w:rsidRPr="00CA4CDA">
        <w:rPr>
          <w:rFonts w:ascii="Times New Roman" w:hAnsi="Times New Roman" w:cs="Times New Roman"/>
          <w:szCs w:val="24"/>
        </w:rPr>
        <w:t xml:space="preserve">than prosecutors in the other </w:t>
      </w:r>
      <w:r w:rsidR="00C853DB">
        <w:rPr>
          <w:rFonts w:ascii="Times New Roman" w:hAnsi="Times New Roman" w:cs="Times New Roman"/>
          <w:szCs w:val="24"/>
        </w:rPr>
        <w:t xml:space="preserve">17 </w:t>
      </w:r>
      <w:r w:rsidRPr="00CA4CDA">
        <w:rPr>
          <w:rFonts w:ascii="Times New Roman" w:hAnsi="Times New Roman" w:cs="Times New Roman"/>
          <w:szCs w:val="24"/>
        </w:rPr>
        <w:t>counties in the field study.</w:t>
      </w:r>
    </w:p>
    <w:p w14:paraId="4A9D3512" w14:textId="77777777" w:rsidR="00CA4CDA" w:rsidRPr="00CA4CDA" w:rsidRDefault="00CA4CDA" w:rsidP="003C3AC3">
      <w:pPr>
        <w:numPr>
          <w:ilvl w:val="1"/>
          <w:numId w:val="35"/>
        </w:numPr>
        <w:spacing w:after="200" w:line="276" w:lineRule="auto"/>
        <w:contextualSpacing/>
        <w:jc w:val="left"/>
        <w:rPr>
          <w:rFonts w:ascii="Times New Roman" w:hAnsi="Times New Roman" w:cs="Times New Roman"/>
          <w:szCs w:val="24"/>
        </w:rPr>
      </w:pPr>
      <w:r w:rsidRPr="00CA4CDA">
        <w:rPr>
          <w:rFonts w:ascii="Times New Roman" w:hAnsi="Times New Roman" w:cs="Times New Roman"/>
          <w:szCs w:val="24"/>
        </w:rPr>
        <w:t xml:space="preserve">Prosecutors retracted filings to seek the death penalty </w:t>
      </w:r>
      <w:r w:rsidR="00624EA4">
        <w:rPr>
          <w:rFonts w:ascii="Times New Roman" w:hAnsi="Times New Roman" w:cs="Times New Roman"/>
          <w:szCs w:val="24"/>
        </w:rPr>
        <w:t xml:space="preserve">far </w:t>
      </w:r>
      <w:r w:rsidRPr="00CA4CDA">
        <w:rPr>
          <w:rFonts w:ascii="Times New Roman" w:hAnsi="Times New Roman" w:cs="Times New Roman"/>
          <w:szCs w:val="24"/>
        </w:rPr>
        <w:t xml:space="preserve">more </w:t>
      </w:r>
      <w:r w:rsidR="00382F2A">
        <w:rPr>
          <w:rFonts w:ascii="Times New Roman" w:hAnsi="Times New Roman" w:cs="Times New Roman"/>
          <w:szCs w:val="24"/>
        </w:rPr>
        <w:t xml:space="preserve">often </w:t>
      </w:r>
      <w:r w:rsidRPr="00CA4CDA">
        <w:rPr>
          <w:rFonts w:ascii="Times New Roman" w:hAnsi="Times New Roman" w:cs="Times New Roman"/>
          <w:szCs w:val="24"/>
        </w:rPr>
        <w:t xml:space="preserve">in Philadelphia than </w:t>
      </w:r>
      <w:r w:rsidR="00382F2A">
        <w:rPr>
          <w:rFonts w:ascii="Times New Roman" w:hAnsi="Times New Roman" w:cs="Times New Roman"/>
          <w:szCs w:val="24"/>
        </w:rPr>
        <w:t xml:space="preserve">in </w:t>
      </w:r>
      <w:r w:rsidRPr="00CA4CDA">
        <w:rPr>
          <w:rFonts w:ascii="Times New Roman" w:hAnsi="Times New Roman" w:cs="Times New Roman"/>
          <w:szCs w:val="24"/>
        </w:rPr>
        <w:t xml:space="preserve">the other </w:t>
      </w:r>
      <w:r w:rsidR="0050746C">
        <w:rPr>
          <w:rFonts w:ascii="Times New Roman" w:hAnsi="Times New Roman" w:cs="Times New Roman"/>
          <w:szCs w:val="24"/>
        </w:rPr>
        <w:t xml:space="preserve">17 </w:t>
      </w:r>
      <w:r w:rsidRPr="00CA4CDA">
        <w:rPr>
          <w:rFonts w:ascii="Times New Roman" w:hAnsi="Times New Roman" w:cs="Times New Roman"/>
          <w:szCs w:val="24"/>
        </w:rPr>
        <w:t xml:space="preserve">counties in </w:t>
      </w:r>
      <w:r w:rsidR="0050746C">
        <w:rPr>
          <w:rFonts w:ascii="Times New Roman" w:hAnsi="Times New Roman" w:cs="Times New Roman"/>
          <w:szCs w:val="24"/>
        </w:rPr>
        <w:t>the field study.</w:t>
      </w:r>
    </w:p>
    <w:p w14:paraId="0C09D45A" w14:textId="257A318E" w:rsidR="00CA4CDA" w:rsidRPr="00CA4CDA" w:rsidRDefault="00CA4CDA" w:rsidP="003C3AC3">
      <w:pPr>
        <w:numPr>
          <w:ilvl w:val="1"/>
          <w:numId w:val="35"/>
        </w:numPr>
        <w:spacing w:after="200" w:line="276" w:lineRule="auto"/>
        <w:contextualSpacing/>
        <w:jc w:val="left"/>
        <w:rPr>
          <w:rFonts w:ascii="Times New Roman" w:hAnsi="Times New Roman" w:cs="Times New Roman"/>
          <w:szCs w:val="24"/>
        </w:rPr>
      </w:pPr>
      <w:r w:rsidRPr="00CA4CDA">
        <w:rPr>
          <w:rFonts w:ascii="Times New Roman" w:hAnsi="Times New Roman" w:cs="Times New Roman"/>
          <w:szCs w:val="24"/>
        </w:rPr>
        <w:t xml:space="preserve">Defendants in Philadelphia and Allegheny </w:t>
      </w:r>
      <w:r w:rsidR="00382F2A">
        <w:rPr>
          <w:rFonts w:ascii="Times New Roman" w:hAnsi="Times New Roman" w:cs="Times New Roman"/>
          <w:szCs w:val="24"/>
        </w:rPr>
        <w:t xml:space="preserve">County </w:t>
      </w:r>
      <w:r w:rsidR="008D6F3D">
        <w:rPr>
          <w:rFonts w:ascii="Times New Roman" w:hAnsi="Times New Roman" w:cs="Times New Roman"/>
          <w:szCs w:val="24"/>
        </w:rPr>
        <w:t>we</w:t>
      </w:r>
      <w:r w:rsidRPr="00CA4CDA">
        <w:rPr>
          <w:rFonts w:ascii="Times New Roman" w:hAnsi="Times New Roman" w:cs="Times New Roman"/>
          <w:szCs w:val="24"/>
        </w:rPr>
        <w:t xml:space="preserve">re less likely to receive the death penalty than in the other 16 counties in </w:t>
      </w:r>
      <w:r w:rsidR="00AF4124">
        <w:rPr>
          <w:rFonts w:ascii="Times New Roman" w:hAnsi="Times New Roman" w:cs="Times New Roman"/>
          <w:szCs w:val="24"/>
        </w:rPr>
        <w:t>the</w:t>
      </w:r>
      <w:r w:rsidRPr="00CA4CDA">
        <w:rPr>
          <w:rFonts w:ascii="Times New Roman" w:hAnsi="Times New Roman" w:cs="Times New Roman"/>
          <w:szCs w:val="24"/>
        </w:rPr>
        <w:t xml:space="preserve"> field study.     </w:t>
      </w:r>
    </w:p>
    <w:p w14:paraId="702427E1" w14:textId="77777777" w:rsidR="00CA4CDA" w:rsidRPr="00CA4CDA" w:rsidRDefault="0050746C" w:rsidP="003C3AC3">
      <w:pPr>
        <w:numPr>
          <w:ilvl w:val="1"/>
          <w:numId w:val="35"/>
        </w:numPr>
        <w:spacing w:after="200" w:line="276" w:lineRule="auto"/>
        <w:contextualSpacing/>
        <w:jc w:val="left"/>
        <w:rPr>
          <w:rFonts w:ascii="Times New Roman" w:hAnsi="Times New Roman" w:cs="Times New Roman"/>
          <w:szCs w:val="24"/>
        </w:rPr>
      </w:pPr>
      <w:r>
        <w:rPr>
          <w:rFonts w:ascii="Times New Roman" w:hAnsi="Times New Roman" w:cs="Times New Roman"/>
          <w:szCs w:val="24"/>
        </w:rPr>
        <w:t xml:space="preserve">Defendants of all races and ethnicities in </w:t>
      </w:r>
      <w:r w:rsidR="00CA4CDA" w:rsidRPr="00CA4CDA">
        <w:rPr>
          <w:rFonts w:ascii="Times New Roman" w:hAnsi="Times New Roman" w:cs="Times New Roman"/>
          <w:szCs w:val="24"/>
        </w:rPr>
        <w:t>Philadelphia w</w:t>
      </w:r>
      <w:r>
        <w:rPr>
          <w:rFonts w:ascii="Times New Roman" w:hAnsi="Times New Roman" w:cs="Times New Roman"/>
          <w:szCs w:val="24"/>
        </w:rPr>
        <w:t>ere</w:t>
      </w:r>
      <w:r w:rsidR="00CA4CDA" w:rsidRPr="00CA4CDA">
        <w:rPr>
          <w:rFonts w:ascii="Times New Roman" w:hAnsi="Times New Roman" w:cs="Times New Roman"/>
          <w:szCs w:val="24"/>
        </w:rPr>
        <w:t xml:space="preserve"> less likely to</w:t>
      </w:r>
      <w:r>
        <w:rPr>
          <w:rFonts w:ascii="Times New Roman" w:hAnsi="Times New Roman" w:cs="Times New Roman"/>
          <w:szCs w:val="24"/>
        </w:rPr>
        <w:t xml:space="preserve"> receive</w:t>
      </w:r>
      <w:r w:rsidR="00CA4CDA" w:rsidRPr="00CA4CDA">
        <w:rPr>
          <w:rFonts w:ascii="Times New Roman" w:hAnsi="Times New Roman" w:cs="Times New Roman"/>
          <w:szCs w:val="24"/>
        </w:rPr>
        <w:t xml:space="preserve"> the death penalty</w:t>
      </w:r>
      <w:r>
        <w:rPr>
          <w:rFonts w:ascii="Times New Roman" w:hAnsi="Times New Roman" w:cs="Times New Roman"/>
          <w:szCs w:val="24"/>
        </w:rPr>
        <w:t>, regardless of the race or ethnicity of the victims</w:t>
      </w:r>
      <w:r w:rsidR="00624EA4">
        <w:rPr>
          <w:rFonts w:ascii="Times New Roman" w:hAnsi="Times New Roman" w:cs="Times New Roman"/>
          <w:szCs w:val="24"/>
        </w:rPr>
        <w:t>,</w:t>
      </w:r>
      <w:r w:rsidR="00CA4CDA" w:rsidRPr="00CA4CDA">
        <w:rPr>
          <w:rFonts w:ascii="Times New Roman" w:hAnsi="Times New Roman" w:cs="Times New Roman"/>
          <w:szCs w:val="24"/>
        </w:rPr>
        <w:t xml:space="preserve"> than the other </w:t>
      </w:r>
      <w:r w:rsidR="002B7913">
        <w:rPr>
          <w:rFonts w:ascii="Times New Roman" w:hAnsi="Times New Roman" w:cs="Times New Roman"/>
          <w:szCs w:val="24"/>
        </w:rPr>
        <w:t xml:space="preserve">17 </w:t>
      </w:r>
      <w:r w:rsidR="00CA4CDA" w:rsidRPr="00CA4CDA">
        <w:rPr>
          <w:rFonts w:ascii="Times New Roman" w:hAnsi="Times New Roman" w:cs="Times New Roman"/>
          <w:szCs w:val="24"/>
        </w:rPr>
        <w:t xml:space="preserve">counties in </w:t>
      </w:r>
      <w:r w:rsidR="002B7913">
        <w:rPr>
          <w:rFonts w:ascii="Times New Roman" w:hAnsi="Times New Roman" w:cs="Times New Roman"/>
          <w:szCs w:val="24"/>
        </w:rPr>
        <w:t>the</w:t>
      </w:r>
      <w:r w:rsidR="00CA4CDA" w:rsidRPr="00CA4CDA">
        <w:rPr>
          <w:rFonts w:ascii="Times New Roman" w:hAnsi="Times New Roman" w:cs="Times New Roman"/>
          <w:szCs w:val="24"/>
        </w:rPr>
        <w:t xml:space="preserve"> field </w:t>
      </w:r>
      <w:r w:rsidR="002B7913">
        <w:rPr>
          <w:rFonts w:ascii="Times New Roman" w:hAnsi="Times New Roman" w:cs="Times New Roman"/>
          <w:szCs w:val="24"/>
        </w:rPr>
        <w:t>study</w:t>
      </w:r>
      <w:r w:rsidR="00CA4CDA" w:rsidRPr="00CA4CDA">
        <w:rPr>
          <w:rFonts w:ascii="Times New Roman" w:hAnsi="Times New Roman" w:cs="Times New Roman"/>
          <w:szCs w:val="24"/>
        </w:rPr>
        <w:t>.</w:t>
      </w:r>
    </w:p>
    <w:p w14:paraId="361AE2DE" w14:textId="77777777" w:rsidR="00CA4CDA" w:rsidRPr="00CA4CDA" w:rsidRDefault="002B7913" w:rsidP="003C3AC3">
      <w:pPr>
        <w:numPr>
          <w:ilvl w:val="1"/>
          <w:numId w:val="35"/>
        </w:numPr>
        <w:spacing w:after="200" w:line="276" w:lineRule="auto"/>
        <w:contextualSpacing/>
        <w:jc w:val="left"/>
        <w:rPr>
          <w:rFonts w:ascii="Times New Roman" w:hAnsi="Times New Roman" w:cs="Times New Roman"/>
          <w:szCs w:val="24"/>
        </w:rPr>
      </w:pPr>
      <w:r>
        <w:rPr>
          <w:rFonts w:ascii="Times New Roman" w:hAnsi="Times New Roman" w:cs="Times New Roman"/>
          <w:szCs w:val="24"/>
        </w:rPr>
        <w:t xml:space="preserve">Defendants of all races </w:t>
      </w:r>
      <w:r w:rsidR="00624EA4">
        <w:rPr>
          <w:rFonts w:ascii="Times New Roman" w:hAnsi="Times New Roman" w:cs="Times New Roman"/>
          <w:szCs w:val="24"/>
        </w:rPr>
        <w:t>and ethnicities</w:t>
      </w:r>
      <w:r w:rsidR="00CA4CDA" w:rsidRPr="00CA4CDA">
        <w:rPr>
          <w:rFonts w:ascii="Times New Roman" w:hAnsi="Times New Roman" w:cs="Times New Roman"/>
          <w:szCs w:val="24"/>
        </w:rPr>
        <w:t xml:space="preserve"> with White victims </w:t>
      </w:r>
      <w:r>
        <w:rPr>
          <w:rFonts w:ascii="Times New Roman" w:hAnsi="Times New Roman" w:cs="Times New Roman"/>
          <w:szCs w:val="24"/>
        </w:rPr>
        <w:t xml:space="preserve">in </w:t>
      </w:r>
      <w:r w:rsidRPr="00CA4CDA">
        <w:rPr>
          <w:rFonts w:ascii="Times New Roman" w:hAnsi="Times New Roman" w:cs="Times New Roman"/>
          <w:szCs w:val="24"/>
        </w:rPr>
        <w:t xml:space="preserve">Allegheny County </w:t>
      </w:r>
      <w:r w:rsidR="00CA4CDA" w:rsidRPr="00CA4CDA">
        <w:rPr>
          <w:rFonts w:ascii="Times New Roman" w:hAnsi="Times New Roman" w:cs="Times New Roman"/>
          <w:szCs w:val="24"/>
        </w:rPr>
        <w:t xml:space="preserve">were less likely to </w:t>
      </w:r>
      <w:r>
        <w:rPr>
          <w:rFonts w:ascii="Times New Roman" w:hAnsi="Times New Roman" w:cs="Times New Roman"/>
          <w:szCs w:val="24"/>
        </w:rPr>
        <w:t>receive</w:t>
      </w:r>
      <w:r w:rsidR="00CA4CDA" w:rsidRPr="00CA4CDA">
        <w:rPr>
          <w:rFonts w:ascii="Times New Roman" w:hAnsi="Times New Roman" w:cs="Times New Roman"/>
          <w:szCs w:val="24"/>
        </w:rPr>
        <w:t xml:space="preserve"> the death penalty than in </w:t>
      </w:r>
      <w:r w:rsidR="00382F2A">
        <w:rPr>
          <w:rFonts w:ascii="Times New Roman" w:hAnsi="Times New Roman" w:cs="Times New Roman"/>
          <w:szCs w:val="24"/>
        </w:rPr>
        <w:t xml:space="preserve">the </w:t>
      </w:r>
      <w:r w:rsidR="00642B21">
        <w:rPr>
          <w:rFonts w:ascii="Times New Roman" w:hAnsi="Times New Roman" w:cs="Times New Roman"/>
          <w:szCs w:val="24"/>
        </w:rPr>
        <w:t xml:space="preserve">other 17 </w:t>
      </w:r>
      <w:r w:rsidR="00CA4CDA" w:rsidRPr="00CA4CDA">
        <w:rPr>
          <w:rFonts w:ascii="Times New Roman" w:hAnsi="Times New Roman" w:cs="Times New Roman"/>
          <w:szCs w:val="24"/>
        </w:rPr>
        <w:t>counties</w:t>
      </w:r>
      <w:r w:rsidR="00642B21">
        <w:rPr>
          <w:rFonts w:ascii="Times New Roman" w:hAnsi="Times New Roman" w:cs="Times New Roman"/>
          <w:szCs w:val="24"/>
        </w:rPr>
        <w:t xml:space="preserve"> in the field study.</w:t>
      </w:r>
      <w:r w:rsidR="00CA4CDA" w:rsidRPr="00CA4CDA">
        <w:rPr>
          <w:rFonts w:ascii="Times New Roman" w:hAnsi="Times New Roman" w:cs="Times New Roman"/>
          <w:szCs w:val="24"/>
        </w:rPr>
        <w:t xml:space="preserve">  </w:t>
      </w:r>
    </w:p>
    <w:p w14:paraId="407E2981" w14:textId="304CC65D" w:rsidR="00CA4CDA" w:rsidRDefault="00642B21" w:rsidP="003C3AC3">
      <w:pPr>
        <w:numPr>
          <w:ilvl w:val="1"/>
          <w:numId w:val="35"/>
        </w:numPr>
        <w:spacing w:after="200" w:line="276" w:lineRule="auto"/>
        <w:contextualSpacing/>
        <w:jc w:val="left"/>
        <w:rPr>
          <w:rFonts w:ascii="Times New Roman" w:hAnsi="Times New Roman" w:cs="Times New Roman"/>
          <w:szCs w:val="24"/>
        </w:rPr>
      </w:pPr>
      <w:r>
        <w:rPr>
          <w:rFonts w:ascii="Times New Roman" w:hAnsi="Times New Roman" w:cs="Times New Roman"/>
          <w:szCs w:val="24"/>
        </w:rPr>
        <w:t>Prosecutors in Allegheny County and Philadelphia were less likely to seek the death penalty against</w:t>
      </w:r>
      <w:r w:rsidR="00624EA4">
        <w:rPr>
          <w:rFonts w:ascii="Times New Roman" w:hAnsi="Times New Roman" w:cs="Times New Roman"/>
          <w:szCs w:val="24"/>
        </w:rPr>
        <w:t xml:space="preserve"> </w:t>
      </w:r>
      <w:r>
        <w:rPr>
          <w:rFonts w:ascii="Times New Roman" w:hAnsi="Times New Roman" w:cs="Times New Roman"/>
          <w:szCs w:val="24"/>
        </w:rPr>
        <w:t>d</w:t>
      </w:r>
      <w:r w:rsidR="00CA4CDA" w:rsidRPr="00CA4CDA">
        <w:rPr>
          <w:rFonts w:ascii="Times New Roman" w:hAnsi="Times New Roman" w:cs="Times New Roman"/>
          <w:szCs w:val="24"/>
        </w:rPr>
        <w:t>efendants with public defenders</w:t>
      </w:r>
      <w:r>
        <w:rPr>
          <w:rFonts w:ascii="Times New Roman" w:hAnsi="Times New Roman" w:cs="Times New Roman"/>
          <w:szCs w:val="24"/>
        </w:rPr>
        <w:t xml:space="preserve"> than prosecutors</w:t>
      </w:r>
      <w:r w:rsidR="00CA4CDA" w:rsidRPr="00CA4CDA">
        <w:rPr>
          <w:rFonts w:ascii="Times New Roman" w:hAnsi="Times New Roman" w:cs="Times New Roman"/>
          <w:szCs w:val="24"/>
        </w:rPr>
        <w:t xml:space="preserve"> in the </w:t>
      </w:r>
      <w:r w:rsidR="00D726D8">
        <w:rPr>
          <w:rFonts w:ascii="Times New Roman" w:hAnsi="Times New Roman" w:cs="Times New Roman"/>
          <w:szCs w:val="24"/>
        </w:rPr>
        <w:t>other 1</w:t>
      </w:r>
      <w:r w:rsidR="00AF4124">
        <w:rPr>
          <w:rFonts w:ascii="Times New Roman" w:hAnsi="Times New Roman" w:cs="Times New Roman"/>
          <w:szCs w:val="24"/>
        </w:rPr>
        <w:t>6</w:t>
      </w:r>
      <w:r w:rsidR="00D726D8">
        <w:rPr>
          <w:rFonts w:ascii="Times New Roman" w:hAnsi="Times New Roman" w:cs="Times New Roman"/>
          <w:szCs w:val="24"/>
        </w:rPr>
        <w:t xml:space="preserve"> counties in the field study</w:t>
      </w:r>
      <w:r w:rsidR="00CA4CDA" w:rsidRPr="00CA4CDA">
        <w:rPr>
          <w:rFonts w:ascii="Times New Roman" w:hAnsi="Times New Roman" w:cs="Times New Roman"/>
          <w:szCs w:val="24"/>
        </w:rPr>
        <w:t>.</w:t>
      </w:r>
    </w:p>
    <w:p w14:paraId="430AFEF3" w14:textId="604413FA" w:rsidR="00D019AE" w:rsidRPr="00CA4CDA" w:rsidRDefault="00D019AE" w:rsidP="003C3AC3">
      <w:pPr>
        <w:numPr>
          <w:ilvl w:val="1"/>
          <w:numId w:val="35"/>
        </w:numPr>
        <w:spacing w:after="200" w:line="276" w:lineRule="auto"/>
        <w:contextualSpacing/>
        <w:jc w:val="left"/>
        <w:rPr>
          <w:rFonts w:ascii="Times New Roman" w:hAnsi="Times New Roman" w:cs="Times New Roman"/>
          <w:szCs w:val="24"/>
        </w:rPr>
      </w:pPr>
      <w:r>
        <w:rPr>
          <w:rFonts w:ascii="Times New Roman" w:hAnsi="Times New Roman" w:cs="Times New Roman"/>
          <w:szCs w:val="24"/>
        </w:rPr>
        <w:t xml:space="preserve">Defendants with public defenders were much </w:t>
      </w:r>
      <w:r w:rsidR="00AE7120">
        <w:rPr>
          <w:rFonts w:ascii="Times New Roman" w:hAnsi="Times New Roman" w:cs="Times New Roman"/>
          <w:szCs w:val="24"/>
        </w:rPr>
        <w:t>less</w:t>
      </w:r>
      <w:r>
        <w:rPr>
          <w:rFonts w:ascii="Times New Roman" w:hAnsi="Times New Roman" w:cs="Times New Roman"/>
          <w:szCs w:val="24"/>
        </w:rPr>
        <w:t xml:space="preserve"> likely to receive the death penalty in Philadelphia</w:t>
      </w:r>
      <w:r w:rsidR="00624EA4">
        <w:rPr>
          <w:rFonts w:ascii="Times New Roman" w:hAnsi="Times New Roman" w:cs="Times New Roman"/>
          <w:szCs w:val="24"/>
        </w:rPr>
        <w:t>,</w:t>
      </w:r>
      <w:r>
        <w:rPr>
          <w:rFonts w:ascii="Times New Roman" w:hAnsi="Times New Roman" w:cs="Times New Roman"/>
          <w:szCs w:val="24"/>
        </w:rPr>
        <w:t xml:space="preserve"> than their counterparts in the other 17 counties in the field study.</w:t>
      </w:r>
    </w:p>
    <w:p w14:paraId="17E375E3" w14:textId="77777777" w:rsidR="00CA4CDA" w:rsidRPr="00CA1617" w:rsidRDefault="00CA4CDA" w:rsidP="003C3AC3">
      <w:pPr>
        <w:pStyle w:val="ListParagraph"/>
        <w:numPr>
          <w:ilvl w:val="0"/>
          <w:numId w:val="36"/>
        </w:numPr>
        <w:spacing w:after="200" w:line="276" w:lineRule="auto"/>
        <w:rPr>
          <w:b/>
        </w:rPr>
      </w:pPr>
      <w:r w:rsidRPr="00CA1617">
        <w:rPr>
          <w:b/>
        </w:rPr>
        <w:t>Conclusion</w:t>
      </w:r>
    </w:p>
    <w:p w14:paraId="0C2E557E" w14:textId="32799756" w:rsidR="00273FCD" w:rsidRDefault="00273FCD" w:rsidP="00CA4CDA">
      <w:pPr>
        <w:spacing w:after="200" w:line="276" w:lineRule="auto"/>
        <w:jc w:val="left"/>
        <w:rPr>
          <w:rFonts w:ascii="Times New Roman" w:hAnsi="Times New Roman" w:cs="Times New Roman"/>
          <w:szCs w:val="24"/>
        </w:rPr>
      </w:pPr>
      <w:r>
        <w:rPr>
          <w:rFonts w:ascii="Times New Roman" w:hAnsi="Times New Roman" w:cs="Times New Roman"/>
          <w:szCs w:val="24"/>
        </w:rPr>
        <w:tab/>
      </w:r>
      <w:r w:rsidR="00CA4CDA" w:rsidRPr="00CA4CDA">
        <w:rPr>
          <w:rFonts w:ascii="Times New Roman" w:hAnsi="Times New Roman" w:cs="Times New Roman"/>
          <w:szCs w:val="24"/>
        </w:rPr>
        <w:t>Our findings</w:t>
      </w:r>
      <w:r>
        <w:rPr>
          <w:rFonts w:ascii="Times New Roman" w:hAnsi="Times New Roman" w:cs="Times New Roman"/>
          <w:szCs w:val="24"/>
        </w:rPr>
        <w:t xml:space="preserve"> indicate that</w:t>
      </w:r>
      <w:r w:rsidR="00E51FB9">
        <w:rPr>
          <w:rFonts w:ascii="Times New Roman" w:hAnsi="Times New Roman" w:cs="Times New Roman"/>
          <w:szCs w:val="24"/>
        </w:rPr>
        <w:t>, net of legally relevant factors,</w:t>
      </w:r>
      <w:r>
        <w:rPr>
          <w:rFonts w:ascii="Times New Roman" w:hAnsi="Times New Roman" w:cs="Times New Roman"/>
          <w:szCs w:val="24"/>
        </w:rPr>
        <w:t xml:space="preserve"> </w:t>
      </w:r>
      <w:r w:rsidR="00E51FB9">
        <w:rPr>
          <w:rFonts w:ascii="Times New Roman" w:hAnsi="Times New Roman" w:cs="Times New Roman"/>
          <w:szCs w:val="24"/>
        </w:rPr>
        <w:t xml:space="preserve">between-county differences, the </w:t>
      </w:r>
      <w:r>
        <w:rPr>
          <w:rFonts w:ascii="Times New Roman" w:hAnsi="Times New Roman" w:cs="Times New Roman"/>
          <w:szCs w:val="24"/>
        </w:rPr>
        <w:t>race of a victim</w:t>
      </w:r>
      <w:r w:rsidR="00E51FB9">
        <w:rPr>
          <w:rFonts w:ascii="Times New Roman" w:hAnsi="Times New Roman" w:cs="Times New Roman"/>
          <w:szCs w:val="24"/>
        </w:rPr>
        <w:t>,</w:t>
      </w:r>
      <w:r>
        <w:rPr>
          <w:rFonts w:ascii="Times New Roman" w:hAnsi="Times New Roman" w:cs="Times New Roman"/>
          <w:szCs w:val="24"/>
        </w:rPr>
        <w:t xml:space="preserve"> and the type of representation afforded to a defendant play more important roles in shaping death penalty outcomes in Pennsylvania than</w:t>
      </w:r>
      <w:r w:rsidR="00624EA4">
        <w:rPr>
          <w:rFonts w:ascii="Times New Roman" w:hAnsi="Times New Roman" w:cs="Times New Roman"/>
          <w:szCs w:val="24"/>
        </w:rPr>
        <w:t xml:space="preserve"> do the race </w:t>
      </w:r>
      <w:r w:rsidR="00E51FB9">
        <w:rPr>
          <w:rFonts w:ascii="Times New Roman" w:hAnsi="Times New Roman" w:cs="Times New Roman"/>
          <w:szCs w:val="24"/>
        </w:rPr>
        <w:t xml:space="preserve">or ethnicity </w:t>
      </w:r>
      <w:r w:rsidR="00624EA4">
        <w:rPr>
          <w:rFonts w:ascii="Times New Roman" w:hAnsi="Times New Roman" w:cs="Times New Roman"/>
          <w:szCs w:val="24"/>
        </w:rPr>
        <w:t>of the defendant</w:t>
      </w:r>
      <w:r>
        <w:rPr>
          <w:rFonts w:ascii="Times New Roman" w:hAnsi="Times New Roman" w:cs="Times New Roman"/>
          <w:szCs w:val="24"/>
        </w:rPr>
        <w:t xml:space="preserve">.  These differences in the application of the death sentence can be more acute one way or the other, depending upon which county is conducting the prosecution.  </w:t>
      </w:r>
    </w:p>
    <w:p w14:paraId="689275F3" w14:textId="6F4E0966" w:rsidR="00CA4CDA" w:rsidRPr="00CA4CDA" w:rsidRDefault="00273FCD" w:rsidP="00CA4CDA">
      <w:pPr>
        <w:spacing w:after="200" w:line="276" w:lineRule="auto"/>
        <w:jc w:val="left"/>
        <w:rPr>
          <w:rFonts w:ascii="Times New Roman" w:hAnsi="Times New Roman" w:cs="Times New Roman"/>
          <w:szCs w:val="24"/>
        </w:rPr>
      </w:pPr>
      <w:r>
        <w:rPr>
          <w:rFonts w:ascii="Times New Roman" w:hAnsi="Times New Roman" w:cs="Times New Roman"/>
          <w:szCs w:val="24"/>
        </w:rPr>
        <w:tab/>
      </w:r>
      <w:r w:rsidR="00E51FB9">
        <w:rPr>
          <w:rFonts w:ascii="Times New Roman" w:hAnsi="Times New Roman" w:cs="Times New Roman"/>
          <w:szCs w:val="24"/>
        </w:rPr>
        <w:t>D</w:t>
      </w:r>
      <w:r w:rsidR="00E51FB9" w:rsidRPr="00CC5DFA">
        <w:rPr>
          <w:rFonts w:ascii="Times New Roman" w:eastAsia="Times New Roman" w:hAnsi="Times New Roman" w:cs="Times New Roman"/>
          <w:szCs w:val="24"/>
        </w:rPr>
        <w:t>ifferences</w:t>
      </w:r>
      <w:r w:rsidR="00E51FB9">
        <w:rPr>
          <w:rFonts w:ascii="Times New Roman" w:eastAsia="Times New Roman" w:hAnsi="Times New Roman" w:cs="Times New Roman"/>
          <w:szCs w:val="24"/>
        </w:rPr>
        <w:t xml:space="preserve"> among</w:t>
      </w:r>
      <w:r w:rsidR="00E51FB9" w:rsidRPr="00CC5DFA">
        <w:rPr>
          <w:rFonts w:ascii="Times New Roman" w:eastAsia="Times New Roman" w:hAnsi="Times New Roman" w:cs="Times New Roman"/>
          <w:szCs w:val="24"/>
        </w:rPr>
        <w:t xml:space="preserve"> count</w:t>
      </w:r>
      <w:r w:rsidR="00E51FB9">
        <w:rPr>
          <w:rFonts w:ascii="Times New Roman" w:eastAsia="Times New Roman" w:hAnsi="Times New Roman" w:cs="Times New Roman"/>
          <w:szCs w:val="24"/>
        </w:rPr>
        <w:t>ies</w:t>
      </w:r>
      <w:r w:rsidR="00E51FB9" w:rsidRPr="00CC5DFA">
        <w:rPr>
          <w:rFonts w:ascii="Times New Roman" w:eastAsia="Times New Roman" w:hAnsi="Times New Roman" w:cs="Times New Roman"/>
          <w:szCs w:val="24"/>
        </w:rPr>
        <w:t xml:space="preserve"> in death penalty outcomes</w:t>
      </w:r>
      <w:r w:rsidR="00E51FB9">
        <w:rPr>
          <w:rFonts w:ascii="Times New Roman" w:eastAsia="Times New Roman" w:hAnsi="Times New Roman" w:cs="Times New Roman"/>
          <w:szCs w:val="24"/>
        </w:rPr>
        <w:t xml:space="preserve"> w</w:t>
      </w:r>
      <w:r w:rsidR="00E51FB9" w:rsidRPr="00CC5DFA">
        <w:rPr>
          <w:rFonts w:ascii="Times New Roman" w:eastAsia="Times New Roman" w:hAnsi="Times New Roman" w:cs="Times New Roman"/>
          <w:szCs w:val="24"/>
        </w:rPr>
        <w:t>ere the most prominent differences found in our study</w:t>
      </w:r>
      <w:r w:rsidR="00E51FB9">
        <w:rPr>
          <w:rFonts w:ascii="Times New Roman" w:eastAsia="Times New Roman" w:hAnsi="Times New Roman" w:cs="Times New Roman"/>
          <w:szCs w:val="24"/>
        </w:rPr>
        <w:t xml:space="preserve">.  </w:t>
      </w:r>
      <w:r w:rsidR="00E51FB9" w:rsidRPr="00CC5DFA">
        <w:rPr>
          <w:rFonts w:ascii="Times New Roman" w:eastAsia="Times New Roman" w:hAnsi="Times New Roman" w:cs="Times New Roman"/>
          <w:szCs w:val="24"/>
        </w:rPr>
        <w:t xml:space="preserve">Just as the likelihood of the various death penalty outcomes are locally variable, so too are the effects of other important variables, such as race of defendant and victim, and defense attorney.  </w:t>
      </w:r>
      <w:r w:rsidR="00E51FB9">
        <w:rPr>
          <w:rFonts w:ascii="Times New Roman" w:eastAsia="Times New Roman" w:hAnsi="Times New Roman" w:cs="Times New Roman"/>
          <w:szCs w:val="24"/>
        </w:rPr>
        <w:t xml:space="preserve">A </w:t>
      </w:r>
      <w:r w:rsidR="00E51FB9" w:rsidRPr="00AE545B">
        <w:rPr>
          <w:rFonts w:ascii="Times New Roman" w:eastAsia="Times New Roman" w:hAnsi="Times New Roman" w:cs="Times New Roman"/>
          <w:iCs/>
          <w:szCs w:val="24"/>
        </w:rPr>
        <w:t xml:space="preserve">given defendant’s chance of having the death penalty sought, retracted, or imposed depends </w:t>
      </w:r>
      <w:r w:rsidR="00E51FB9">
        <w:rPr>
          <w:rFonts w:ascii="Times New Roman" w:eastAsia="Times New Roman" w:hAnsi="Times New Roman" w:cs="Times New Roman"/>
          <w:iCs/>
          <w:szCs w:val="24"/>
        </w:rPr>
        <w:t xml:space="preserve">a great deal </w:t>
      </w:r>
      <w:r w:rsidR="00E51FB9" w:rsidRPr="00AE545B">
        <w:rPr>
          <w:rFonts w:ascii="Times New Roman" w:eastAsia="Times New Roman" w:hAnsi="Times New Roman" w:cs="Times New Roman"/>
          <w:iCs/>
          <w:szCs w:val="24"/>
        </w:rPr>
        <w:t>on where that defendant is prosecuted and tried</w:t>
      </w:r>
      <w:r w:rsidR="00E51FB9">
        <w:rPr>
          <w:rFonts w:ascii="Times New Roman" w:eastAsia="Times New Roman" w:hAnsi="Times New Roman" w:cs="Times New Roman"/>
          <w:iCs/>
          <w:szCs w:val="24"/>
        </w:rPr>
        <w:t xml:space="preserve">. </w:t>
      </w:r>
      <w:r w:rsidR="00CA4CDA" w:rsidRPr="00CA4CDA">
        <w:rPr>
          <w:rFonts w:ascii="Times New Roman" w:hAnsi="Times New Roman" w:cs="Times New Roman"/>
          <w:szCs w:val="24"/>
        </w:rPr>
        <w:t xml:space="preserve"> </w:t>
      </w:r>
    </w:p>
    <w:p w14:paraId="55C3C770"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hAnsi="Times New Roman" w:cs="Times New Roman"/>
          <w:szCs w:val="24"/>
        </w:rPr>
        <w:br w:type="page"/>
      </w:r>
      <w:r w:rsidRPr="00CA4CDA">
        <w:rPr>
          <w:rFonts w:ascii="Times New Roman" w:eastAsia="Times New Roman" w:hAnsi="Times New Roman" w:cs="Times New Roman"/>
          <w:b/>
          <w:szCs w:val="24"/>
        </w:rPr>
        <w:t>TABLE OF CONTENTS</w:t>
      </w:r>
    </w:p>
    <w:p w14:paraId="52C6FD8F" w14:textId="77777777"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Acknowledgments </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t>i</w:t>
      </w:r>
    </w:p>
    <w:p w14:paraId="36FA4A0A" w14:textId="77777777"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Executive Summary</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t>ii</w:t>
      </w:r>
    </w:p>
    <w:p w14:paraId="3AF73B79" w14:textId="75DE705F"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List of Charts</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0053557D">
        <w:rPr>
          <w:rFonts w:ascii="Times New Roman" w:eastAsia="Times New Roman" w:hAnsi="Times New Roman" w:cs="Times New Roman"/>
          <w:szCs w:val="24"/>
        </w:rPr>
        <w:t>viii</w:t>
      </w:r>
    </w:p>
    <w:p w14:paraId="39B162A1" w14:textId="440C4948" w:rsid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List of Tables</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0053557D">
        <w:rPr>
          <w:rFonts w:ascii="Times New Roman" w:eastAsia="Times New Roman" w:hAnsi="Times New Roman" w:cs="Times New Roman"/>
          <w:szCs w:val="24"/>
        </w:rPr>
        <w:t>i</w:t>
      </w:r>
      <w:r w:rsidR="00F7020D">
        <w:rPr>
          <w:rFonts w:ascii="Times New Roman" w:eastAsia="Times New Roman" w:hAnsi="Times New Roman" w:cs="Times New Roman"/>
          <w:szCs w:val="24"/>
        </w:rPr>
        <w:t>x</w:t>
      </w:r>
    </w:p>
    <w:p w14:paraId="4460069F" w14:textId="6C1829B6" w:rsidR="00F7020D" w:rsidRPr="00CA4CDA" w:rsidRDefault="00F7020D" w:rsidP="00CA4CDA">
      <w:pPr>
        <w:spacing w:after="240" w:line="240" w:lineRule="auto"/>
        <w:jc w:val="left"/>
        <w:rPr>
          <w:rFonts w:ascii="Times New Roman" w:eastAsia="Times New Roman" w:hAnsi="Times New Roman" w:cs="Times New Roman"/>
          <w:szCs w:val="24"/>
        </w:rPr>
      </w:pPr>
      <w:r>
        <w:rPr>
          <w:rFonts w:ascii="Times New Roman" w:eastAsia="Times New Roman" w:hAnsi="Times New Roman" w:cs="Times New Roman"/>
          <w:szCs w:val="24"/>
        </w:rPr>
        <w:t>List of Figures</w:t>
      </w:r>
      <w:r>
        <w:rPr>
          <w:rFonts w:ascii="Times New Roman" w:eastAsia="Times New Roman" w:hAnsi="Times New Roman" w:cs="Times New Roman"/>
          <w:szCs w:val="24"/>
        </w:rPr>
        <w:tab/>
      </w:r>
      <w:r>
        <w:rPr>
          <w:rFonts w:ascii="Times New Roman" w:eastAsia="Times New Roman" w:hAnsi="Times New Roman" w:cs="Times New Roman"/>
          <w:szCs w:val="24"/>
        </w:rPr>
        <w:tab/>
      </w:r>
      <w:r>
        <w:rPr>
          <w:rFonts w:ascii="Times New Roman" w:eastAsia="Times New Roman" w:hAnsi="Times New Roman" w:cs="Times New Roman"/>
          <w:szCs w:val="24"/>
        </w:rPr>
        <w:tab/>
      </w:r>
      <w:r>
        <w:rPr>
          <w:rFonts w:ascii="Times New Roman" w:eastAsia="Times New Roman" w:hAnsi="Times New Roman" w:cs="Times New Roman"/>
          <w:szCs w:val="24"/>
        </w:rPr>
        <w:tab/>
      </w:r>
      <w:r>
        <w:rPr>
          <w:rFonts w:ascii="Times New Roman" w:eastAsia="Times New Roman" w:hAnsi="Times New Roman" w:cs="Times New Roman"/>
          <w:szCs w:val="24"/>
        </w:rPr>
        <w:tab/>
      </w:r>
      <w:r>
        <w:rPr>
          <w:rFonts w:ascii="Times New Roman" w:eastAsia="Times New Roman" w:hAnsi="Times New Roman" w:cs="Times New Roman"/>
          <w:szCs w:val="24"/>
        </w:rPr>
        <w:tab/>
      </w:r>
      <w:r>
        <w:rPr>
          <w:rFonts w:ascii="Times New Roman" w:eastAsia="Times New Roman" w:hAnsi="Times New Roman" w:cs="Times New Roman"/>
          <w:szCs w:val="24"/>
        </w:rPr>
        <w:tab/>
      </w:r>
      <w:r>
        <w:rPr>
          <w:rFonts w:ascii="Times New Roman" w:eastAsia="Times New Roman" w:hAnsi="Times New Roman" w:cs="Times New Roman"/>
          <w:szCs w:val="24"/>
        </w:rPr>
        <w:tab/>
      </w:r>
      <w:r>
        <w:rPr>
          <w:rFonts w:ascii="Times New Roman" w:eastAsia="Times New Roman" w:hAnsi="Times New Roman" w:cs="Times New Roman"/>
          <w:szCs w:val="24"/>
        </w:rPr>
        <w:tab/>
      </w:r>
      <w:r>
        <w:rPr>
          <w:rFonts w:ascii="Times New Roman" w:eastAsia="Times New Roman" w:hAnsi="Times New Roman" w:cs="Times New Roman"/>
          <w:szCs w:val="24"/>
        </w:rPr>
        <w:tab/>
      </w:r>
      <w:r>
        <w:rPr>
          <w:rFonts w:ascii="Times New Roman" w:eastAsia="Times New Roman" w:hAnsi="Times New Roman" w:cs="Times New Roman"/>
          <w:szCs w:val="24"/>
        </w:rPr>
        <w:tab/>
      </w:r>
      <w:r w:rsidR="0053557D">
        <w:rPr>
          <w:rFonts w:ascii="Times New Roman" w:eastAsia="Times New Roman" w:hAnsi="Times New Roman" w:cs="Times New Roman"/>
          <w:szCs w:val="24"/>
        </w:rPr>
        <w:t>xii</w:t>
      </w:r>
    </w:p>
    <w:p w14:paraId="652193E0" w14:textId="77777777"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Chapter I: The Administration of the Death Penalty in Pennsylvania</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t>1</w:t>
      </w:r>
    </w:p>
    <w:p w14:paraId="5432ECF6" w14:textId="77777777"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Background</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t>1</w:t>
      </w:r>
    </w:p>
    <w:p w14:paraId="40B98B7C" w14:textId="7A2DC6CE"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Research Questions</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00F7020D">
        <w:rPr>
          <w:rFonts w:ascii="Times New Roman" w:eastAsia="Times New Roman" w:hAnsi="Times New Roman" w:cs="Times New Roman"/>
          <w:szCs w:val="24"/>
        </w:rPr>
        <w:t>3</w:t>
      </w:r>
    </w:p>
    <w:p w14:paraId="2928E007" w14:textId="77777777"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r>
      <w:r w:rsidRPr="00CA1617">
        <w:rPr>
          <w:rFonts w:ascii="Times New Roman" w:eastAsia="Times New Roman" w:hAnsi="Times New Roman" w:cs="Times New Roman"/>
          <w:i/>
          <w:szCs w:val="24"/>
        </w:rPr>
        <w:t>Furman v</w:t>
      </w:r>
      <w:r w:rsidR="00C84F4A" w:rsidRPr="00CA1617">
        <w:rPr>
          <w:rFonts w:ascii="Times New Roman" w:eastAsia="Times New Roman" w:hAnsi="Times New Roman" w:cs="Times New Roman"/>
          <w:i/>
          <w:szCs w:val="24"/>
        </w:rPr>
        <w:t>.</w:t>
      </w:r>
      <w:r w:rsidRPr="00CA1617">
        <w:rPr>
          <w:rFonts w:ascii="Times New Roman" w:eastAsia="Times New Roman" w:hAnsi="Times New Roman" w:cs="Times New Roman"/>
          <w:i/>
          <w:szCs w:val="24"/>
        </w:rPr>
        <w:t xml:space="preserve"> Georgia</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t>4</w:t>
      </w:r>
    </w:p>
    <w:p w14:paraId="20272710" w14:textId="5FD1F164"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Theoretical Framework</w:t>
      </w:r>
      <w:r w:rsidR="00D5673E">
        <w:rPr>
          <w:rFonts w:ascii="Times New Roman" w:eastAsia="Times New Roman" w:hAnsi="Times New Roman" w:cs="Times New Roman"/>
          <w:szCs w:val="24"/>
        </w:rPr>
        <w:t xml:space="preserve"> – Focal Concerns Theory</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t>5</w:t>
      </w:r>
    </w:p>
    <w:p w14:paraId="19126556" w14:textId="77777777"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 xml:space="preserve">Prior </w:t>
      </w:r>
      <w:r w:rsidR="00C84F4A">
        <w:rPr>
          <w:rFonts w:ascii="Times New Roman" w:eastAsia="Times New Roman" w:hAnsi="Times New Roman" w:cs="Times New Roman"/>
          <w:szCs w:val="24"/>
        </w:rPr>
        <w:t>R</w:t>
      </w:r>
      <w:r w:rsidRPr="00CA4CDA">
        <w:rPr>
          <w:rFonts w:ascii="Times New Roman" w:eastAsia="Times New Roman" w:hAnsi="Times New Roman" w:cs="Times New Roman"/>
          <w:szCs w:val="24"/>
        </w:rPr>
        <w:t>esearch</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t>7</w:t>
      </w:r>
    </w:p>
    <w:p w14:paraId="71C64385" w14:textId="77777777"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Prosecut</w:t>
      </w:r>
      <w:r w:rsidR="00C84F4A">
        <w:rPr>
          <w:rFonts w:ascii="Times New Roman" w:eastAsia="Times New Roman" w:hAnsi="Times New Roman" w:cs="Times New Roman"/>
          <w:szCs w:val="24"/>
        </w:rPr>
        <w:t>orial</w:t>
      </w:r>
      <w:r w:rsidR="007C4CF9">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Decisions:</w:t>
      </w:r>
      <w:r w:rsidR="007C4CF9">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Seeking the Death Penalty</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t>8</w:t>
      </w:r>
    </w:p>
    <w:p w14:paraId="5E1936C2" w14:textId="0A409F7F"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Death Penalty Sentences</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00F7020D">
        <w:rPr>
          <w:rFonts w:ascii="Times New Roman" w:eastAsia="Times New Roman" w:hAnsi="Times New Roman" w:cs="Times New Roman"/>
          <w:szCs w:val="24"/>
        </w:rPr>
        <w:t>11</w:t>
      </w:r>
    </w:p>
    <w:p w14:paraId="08568A9E" w14:textId="22D2EC87"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Type of Analysis</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00D5673E">
        <w:rPr>
          <w:rFonts w:ascii="Times New Roman" w:eastAsia="Times New Roman" w:hAnsi="Times New Roman" w:cs="Times New Roman"/>
          <w:szCs w:val="24"/>
        </w:rPr>
        <w:t>14</w:t>
      </w:r>
    </w:p>
    <w:p w14:paraId="7B109694" w14:textId="020B0AE6"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Pennsylvania Research on the Death Penalty</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00D5673E">
        <w:rPr>
          <w:rFonts w:ascii="Times New Roman" w:eastAsia="Times New Roman" w:hAnsi="Times New Roman" w:cs="Times New Roman"/>
          <w:szCs w:val="24"/>
        </w:rPr>
        <w:t>15</w:t>
      </w:r>
    </w:p>
    <w:p w14:paraId="466D9B09" w14:textId="33ECEE94"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An Overview of the Pennsylvania Death Penalty System</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00D5673E">
        <w:rPr>
          <w:rFonts w:ascii="Times New Roman" w:eastAsia="Times New Roman" w:hAnsi="Times New Roman" w:cs="Times New Roman"/>
          <w:szCs w:val="24"/>
        </w:rPr>
        <w:t>17</w:t>
      </w:r>
    </w:p>
    <w:p w14:paraId="75E17811" w14:textId="6D622C71"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Chapter II: Research Methods</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00D5673E">
        <w:rPr>
          <w:rFonts w:ascii="Times New Roman" w:eastAsia="Times New Roman" w:hAnsi="Times New Roman" w:cs="Times New Roman"/>
          <w:szCs w:val="24"/>
        </w:rPr>
        <w:t>25</w:t>
      </w:r>
    </w:p>
    <w:p w14:paraId="65C80F2C" w14:textId="166B7516"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Time Period of Study</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00D5673E">
        <w:rPr>
          <w:rFonts w:ascii="Times New Roman" w:eastAsia="Times New Roman" w:hAnsi="Times New Roman" w:cs="Times New Roman"/>
          <w:szCs w:val="24"/>
        </w:rPr>
        <w:t>25</w:t>
      </w:r>
    </w:p>
    <w:p w14:paraId="46FAF382" w14:textId="0EE0BB38"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Data Sources</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00D5673E">
        <w:rPr>
          <w:rFonts w:ascii="Times New Roman" w:eastAsia="Times New Roman" w:hAnsi="Times New Roman" w:cs="Times New Roman"/>
          <w:szCs w:val="24"/>
        </w:rPr>
        <w:t>27</w:t>
      </w:r>
    </w:p>
    <w:p w14:paraId="643EE848" w14:textId="3325BC6A"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Identifying Eligible Cases</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00D5673E">
        <w:rPr>
          <w:rFonts w:ascii="Times New Roman" w:eastAsia="Times New Roman" w:hAnsi="Times New Roman" w:cs="Times New Roman"/>
          <w:szCs w:val="24"/>
        </w:rPr>
        <w:t>30</w:t>
      </w:r>
    </w:p>
    <w:p w14:paraId="5C61FA01" w14:textId="017D28E5"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In-Depth Field Data Collection</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00D5673E">
        <w:rPr>
          <w:rFonts w:ascii="Times New Roman" w:eastAsia="Times New Roman" w:hAnsi="Times New Roman" w:cs="Times New Roman"/>
          <w:szCs w:val="24"/>
        </w:rPr>
        <w:t>35</w:t>
      </w:r>
    </w:p>
    <w:p w14:paraId="35C0EF20" w14:textId="6015287D"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Field Corrections to the Data</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00D5673E">
        <w:rPr>
          <w:rFonts w:ascii="Times New Roman" w:eastAsia="Times New Roman" w:hAnsi="Times New Roman" w:cs="Times New Roman"/>
          <w:szCs w:val="24"/>
        </w:rPr>
        <w:t>44</w:t>
      </w:r>
    </w:p>
    <w:p w14:paraId="45A274A5" w14:textId="11E53778"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Cleaning Data</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00D5673E">
        <w:rPr>
          <w:rFonts w:ascii="Times New Roman" w:eastAsia="Times New Roman" w:hAnsi="Times New Roman" w:cs="Times New Roman"/>
          <w:szCs w:val="24"/>
        </w:rPr>
        <w:t>48</w:t>
      </w:r>
    </w:p>
    <w:p w14:paraId="0461A580" w14:textId="55406980"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Chapter III: Analytical Plan and Findings</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00D5673E">
        <w:rPr>
          <w:rFonts w:ascii="Times New Roman" w:eastAsia="Times New Roman" w:hAnsi="Times New Roman" w:cs="Times New Roman"/>
          <w:szCs w:val="24"/>
        </w:rPr>
        <w:t>51</w:t>
      </w:r>
    </w:p>
    <w:p w14:paraId="3116E4E3" w14:textId="0BD32AF8"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r>
      <w:r w:rsidRPr="00664F56">
        <w:rPr>
          <w:rFonts w:ascii="Times New Roman" w:eastAsia="Times New Roman" w:hAnsi="Times New Roman" w:cs="Times New Roman"/>
          <w:szCs w:val="24"/>
        </w:rPr>
        <w:t>Descriptive Statistics: Field Coded Data</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00D5673E">
        <w:rPr>
          <w:rFonts w:ascii="Times New Roman" w:eastAsia="Times New Roman" w:hAnsi="Times New Roman" w:cs="Times New Roman"/>
          <w:szCs w:val="24"/>
        </w:rPr>
        <w:t>51</w:t>
      </w:r>
    </w:p>
    <w:p w14:paraId="56579395" w14:textId="6951A4E5"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Cross</w:t>
      </w:r>
      <w:r w:rsidR="00AD3E5C">
        <w:rPr>
          <w:rFonts w:ascii="Times New Roman" w:eastAsia="Times New Roman" w:hAnsi="Times New Roman" w:cs="Times New Roman"/>
          <w:szCs w:val="24"/>
        </w:rPr>
        <w:t>-</w:t>
      </w:r>
      <w:r w:rsidRPr="00CA4CDA">
        <w:rPr>
          <w:rFonts w:ascii="Times New Roman" w:eastAsia="Times New Roman" w:hAnsi="Times New Roman" w:cs="Times New Roman"/>
          <w:szCs w:val="24"/>
        </w:rPr>
        <w:t>tabulations and Bivariate Assoc</w:t>
      </w:r>
      <w:r w:rsidR="00D5673E">
        <w:rPr>
          <w:rFonts w:ascii="Times New Roman" w:eastAsia="Times New Roman" w:hAnsi="Times New Roman" w:cs="Times New Roman"/>
          <w:szCs w:val="24"/>
        </w:rPr>
        <w:t>iations: Race and Ethnicity</w:t>
      </w:r>
      <w:r w:rsidR="00D5673E">
        <w:rPr>
          <w:rFonts w:ascii="Times New Roman" w:eastAsia="Times New Roman" w:hAnsi="Times New Roman" w:cs="Times New Roman"/>
          <w:szCs w:val="24"/>
        </w:rPr>
        <w:tab/>
      </w:r>
      <w:r w:rsidR="00D5673E">
        <w:rPr>
          <w:rFonts w:ascii="Times New Roman" w:eastAsia="Times New Roman" w:hAnsi="Times New Roman" w:cs="Times New Roman"/>
          <w:szCs w:val="24"/>
        </w:rPr>
        <w:tab/>
      </w:r>
      <w:r w:rsidR="00D5673E">
        <w:rPr>
          <w:rFonts w:ascii="Times New Roman" w:eastAsia="Times New Roman" w:hAnsi="Times New Roman" w:cs="Times New Roman"/>
          <w:szCs w:val="24"/>
        </w:rPr>
        <w:tab/>
        <w:t>62</w:t>
      </w:r>
    </w:p>
    <w:p w14:paraId="78C5A107" w14:textId="54A2A3CF"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r>
      <w:r w:rsidRPr="00463DD1">
        <w:rPr>
          <w:rFonts w:ascii="Times New Roman" w:eastAsia="Times New Roman" w:hAnsi="Times New Roman" w:cs="Times New Roman"/>
          <w:szCs w:val="24"/>
        </w:rPr>
        <w:t>Multivariate Results: Propensity Score Weighting Comparisons</w:t>
      </w:r>
      <w:r w:rsidR="00D5673E">
        <w:rPr>
          <w:rFonts w:ascii="Times New Roman" w:eastAsia="Times New Roman" w:hAnsi="Times New Roman" w:cs="Times New Roman"/>
          <w:szCs w:val="24"/>
        </w:rPr>
        <w:tab/>
      </w:r>
      <w:r w:rsidR="00D5673E">
        <w:rPr>
          <w:rFonts w:ascii="Times New Roman" w:eastAsia="Times New Roman" w:hAnsi="Times New Roman" w:cs="Times New Roman"/>
          <w:szCs w:val="24"/>
        </w:rPr>
        <w:tab/>
      </w:r>
      <w:r w:rsidR="00D5673E">
        <w:rPr>
          <w:rFonts w:ascii="Times New Roman" w:eastAsia="Times New Roman" w:hAnsi="Times New Roman" w:cs="Times New Roman"/>
          <w:szCs w:val="24"/>
        </w:rPr>
        <w:tab/>
        <w:t>81</w:t>
      </w:r>
    </w:p>
    <w:p w14:paraId="50BF8AF2" w14:textId="242C20C0"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Propensity Score Weighting Analysis</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00D5673E">
        <w:rPr>
          <w:rFonts w:ascii="Times New Roman" w:eastAsia="Times New Roman" w:hAnsi="Times New Roman" w:cs="Times New Roman"/>
          <w:szCs w:val="24"/>
        </w:rPr>
        <w:t>84</w:t>
      </w:r>
    </w:p>
    <w:p w14:paraId="09D962BE" w14:textId="7D390288"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Chapter IV: Conclusion</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00AB5C40">
        <w:rPr>
          <w:rFonts w:ascii="Times New Roman" w:eastAsia="Times New Roman" w:hAnsi="Times New Roman" w:cs="Times New Roman"/>
          <w:szCs w:val="24"/>
        </w:rPr>
        <w:tab/>
      </w:r>
      <w:r w:rsidR="00D5673E">
        <w:rPr>
          <w:rFonts w:ascii="Times New Roman" w:eastAsia="Times New Roman" w:hAnsi="Times New Roman" w:cs="Times New Roman"/>
          <w:szCs w:val="24"/>
        </w:rPr>
        <w:t>113</w:t>
      </w:r>
    </w:p>
    <w:p w14:paraId="73ADC4B3" w14:textId="4D496B10" w:rsidR="00D9013B"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r>
      <w:r w:rsidR="00D9013B">
        <w:rPr>
          <w:rFonts w:ascii="Times New Roman" w:eastAsia="Times New Roman" w:hAnsi="Times New Roman" w:cs="Times New Roman"/>
          <w:szCs w:val="24"/>
        </w:rPr>
        <w:t>Pennsylvania Case-Processing and Decision-Making Characteristics</w:t>
      </w:r>
      <w:r w:rsidR="00D5673E">
        <w:rPr>
          <w:rFonts w:ascii="Times New Roman" w:eastAsia="Times New Roman" w:hAnsi="Times New Roman" w:cs="Times New Roman"/>
          <w:szCs w:val="24"/>
        </w:rPr>
        <w:tab/>
      </w:r>
      <w:r w:rsidR="00D5673E">
        <w:rPr>
          <w:rFonts w:ascii="Times New Roman" w:eastAsia="Times New Roman" w:hAnsi="Times New Roman" w:cs="Times New Roman"/>
          <w:szCs w:val="24"/>
        </w:rPr>
        <w:tab/>
        <w:t>113</w:t>
      </w:r>
      <w:r w:rsidR="00CC1471">
        <w:rPr>
          <w:rFonts w:ascii="Times New Roman" w:eastAsia="Times New Roman" w:hAnsi="Times New Roman" w:cs="Times New Roman"/>
          <w:szCs w:val="24"/>
        </w:rPr>
        <w:tab/>
      </w:r>
    </w:p>
    <w:p w14:paraId="6C5FF146" w14:textId="694C2E3F" w:rsidR="00D9013B" w:rsidRDefault="00D9013B" w:rsidP="00CA4CDA">
      <w:pPr>
        <w:spacing w:after="240" w:line="240" w:lineRule="auto"/>
        <w:jc w:val="left"/>
        <w:rPr>
          <w:rFonts w:ascii="Times New Roman" w:eastAsia="Times New Roman" w:hAnsi="Times New Roman" w:cs="Times New Roman"/>
          <w:szCs w:val="24"/>
        </w:rPr>
      </w:pPr>
      <w:r>
        <w:rPr>
          <w:rFonts w:ascii="Times New Roman" w:eastAsia="Times New Roman" w:hAnsi="Times New Roman" w:cs="Times New Roman"/>
          <w:szCs w:val="24"/>
        </w:rPr>
        <w:tab/>
        <w:t>Comparisons to Baldus Study Findings</w:t>
      </w:r>
      <w:r w:rsidR="00CC1471">
        <w:rPr>
          <w:rFonts w:ascii="Times New Roman" w:eastAsia="Times New Roman" w:hAnsi="Times New Roman" w:cs="Times New Roman"/>
          <w:szCs w:val="24"/>
        </w:rPr>
        <w:tab/>
      </w:r>
      <w:r w:rsidR="00CC1471">
        <w:rPr>
          <w:rFonts w:ascii="Times New Roman" w:eastAsia="Times New Roman" w:hAnsi="Times New Roman" w:cs="Times New Roman"/>
          <w:szCs w:val="24"/>
        </w:rPr>
        <w:tab/>
      </w:r>
      <w:r w:rsidR="00CC1471">
        <w:rPr>
          <w:rFonts w:ascii="Times New Roman" w:eastAsia="Times New Roman" w:hAnsi="Times New Roman" w:cs="Times New Roman"/>
          <w:szCs w:val="24"/>
        </w:rPr>
        <w:tab/>
      </w:r>
      <w:r w:rsidR="00CC1471">
        <w:rPr>
          <w:rFonts w:ascii="Times New Roman" w:eastAsia="Times New Roman" w:hAnsi="Times New Roman" w:cs="Times New Roman"/>
          <w:szCs w:val="24"/>
        </w:rPr>
        <w:tab/>
      </w:r>
      <w:r w:rsidR="00CC1471">
        <w:rPr>
          <w:rFonts w:ascii="Times New Roman" w:eastAsia="Times New Roman" w:hAnsi="Times New Roman" w:cs="Times New Roman"/>
          <w:szCs w:val="24"/>
        </w:rPr>
        <w:tab/>
      </w:r>
      <w:r w:rsidR="00CC1471">
        <w:rPr>
          <w:rFonts w:ascii="Times New Roman" w:eastAsia="Times New Roman" w:hAnsi="Times New Roman" w:cs="Times New Roman"/>
          <w:szCs w:val="24"/>
        </w:rPr>
        <w:tab/>
      </w:r>
      <w:r w:rsidR="00D5673E">
        <w:rPr>
          <w:rFonts w:ascii="Times New Roman" w:eastAsia="Times New Roman" w:hAnsi="Times New Roman" w:cs="Times New Roman"/>
          <w:szCs w:val="24"/>
        </w:rPr>
        <w:t>115</w:t>
      </w:r>
    </w:p>
    <w:p w14:paraId="37B7FA26" w14:textId="7F2BC3EB" w:rsidR="00D9013B" w:rsidRDefault="00D9013B" w:rsidP="00CA4CDA">
      <w:pPr>
        <w:spacing w:after="240" w:line="240" w:lineRule="auto"/>
        <w:jc w:val="left"/>
        <w:rPr>
          <w:rFonts w:ascii="Times New Roman" w:eastAsia="Times New Roman" w:hAnsi="Times New Roman" w:cs="Times New Roman"/>
          <w:szCs w:val="24"/>
        </w:rPr>
      </w:pPr>
      <w:r>
        <w:rPr>
          <w:rFonts w:ascii="Times New Roman" w:eastAsia="Times New Roman" w:hAnsi="Times New Roman" w:cs="Times New Roman"/>
          <w:szCs w:val="24"/>
        </w:rPr>
        <w:tab/>
        <w:t>Effect of Death Penalty Fi</w:t>
      </w:r>
      <w:r w:rsidR="0053557D">
        <w:rPr>
          <w:rFonts w:ascii="Times New Roman" w:eastAsia="Times New Roman" w:hAnsi="Times New Roman" w:cs="Times New Roman"/>
          <w:szCs w:val="24"/>
        </w:rPr>
        <w:t>lin</w:t>
      </w:r>
      <w:r>
        <w:rPr>
          <w:rFonts w:ascii="Times New Roman" w:eastAsia="Times New Roman" w:hAnsi="Times New Roman" w:cs="Times New Roman"/>
          <w:szCs w:val="24"/>
        </w:rPr>
        <w:t>gs on Guilty Pleas</w:t>
      </w:r>
      <w:r w:rsidR="00CC1471">
        <w:rPr>
          <w:rFonts w:ascii="Times New Roman" w:eastAsia="Times New Roman" w:hAnsi="Times New Roman" w:cs="Times New Roman"/>
          <w:szCs w:val="24"/>
        </w:rPr>
        <w:tab/>
      </w:r>
      <w:r w:rsidR="00CC1471">
        <w:rPr>
          <w:rFonts w:ascii="Times New Roman" w:eastAsia="Times New Roman" w:hAnsi="Times New Roman" w:cs="Times New Roman"/>
          <w:szCs w:val="24"/>
        </w:rPr>
        <w:tab/>
      </w:r>
      <w:r w:rsidR="00CC1471">
        <w:rPr>
          <w:rFonts w:ascii="Times New Roman" w:eastAsia="Times New Roman" w:hAnsi="Times New Roman" w:cs="Times New Roman"/>
          <w:szCs w:val="24"/>
        </w:rPr>
        <w:tab/>
      </w:r>
      <w:r w:rsidR="00CC1471">
        <w:rPr>
          <w:rFonts w:ascii="Times New Roman" w:eastAsia="Times New Roman" w:hAnsi="Times New Roman" w:cs="Times New Roman"/>
          <w:szCs w:val="24"/>
        </w:rPr>
        <w:tab/>
      </w:r>
      <w:r w:rsidR="00CC1471">
        <w:rPr>
          <w:rFonts w:ascii="Times New Roman" w:eastAsia="Times New Roman" w:hAnsi="Times New Roman" w:cs="Times New Roman"/>
          <w:szCs w:val="24"/>
        </w:rPr>
        <w:tab/>
      </w:r>
      <w:r w:rsidR="00D5673E">
        <w:rPr>
          <w:rFonts w:ascii="Times New Roman" w:eastAsia="Times New Roman" w:hAnsi="Times New Roman" w:cs="Times New Roman"/>
          <w:szCs w:val="24"/>
        </w:rPr>
        <w:t>116</w:t>
      </w:r>
    </w:p>
    <w:p w14:paraId="2804570D" w14:textId="48B3D41E" w:rsidR="00CA4CDA" w:rsidRPr="00CA4CDA" w:rsidRDefault="00D9013B" w:rsidP="00CA4CDA">
      <w:pPr>
        <w:spacing w:after="240" w:line="240" w:lineRule="auto"/>
        <w:jc w:val="left"/>
        <w:rPr>
          <w:rFonts w:ascii="Times New Roman" w:eastAsia="Times New Roman" w:hAnsi="Times New Roman" w:cs="Times New Roman"/>
          <w:szCs w:val="24"/>
        </w:rPr>
      </w:pPr>
      <w:r>
        <w:rPr>
          <w:rFonts w:ascii="Times New Roman" w:eastAsia="Times New Roman" w:hAnsi="Times New Roman" w:cs="Times New Roman"/>
          <w:szCs w:val="24"/>
        </w:rPr>
        <w:tab/>
      </w:r>
      <w:r w:rsidR="00CA4CDA" w:rsidRPr="00CA4CDA">
        <w:rPr>
          <w:rFonts w:ascii="Times New Roman" w:eastAsia="Times New Roman" w:hAnsi="Times New Roman" w:cs="Times New Roman"/>
          <w:szCs w:val="24"/>
        </w:rPr>
        <w:t>Race, Ethnicity, and the Prosecut</w:t>
      </w:r>
      <w:r w:rsidR="00C84F4A">
        <w:rPr>
          <w:rFonts w:ascii="Times New Roman" w:eastAsia="Times New Roman" w:hAnsi="Times New Roman" w:cs="Times New Roman"/>
          <w:szCs w:val="24"/>
        </w:rPr>
        <w:t>orial</w:t>
      </w:r>
      <w:r w:rsidR="00CA4CDA" w:rsidRPr="00CA4CDA">
        <w:rPr>
          <w:rFonts w:ascii="Times New Roman" w:eastAsia="Times New Roman" w:hAnsi="Times New Roman" w:cs="Times New Roman"/>
          <w:szCs w:val="24"/>
        </w:rPr>
        <w:t xml:space="preserve"> Decisio</w:t>
      </w:r>
      <w:r w:rsidR="00D5673E">
        <w:rPr>
          <w:rFonts w:ascii="Times New Roman" w:eastAsia="Times New Roman" w:hAnsi="Times New Roman" w:cs="Times New Roman"/>
          <w:szCs w:val="24"/>
        </w:rPr>
        <w:t>n to Seek the Death Penalty</w:t>
      </w:r>
      <w:r w:rsidR="00D5673E">
        <w:rPr>
          <w:rFonts w:ascii="Times New Roman" w:eastAsia="Times New Roman" w:hAnsi="Times New Roman" w:cs="Times New Roman"/>
          <w:szCs w:val="24"/>
        </w:rPr>
        <w:tab/>
      </w:r>
      <w:r w:rsidR="00D5673E">
        <w:rPr>
          <w:rFonts w:ascii="Times New Roman" w:eastAsia="Times New Roman" w:hAnsi="Times New Roman" w:cs="Times New Roman"/>
          <w:szCs w:val="24"/>
        </w:rPr>
        <w:tab/>
        <w:t>117</w:t>
      </w:r>
    </w:p>
    <w:p w14:paraId="498C5FFE" w14:textId="09412491" w:rsidR="00CA4CDA" w:rsidRPr="00CA4CDA" w:rsidRDefault="00CA4CDA" w:rsidP="00CA4CDA">
      <w:pPr>
        <w:tabs>
          <w:tab w:val="num" w:pos="720"/>
          <w:tab w:val="num" w:pos="1440"/>
        </w:tabs>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 xml:space="preserve">Effect of Type of </w:t>
      </w:r>
      <w:r w:rsidR="001F3C91">
        <w:rPr>
          <w:rFonts w:ascii="Times New Roman" w:eastAsia="Times New Roman" w:hAnsi="Times New Roman" w:cs="Times New Roman"/>
          <w:szCs w:val="24"/>
        </w:rPr>
        <w:t xml:space="preserve">Legal </w:t>
      </w:r>
      <w:r w:rsidRPr="00CA4CDA">
        <w:rPr>
          <w:rFonts w:ascii="Times New Roman" w:eastAsia="Times New Roman" w:hAnsi="Times New Roman" w:cs="Times New Roman"/>
          <w:szCs w:val="24"/>
        </w:rPr>
        <w:t xml:space="preserve">Representation </w:t>
      </w:r>
      <w:r w:rsidR="00D5673E">
        <w:rPr>
          <w:rFonts w:ascii="Times New Roman" w:eastAsia="Times New Roman" w:hAnsi="Times New Roman" w:cs="Times New Roman"/>
          <w:szCs w:val="24"/>
        </w:rPr>
        <w:t>on Prosecutorial Decisions</w:t>
      </w:r>
      <w:r w:rsidR="00D5673E">
        <w:rPr>
          <w:rFonts w:ascii="Times New Roman" w:eastAsia="Times New Roman" w:hAnsi="Times New Roman" w:cs="Times New Roman"/>
          <w:szCs w:val="24"/>
        </w:rPr>
        <w:tab/>
      </w:r>
      <w:r w:rsidR="00D5673E">
        <w:rPr>
          <w:rFonts w:ascii="Times New Roman" w:eastAsia="Times New Roman" w:hAnsi="Times New Roman" w:cs="Times New Roman"/>
          <w:szCs w:val="24"/>
        </w:rPr>
        <w:tab/>
      </w:r>
      <w:r w:rsidR="00D5673E">
        <w:rPr>
          <w:rFonts w:ascii="Times New Roman" w:eastAsia="Times New Roman" w:hAnsi="Times New Roman" w:cs="Times New Roman"/>
          <w:szCs w:val="24"/>
        </w:rPr>
        <w:tab/>
        <w:t>118</w:t>
      </w:r>
    </w:p>
    <w:p w14:paraId="294B7E0C" w14:textId="4BDB35BE" w:rsidR="00CC1471" w:rsidRDefault="00CA4CDA" w:rsidP="00CA1617">
      <w:pPr>
        <w:tabs>
          <w:tab w:val="num" w:pos="720"/>
          <w:tab w:val="num" w:pos="1440"/>
        </w:tabs>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r>
      <w:r w:rsidR="00CC1471">
        <w:rPr>
          <w:rFonts w:ascii="Times New Roman" w:eastAsia="Times New Roman" w:hAnsi="Times New Roman" w:cs="Times New Roman"/>
          <w:szCs w:val="24"/>
        </w:rPr>
        <w:t xml:space="preserve">Effect of </w:t>
      </w:r>
      <w:r w:rsidR="00CC1471" w:rsidRPr="00CA4CDA">
        <w:rPr>
          <w:rFonts w:ascii="Times New Roman" w:eastAsia="Times New Roman" w:hAnsi="Times New Roman" w:cs="Times New Roman"/>
          <w:szCs w:val="24"/>
        </w:rPr>
        <w:t xml:space="preserve">Type of </w:t>
      </w:r>
      <w:r w:rsidR="00CC1471">
        <w:rPr>
          <w:rFonts w:ascii="Times New Roman" w:eastAsia="Times New Roman" w:hAnsi="Times New Roman" w:cs="Times New Roman"/>
          <w:szCs w:val="24"/>
        </w:rPr>
        <w:t xml:space="preserve">Legal </w:t>
      </w:r>
      <w:r w:rsidR="00CC1471" w:rsidRPr="00CA4CDA">
        <w:rPr>
          <w:rFonts w:ascii="Times New Roman" w:eastAsia="Times New Roman" w:hAnsi="Times New Roman" w:cs="Times New Roman"/>
          <w:szCs w:val="24"/>
        </w:rPr>
        <w:t xml:space="preserve">Representation </w:t>
      </w:r>
      <w:r w:rsidR="00CC1471">
        <w:rPr>
          <w:rFonts w:ascii="Times New Roman" w:eastAsia="Times New Roman" w:hAnsi="Times New Roman" w:cs="Times New Roman"/>
          <w:szCs w:val="24"/>
        </w:rPr>
        <w:t>on</w:t>
      </w:r>
      <w:r w:rsidR="00CC1471" w:rsidRPr="00CA4CDA">
        <w:rPr>
          <w:rFonts w:ascii="Times New Roman" w:eastAsia="Times New Roman" w:hAnsi="Times New Roman" w:cs="Times New Roman"/>
          <w:szCs w:val="24"/>
        </w:rPr>
        <w:t xml:space="preserve"> </w:t>
      </w:r>
      <w:r w:rsidR="00CC1471">
        <w:rPr>
          <w:rFonts w:ascii="Times New Roman" w:eastAsia="Times New Roman" w:hAnsi="Times New Roman" w:cs="Times New Roman"/>
          <w:szCs w:val="24"/>
        </w:rPr>
        <w:t>Decision</w:t>
      </w:r>
      <w:r w:rsidR="0053557D">
        <w:rPr>
          <w:rFonts w:ascii="Times New Roman" w:eastAsia="Times New Roman" w:hAnsi="Times New Roman" w:cs="Times New Roman"/>
          <w:szCs w:val="24"/>
        </w:rPr>
        <w:t>s</w:t>
      </w:r>
      <w:r w:rsidR="00CC1471">
        <w:rPr>
          <w:rFonts w:ascii="Times New Roman" w:eastAsia="Times New Roman" w:hAnsi="Times New Roman" w:cs="Times New Roman"/>
          <w:szCs w:val="24"/>
        </w:rPr>
        <w:t xml:space="preserve"> to Impose the D</w:t>
      </w:r>
      <w:r w:rsidR="00CC1471" w:rsidRPr="00CA4CDA">
        <w:rPr>
          <w:rFonts w:ascii="Times New Roman" w:eastAsia="Times New Roman" w:hAnsi="Times New Roman" w:cs="Times New Roman"/>
          <w:szCs w:val="24"/>
        </w:rPr>
        <w:t xml:space="preserve">eath Penalty </w:t>
      </w:r>
      <w:r w:rsidR="00CC1471">
        <w:rPr>
          <w:rFonts w:ascii="Times New Roman" w:eastAsia="Times New Roman" w:hAnsi="Times New Roman" w:cs="Times New Roman"/>
          <w:szCs w:val="24"/>
        </w:rPr>
        <w:tab/>
      </w:r>
      <w:r w:rsidR="00D5673E">
        <w:rPr>
          <w:rFonts w:ascii="Times New Roman" w:eastAsia="Times New Roman" w:hAnsi="Times New Roman" w:cs="Times New Roman"/>
          <w:szCs w:val="24"/>
        </w:rPr>
        <w:t>119</w:t>
      </w:r>
    </w:p>
    <w:p w14:paraId="502F65FB" w14:textId="0D356478" w:rsidR="00AD3E5C" w:rsidRDefault="00CC1471" w:rsidP="00AD3E5C">
      <w:pPr>
        <w:tabs>
          <w:tab w:val="num" w:pos="720"/>
          <w:tab w:val="num" w:pos="1440"/>
        </w:tabs>
        <w:spacing w:after="240" w:line="240" w:lineRule="auto"/>
        <w:jc w:val="left"/>
        <w:rPr>
          <w:rFonts w:ascii="Times New Roman" w:eastAsia="Times New Roman" w:hAnsi="Times New Roman" w:cs="Times New Roman"/>
          <w:szCs w:val="24"/>
        </w:rPr>
      </w:pPr>
      <w:r>
        <w:rPr>
          <w:rFonts w:ascii="Times New Roman" w:eastAsia="Times New Roman" w:hAnsi="Times New Roman" w:cs="Times New Roman"/>
          <w:szCs w:val="24"/>
        </w:rPr>
        <w:tab/>
      </w:r>
      <w:r w:rsidR="00CA4CDA" w:rsidRPr="00CA4CDA">
        <w:rPr>
          <w:rFonts w:ascii="Times New Roman" w:eastAsia="Times New Roman" w:hAnsi="Times New Roman" w:cs="Times New Roman"/>
          <w:szCs w:val="24"/>
        </w:rPr>
        <w:t>Multivariate Analysis of the Race/Ethnicity and the Sentencing Decision</w:t>
      </w:r>
      <w:r w:rsidR="00CA4CDA" w:rsidRPr="00CA4CDA">
        <w:rPr>
          <w:rFonts w:ascii="Times New Roman" w:eastAsia="Times New Roman" w:hAnsi="Times New Roman" w:cs="Times New Roman"/>
          <w:szCs w:val="24"/>
        </w:rPr>
        <w:tab/>
      </w:r>
      <w:r w:rsidR="00CA4CDA" w:rsidRPr="00CA4CDA">
        <w:rPr>
          <w:rFonts w:ascii="Times New Roman" w:eastAsia="Times New Roman" w:hAnsi="Times New Roman" w:cs="Times New Roman"/>
          <w:szCs w:val="24"/>
        </w:rPr>
        <w:tab/>
      </w:r>
      <w:r w:rsidR="00CA4CDA" w:rsidRPr="00692EC1">
        <w:rPr>
          <w:rFonts w:ascii="Times New Roman" w:eastAsia="Times New Roman" w:hAnsi="Times New Roman" w:cs="Times New Roman"/>
          <w:szCs w:val="24"/>
        </w:rPr>
        <w:t>1</w:t>
      </w:r>
      <w:r w:rsidR="00D5673E">
        <w:rPr>
          <w:rFonts w:ascii="Times New Roman" w:eastAsia="Times New Roman" w:hAnsi="Times New Roman" w:cs="Times New Roman"/>
          <w:szCs w:val="24"/>
        </w:rPr>
        <w:t>21</w:t>
      </w:r>
    </w:p>
    <w:p w14:paraId="45681CEF" w14:textId="66C993E9" w:rsidR="00CA4CDA" w:rsidRPr="00CA4CDA" w:rsidRDefault="00CA4CDA" w:rsidP="00AD3E5C">
      <w:pPr>
        <w:tabs>
          <w:tab w:val="num" w:pos="720"/>
          <w:tab w:val="num" w:pos="1440"/>
        </w:tabs>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r>
      <w:r w:rsidR="00CC1471">
        <w:rPr>
          <w:rFonts w:ascii="Times New Roman" w:eastAsia="Times New Roman" w:hAnsi="Times New Roman" w:cs="Times New Roman"/>
          <w:szCs w:val="24"/>
        </w:rPr>
        <w:t>S</w:t>
      </w:r>
      <w:r w:rsidR="00CF2727">
        <w:rPr>
          <w:rFonts w:ascii="Times New Roman" w:eastAsia="Times New Roman" w:hAnsi="Times New Roman" w:cs="Times New Roman"/>
          <w:szCs w:val="24"/>
        </w:rPr>
        <w:t>ummary</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00CF2727">
        <w:rPr>
          <w:rFonts w:ascii="Times New Roman" w:eastAsia="Times New Roman" w:hAnsi="Times New Roman" w:cs="Times New Roman"/>
          <w:szCs w:val="24"/>
        </w:rPr>
        <w:tab/>
      </w:r>
      <w:r w:rsidR="00CF2727">
        <w:rPr>
          <w:rFonts w:ascii="Times New Roman" w:eastAsia="Times New Roman" w:hAnsi="Times New Roman" w:cs="Times New Roman"/>
          <w:szCs w:val="24"/>
        </w:rPr>
        <w:tab/>
      </w:r>
      <w:r w:rsidR="00CF2727">
        <w:rPr>
          <w:rFonts w:ascii="Times New Roman" w:eastAsia="Times New Roman" w:hAnsi="Times New Roman" w:cs="Times New Roman"/>
          <w:szCs w:val="24"/>
        </w:rPr>
        <w:tab/>
      </w:r>
      <w:r w:rsidR="00CF2727">
        <w:rPr>
          <w:rFonts w:ascii="Times New Roman" w:eastAsia="Times New Roman" w:hAnsi="Times New Roman" w:cs="Times New Roman"/>
          <w:szCs w:val="24"/>
        </w:rPr>
        <w:tab/>
      </w:r>
      <w:r w:rsidR="00CF2727">
        <w:rPr>
          <w:rFonts w:ascii="Times New Roman" w:eastAsia="Times New Roman" w:hAnsi="Times New Roman" w:cs="Times New Roman"/>
          <w:szCs w:val="24"/>
        </w:rPr>
        <w:tab/>
      </w:r>
      <w:r w:rsidR="00CF2727">
        <w:rPr>
          <w:rFonts w:ascii="Times New Roman" w:eastAsia="Times New Roman" w:hAnsi="Times New Roman" w:cs="Times New Roman"/>
          <w:szCs w:val="24"/>
        </w:rPr>
        <w:tab/>
      </w:r>
      <w:r w:rsidR="00CF2727">
        <w:rPr>
          <w:rFonts w:ascii="Times New Roman" w:eastAsia="Times New Roman" w:hAnsi="Times New Roman" w:cs="Times New Roman"/>
          <w:szCs w:val="24"/>
        </w:rPr>
        <w:tab/>
      </w:r>
      <w:r w:rsidR="00CF2727">
        <w:rPr>
          <w:rFonts w:ascii="Times New Roman" w:eastAsia="Times New Roman" w:hAnsi="Times New Roman" w:cs="Times New Roman"/>
          <w:szCs w:val="24"/>
        </w:rPr>
        <w:tab/>
      </w:r>
      <w:r w:rsidR="00D5673E">
        <w:rPr>
          <w:rFonts w:ascii="Times New Roman" w:eastAsia="Times New Roman" w:hAnsi="Times New Roman" w:cs="Times New Roman"/>
          <w:szCs w:val="24"/>
        </w:rPr>
        <w:t>122</w:t>
      </w:r>
    </w:p>
    <w:p w14:paraId="462AD2FE" w14:textId="48458439"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References</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00D5673E">
        <w:rPr>
          <w:rFonts w:ascii="Times New Roman" w:eastAsia="Times New Roman" w:hAnsi="Times New Roman" w:cs="Times New Roman"/>
          <w:szCs w:val="24"/>
        </w:rPr>
        <w:t>126</w:t>
      </w:r>
    </w:p>
    <w:p w14:paraId="73ED2FC4" w14:textId="77777777"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Appendices:</w:t>
      </w:r>
    </w:p>
    <w:p w14:paraId="6D4E55B5" w14:textId="2CBC198A"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Appendix A: Data Collection Strategy and Instruments</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00D5673E">
        <w:rPr>
          <w:rFonts w:ascii="Times New Roman" w:eastAsia="Times New Roman" w:hAnsi="Times New Roman" w:cs="Times New Roman"/>
          <w:szCs w:val="24"/>
        </w:rPr>
        <w:t>130</w:t>
      </w:r>
    </w:p>
    <w:p w14:paraId="713AE2FB" w14:textId="14BCF793"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Appendix B: Logistics Regression Models</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00D5673E">
        <w:rPr>
          <w:rFonts w:ascii="Times New Roman" w:eastAsia="Times New Roman" w:hAnsi="Times New Roman" w:cs="Times New Roman"/>
          <w:szCs w:val="24"/>
        </w:rPr>
        <w:t>142</w:t>
      </w:r>
    </w:p>
    <w:p w14:paraId="7B22BC7A" w14:textId="3126F5AA"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Appendix C: State</w:t>
      </w:r>
      <w:r w:rsidR="00C84F4A">
        <w:rPr>
          <w:rFonts w:ascii="Times New Roman" w:eastAsia="Times New Roman" w:hAnsi="Times New Roman" w:cs="Times New Roman"/>
          <w:szCs w:val="24"/>
        </w:rPr>
        <w:t>w</w:t>
      </w:r>
      <w:r w:rsidRPr="00CA4CDA">
        <w:rPr>
          <w:rFonts w:ascii="Times New Roman" w:eastAsia="Times New Roman" w:hAnsi="Times New Roman" w:cs="Times New Roman"/>
          <w:szCs w:val="24"/>
        </w:rPr>
        <w:t>ide AOPC Data</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00D5673E">
        <w:rPr>
          <w:rFonts w:ascii="Times New Roman" w:eastAsia="Times New Roman" w:hAnsi="Times New Roman" w:cs="Times New Roman"/>
          <w:szCs w:val="24"/>
        </w:rPr>
        <w:t>153</w:t>
      </w:r>
    </w:p>
    <w:p w14:paraId="7EA599EA" w14:textId="3F2AE149" w:rsidR="00CA4CDA" w:rsidRPr="00CA4CDA" w:rsidRDefault="00CA4CDA" w:rsidP="00CA4CDA">
      <w:pPr>
        <w:spacing w:after="240" w:line="240" w:lineRule="auto"/>
        <w:jc w:val="left"/>
        <w:rPr>
          <w:rFonts w:ascii="Times New Roman" w:eastAsia="Times New Roman" w:hAnsi="Times New Roman" w:cs="Times New Roman"/>
          <w:szCs w:val="24"/>
        </w:rPr>
        <w:sectPr w:rsidR="00CA4CDA" w:rsidRPr="00CA4CDA" w:rsidSect="00094C7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fmt="lowerRoman" w:start="0"/>
          <w:cols w:space="720"/>
          <w:titlePg/>
          <w:docGrid w:linePitch="360"/>
        </w:sectPr>
      </w:pPr>
      <w:r w:rsidRPr="00CA4CDA">
        <w:rPr>
          <w:rFonts w:ascii="Times New Roman" w:eastAsia="Times New Roman" w:hAnsi="Times New Roman" w:cs="Times New Roman"/>
          <w:szCs w:val="24"/>
        </w:rPr>
        <w:t>Appendix D: Balance Statistics for Propens</w:t>
      </w:r>
      <w:r w:rsidR="00D5673E">
        <w:rPr>
          <w:rFonts w:ascii="Times New Roman" w:eastAsia="Times New Roman" w:hAnsi="Times New Roman" w:cs="Times New Roman"/>
          <w:szCs w:val="24"/>
        </w:rPr>
        <w:t>ity Score Weighting Models</w:t>
      </w:r>
      <w:r w:rsidR="00D5673E">
        <w:rPr>
          <w:rFonts w:ascii="Times New Roman" w:eastAsia="Times New Roman" w:hAnsi="Times New Roman" w:cs="Times New Roman"/>
          <w:szCs w:val="24"/>
        </w:rPr>
        <w:tab/>
      </w:r>
      <w:r w:rsidR="00D5673E">
        <w:rPr>
          <w:rFonts w:ascii="Times New Roman" w:eastAsia="Times New Roman" w:hAnsi="Times New Roman" w:cs="Times New Roman"/>
          <w:szCs w:val="24"/>
        </w:rPr>
        <w:tab/>
      </w:r>
      <w:r w:rsidR="00D5673E">
        <w:rPr>
          <w:rFonts w:ascii="Times New Roman" w:eastAsia="Times New Roman" w:hAnsi="Times New Roman" w:cs="Times New Roman"/>
          <w:szCs w:val="24"/>
        </w:rPr>
        <w:tab/>
        <w:t>158</w:t>
      </w:r>
    </w:p>
    <w:p w14:paraId="320EA11E" w14:textId="77777777" w:rsidR="00CA4CDA" w:rsidRPr="00CA4CDA" w:rsidRDefault="00CA4CDA" w:rsidP="00CA4CDA">
      <w:pPr>
        <w:spacing w:after="200" w:line="276"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LIST OF CHARTS</w:t>
      </w:r>
    </w:p>
    <w:p w14:paraId="7647C028" w14:textId="77777777" w:rsidR="00CA4CDA" w:rsidRPr="00CA4CDA" w:rsidRDefault="00CA4CDA" w:rsidP="00CA4CDA">
      <w:pPr>
        <w:spacing w:line="240" w:lineRule="auto"/>
        <w:jc w:val="center"/>
        <w:rPr>
          <w:rFonts w:ascii="Times New Roman" w:eastAsia="Times New Roman" w:hAnsi="Times New Roman" w:cs="Times New Roman"/>
          <w:b/>
          <w:szCs w:val="24"/>
        </w:rPr>
      </w:pPr>
    </w:p>
    <w:p w14:paraId="39A3AA94" w14:textId="36B9FEAE"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Chart 1 – </w:t>
      </w:r>
      <w:r w:rsidR="0053557D">
        <w:rPr>
          <w:rFonts w:ascii="Times New Roman" w:eastAsia="Times New Roman" w:hAnsi="Times New Roman" w:cs="Times New Roman"/>
          <w:szCs w:val="24"/>
        </w:rPr>
        <w:t>PA Dept. of Corrections</w:t>
      </w:r>
      <w:r w:rsidRPr="00CA4CDA">
        <w:rPr>
          <w:rFonts w:ascii="Times New Roman" w:eastAsia="Times New Roman" w:hAnsi="Times New Roman" w:cs="Times New Roman"/>
          <w:szCs w:val="24"/>
        </w:rPr>
        <w:t xml:space="preserve"> </w:t>
      </w:r>
      <w:r w:rsidR="00AF6679">
        <w:rPr>
          <w:rFonts w:ascii="Times New Roman" w:eastAsia="Times New Roman" w:hAnsi="Times New Roman" w:cs="Times New Roman"/>
          <w:szCs w:val="24"/>
        </w:rPr>
        <w:t>E</w:t>
      </w:r>
      <w:r w:rsidRPr="00CA4CDA">
        <w:rPr>
          <w:rFonts w:ascii="Times New Roman" w:eastAsia="Times New Roman" w:hAnsi="Times New Roman" w:cs="Times New Roman"/>
          <w:szCs w:val="24"/>
        </w:rPr>
        <w:t xml:space="preserve">xecution </w:t>
      </w:r>
      <w:r w:rsidR="00AF6679">
        <w:rPr>
          <w:rFonts w:ascii="Times New Roman" w:eastAsia="Times New Roman" w:hAnsi="Times New Roman" w:cs="Times New Roman"/>
          <w:szCs w:val="24"/>
        </w:rPr>
        <w:t>L</w:t>
      </w:r>
      <w:r w:rsidRPr="00CA4CDA">
        <w:rPr>
          <w:rFonts w:ascii="Times New Roman" w:eastAsia="Times New Roman" w:hAnsi="Times New Roman" w:cs="Times New Roman"/>
          <w:szCs w:val="24"/>
        </w:rPr>
        <w:t>ist</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t>2</w:t>
      </w:r>
    </w:p>
    <w:p w14:paraId="56D3C6E8" w14:textId="0A092A3C"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Chart 2 – Pennsylvania </w:t>
      </w:r>
      <w:r w:rsidR="0053557D">
        <w:rPr>
          <w:rFonts w:ascii="Times New Roman" w:eastAsia="Times New Roman" w:hAnsi="Times New Roman" w:cs="Times New Roman"/>
          <w:szCs w:val="24"/>
        </w:rPr>
        <w:t>P</w:t>
      </w:r>
      <w:r w:rsidRPr="00CA4CDA">
        <w:rPr>
          <w:rFonts w:ascii="Times New Roman" w:eastAsia="Times New Roman" w:hAnsi="Times New Roman" w:cs="Times New Roman"/>
          <w:szCs w:val="24"/>
        </w:rPr>
        <w:t>opulation</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t>2</w:t>
      </w:r>
    </w:p>
    <w:p w14:paraId="158295A4" w14:textId="434C640B"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Chart 3 – Flow of </w:t>
      </w:r>
      <w:r w:rsidR="0053557D">
        <w:rPr>
          <w:rFonts w:ascii="Times New Roman" w:eastAsia="Times New Roman" w:hAnsi="Times New Roman" w:cs="Times New Roman"/>
          <w:szCs w:val="24"/>
        </w:rPr>
        <w:t>D</w:t>
      </w:r>
      <w:r w:rsidRPr="00CA4CDA">
        <w:rPr>
          <w:rFonts w:ascii="Times New Roman" w:eastAsia="Times New Roman" w:hAnsi="Times New Roman" w:cs="Times New Roman"/>
          <w:szCs w:val="24"/>
        </w:rPr>
        <w:t xml:space="preserve">eath </w:t>
      </w:r>
      <w:r w:rsidR="0053557D">
        <w:rPr>
          <w:rFonts w:ascii="Times New Roman" w:eastAsia="Times New Roman" w:hAnsi="Times New Roman" w:cs="Times New Roman"/>
          <w:szCs w:val="24"/>
        </w:rPr>
        <w:t>P</w:t>
      </w:r>
      <w:r w:rsidRPr="00CA4CDA">
        <w:rPr>
          <w:rFonts w:ascii="Times New Roman" w:eastAsia="Times New Roman" w:hAnsi="Times New Roman" w:cs="Times New Roman"/>
          <w:szCs w:val="24"/>
        </w:rPr>
        <w:t xml:space="preserve">enalty </w:t>
      </w:r>
      <w:r w:rsidR="0053557D">
        <w:rPr>
          <w:rFonts w:ascii="Times New Roman" w:eastAsia="Times New Roman" w:hAnsi="Times New Roman" w:cs="Times New Roman"/>
          <w:szCs w:val="24"/>
        </w:rPr>
        <w:t>C</w:t>
      </w:r>
      <w:r w:rsidRPr="00CA4CDA">
        <w:rPr>
          <w:rFonts w:ascii="Times New Roman" w:eastAsia="Times New Roman" w:hAnsi="Times New Roman" w:cs="Times New Roman"/>
          <w:szCs w:val="24"/>
        </w:rPr>
        <w:t>ases</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002575EA">
        <w:rPr>
          <w:rFonts w:ascii="Times New Roman" w:eastAsia="Times New Roman" w:hAnsi="Times New Roman" w:cs="Times New Roman"/>
          <w:szCs w:val="24"/>
        </w:rPr>
        <w:t>24</w:t>
      </w:r>
    </w:p>
    <w:p w14:paraId="4DB36282" w14:textId="713E91B6" w:rsidR="00CA4CDA" w:rsidRPr="00CA4CDA" w:rsidRDefault="00CA4CDA" w:rsidP="00CA4CDA">
      <w:pPr>
        <w:spacing w:after="240"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Chart 4 – Timeline of </w:t>
      </w:r>
      <w:r w:rsidR="0053557D">
        <w:rPr>
          <w:rFonts w:ascii="Times New Roman" w:eastAsia="Times New Roman" w:hAnsi="Times New Roman" w:cs="Times New Roman"/>
          <w:szCs w:val="24"/>
        </w:rPr>
        <w:t>C</w:t>
      </w:r>
      <w:r w:rsidRPr="00CA4CDA">
        <w:rPr>
          <w:rFonts w:ascii="Times New Roman" w:eastAsia="Times New Roman" w:hAnsi="Times New Roman" w:cs="Times New Roman"/>
          <w:szCs w:val="24"/>
        </w:rPr>
        <w:t xml:space="preserve">apital </w:t>
      </w:r>
      <w:r w:rsidR="0053557D">
        <w:rPr>
          <w:rFonts w:ascii="Times New Roman" w:eastAsia="Times New Roman" w:hAnsi="Times New Roman" w:cs="Times New Roman"/>
          <w:szCs w:val="24"/>
        </w:rPr>
        <w:t>P</w:t>
      </w:r>
      <w:r w:rsidRPr="00CA4CDA">
        <w:rPr>
          <w:rFonts w:ascii="Times New Roman" w:eastAsia="Times New Roman" w:hAnsi="Times New Roman" w:cs="Times New Roman"/>
          <w:szCs w:val="24"/>
        </w:rPr>
        <w:t xml:space="preserve">unishment </w:t>
      </w:r>
      <w:r w:rsidR="0053557D">
        <w:rPr>
          <w:rFonts w:ascii="Times New Roman" w:eastAsia="Times New Roman" w:hAnsi="Times New Roman" w:cs="Times New Roman"/>
          <w:szCs w:val="24"/>
        </w:rPr>
        <w:t>D</w:t>
      </w:r>
      <w:r w:rsidRPr="00CA4CDA">
        <w:rPr>
          <w:rFonts w:ascii="Times New Roman" w:eastAsia="Times New Roman" w:hAnsi="Times New Roman" w:cs="Times New Roman"/>
          <w:szCs w:val="24"/>
        </w:rPr>
        <w:t>ecision</w:t>
      </w:r>
      <w:r w:rsidR="002575EA">
        <w:rPr>
          <w:rFonts w:ascii="Times New Roman" w:eastAsia="Times New Roman" w:hAnsi="Times New Roman" w:cs="Times New Roman"/>
          <w:szCs w:val="24"/>
        </w:rPr>
        <w:t>s in Pennsylvania: 2000-2010</w:t>
      </w:r>
      <w:r w:rsidR="002575EA">
        <w:rPr>
          <w:rFonts w:ascii="Times New Roman" w:eastAsia="Times New Roman" w:hAnsi="Times New Roman" w:cs="Times New Roman"/>
          <w:szCs w:val="24"/>
        </w:rPr>
        <w:tab/>
      </w:r>
      <w:r w:rsidR="002575EA">
        <w:rPr>
          <w:rFonts w:ascii="Times New Roman" w:eastAsia="Times New Roman" w:hAnsi="Times New Roman" w:cs="Times New Roman"/>
          <w:szCs w:val="24"/>
        </w:rPr>
        <w:tab/>
        <w:t>50</w:t>
      </w:r>
    </w:p>
    <w:p w14:paraId="75D6FC53" w14:textId="3A406582" w:rsidR="00CA4CDA" w:rsidRPr="00CA4CDA" w:rsidRDefault="00CA4CDA" w:rsidP="00CA4CDA">
      <w:pPr>
        <w:spacing w:after="240"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Chart 5 – AOPC </w:t>
      </w:r>
      <w:r w:rsidR="0053557D">
        <w:rPr>
          <w:rFonts w:ascii="Times New Roman" w:eastAsia="Times New Roman" w:hAnsi="Times New Roman" w:cs="Times New Roman"/>
          <w:szCs w:val="24"/>
        </w:rPr>
        <w:t>D</w:t>
      </w:r>
      <w:r w:rsidRPr="00CA4CDA">
        <w:rPr>
          <w:rFonts w:ascii="Times New Roman" w:eastAsia="Times New Roman" w:hAnsi="Times New Roman" w:cs="Times New Roman"/>
          <w:szCs w:val="24"/>
        </w:rPr>
        <w:t xml:space="preserve">ocket </w:t>
      </w:r>
      <w:r w:rsidR="0053557D">
        <w:rPr>
          <w:rFonts w:ascii="Times New Roman" w:eastAsia="Times New Roman" w:hAnsi="Times New Roman" w:cs="Times New Roman"/>
          <w:szCs w:val="24"/>
        </w:rPr>
        <w:t>D</w:t>
      </w:r>
      <w:r w:rsidRPr="00CA4CDA">
        <w:rPr>
          <w:rFonts w:ascii="Times New Roman" w:eastAsia="Times New Roman" w:hAnsi="Times New Roman" w:cs="Times New Roman"/>
          <w:szCs w:val="24"/>
        </w:rPr>
        <w:t xml:space="preserve">eath </w:t>
      </w:r>
      <w:r w:rsidR="0053557D">
        <w:rPr>
          <w:rFonts w:ascii="Times New Roman" w:eastAsia="Times New Roman" w:hAnsi="Times New Roman" w:cs="Times New Roman"/>
          <w:szCs w:val="24"/>
        </w:rPr>
        <w:t>P</w:t>
      </w:r>
      <w:r w:rsidRPr="00CA4CDA">
        <w:rPr>
          <w:rFonts w:ascii="Times New Roman" w:eastAsia="Times New Roman" w:hAnsi="Times New Roman" w:cs="Times New Roman"/>
          <w:szCs w:val="24"/>
        </w:rPr>
        <w:t xml:space="preserve">enalty </w:t>
      </w:r>
      <w:r w:rsidR="0053557D">
        <w:rPr>
          <w:rFonts w:ascii="Times New Roman" w:eastAsia="Times New Roman" w:hAnsi="Times New Roman" w:cs="Times New Roman"/>
          <w:szCs w:val="24"/>
        </w:rPr>
        <w:t>C</w:t>
      </w:r>
      <w:r w:rsidRPr="00CA4CDA">
        <w:rPr>
          <w:rFonts w:ascii="Times New Roman" w:eastAsia="Times New Roman" w:hAnsi="Times New Roman" w:cs="Times New Roman"/>
          <w:szCs w:val="24"/>
        </w:rPr>
        <w:t xml:space="preserve">ase </w:t>
      </w:r>
      <w:r w:rsidR="0053557D">
        <w:rPr>
          <w:rFonts w:ascii="Times New Roman" w:eastAsia="Times New Roman" w:hAnsi="Times New Roman" w:cs="Times New Roman"/>
          <w:szCs w:val="24"/>
        </w:rPr>
        <w:t>F</w:t>
      </w:r>
      <w:r w:rsidRPr="00CA4CDA">
        <w:rPr>
          <w:rFonts w:ascii="Times New Roman" w:eastAsia="Times New Roman" w:hAnsi="Times New Roman" w:cs="Times New Roman"/>
          <w:szCs w:val="24"/>
        </w:rPr>
        <w:t>low</w:t>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Pr="00CA4CDA">
        <w:rPr>
          <w:rFonts w:ascii="Times New Roman" w:eastAsia="Times New Roman" w:hAnsi="Times New Roman" w:cs="Times New Roman"/>
          <w:szCs w:val="24"/>
        </w:rPr>
        <w:tab/>
      </w:r>
      <w:r w:rsidR="002575EA">
        <w:rPr>
          <w:rFonts w:ascii="Times New Roman" w:eastAsia="Times New Roman" w:hAnsi="Times New Roman" w:cs="Times New Roman"/>
          <w:szCs w:val="24"/>
        </w:rPr>
        <w:t>157</w:t>
      </w:r>
    </w:p>
    <w:p w14:paraId="539AF9F5" w14:textId="77777777" w:rsidR="00CA4CDA" w:rsidRPr="00CA4CDA" w:rsidRDefault="00CA4CDA" w:rsidP="00CA4CDA">
      <w:pPr>
        <w:spacing w:after="200"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br w:type="page"/>
      </w:r>
    </w:p>
    <w:p w14:paraId="7B7404F1" w14:textId="77777777" w:rsidR="00CA4CDA" w:rsidRPr="00CA4CDA" w:rsidRDefault="00CA4CDA" w:rsidP="00CA4CDA">
      <w:pPr>
        <w:spacing w:after="160" w:line="259" w:lineRule="auto"/>
        <w:jc w:val="center"/>
        <w:rPr>
          <w:rFonts w:ascii="Times New Roman" w:eastAsia="Calibri" w:hAnsi="Times New Roman" w:cs="Times New Roman"/>
          <w:b/>
          <w:szCs w:val="24"/>
        </w:rPr>
      </w:pPr>
      <w:r w:rsidRPr="00CA4CDA">
        <w:rPr>
          <w:rFonts w:ascii="Times New Roman" w:eastAsia="Calibri" w:hAnsi="Times New Roman" w:cs="Times New Roman"/>
          <w:b/>
          <w:szCs w:val="24"/>
        </w:rPr>
        <w:t>LIST OF TABLES</w:t>
      </w:r>
    </w:p>
    <w:p w14:paraId="2CEE82B2" w14:textId="755349C0" w:rsidR="00CA4CDA" w:rsidRPr="00CA4CDA" w:rsidRDefault="00CA4CDA" w:rsidP="00CA4CDA">
      <w:pPr>
        <w:spacing w:after="160" w:line="259"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1 – Number of </w:t>
      </w:r>
      <w:r w:rsidR="00FC7664">
        <w:rPr>
          <w:rFonts w:ascii="Times New Roman" w:eastAsia="Calibri" w:hAnsi="Times New Roman" w:cs="Times New Roman"/>
          <w:szCs w:val="24"/>
        </w:rPr>
        <w:t>H</w:t>
      </w:r>
      <w:r w:rsidRPr="00CA4CDA">
        <w:rPr>
          <w:rFonts w:ascii="Times New Roman" w:eastAsia="Calibri" w:hAnsi="Times New Roman" w:cs="Times New Roman"/>
          <w:szCs w:val="24"/>
        </w:rPr>
        <w:t xml:space="preserve">omicide </w:t>
      </w:r>
      <w:r w:rsidR="00FC7664">
        <w:rPr>
          <w:rFonts w:ascii="Times New Roman" w:eastAsia="Calibri" w:hAnsi="Times New Roman" w:cs="Times New Roman"/>
          <w:szCs w:val="24"/>
        </w:rPr>
        <w:t>C</w:t>
      </w:r>
      <w:r w:rsidRPr="00CA4CDA">
        <w:rPr>
          <w:rFonts w:ascii="Times New Roman" w:eastAsia="Calibri" w:hAnsi="Times New Roman" w:cs="Times New Roman"/>
          <w:szCs w:val="24"/>
        </w:rPr>
        <w:t>harges/</w:t>
      </w:r>
      <w:r w:rsidR="00FC7664">
        <w:rPr>
          <w:rFonts w:ascii="Times New Roman" w:eastAsia="Calibri" w:hAnsi="Times New Roman" w:cs="Times New Roman"/>
          <w:szCs w:val="24"/>
        </w:rPr>
        <w:t>C</w:t>
      </w:r>
      <w:r w:rsidRPr="00CA4CDA">
        <w:rPr>
          <w:rFonts w:ascii="Times New Roman" w:eastAsia="Calibri" w:hAnsi="Times New Roman" w:cs="Times New Roman"/>
          <w:szCs w:val="24"/>
        </w:rPr>
        <w:t xml:space="preserve">ounts and </w:t>
      </w:r>
      <w:r w:rsidR="00FC7664">
        <w:rPr>
          <w:rFonts w:ascii="Times New Roman" w:eastAsia="Calibri" w:hAnsi="Times New Roman" w:cs="Times New Roman"/>
          <w:szCs w:val="24"/>
        </w:rPr>
        <w:t>C</w:t>
      </w:r>
      <w:r w:rsidRPr="00CA4CDA">
        <w:rPr>
          <w:rFonts w:ascii="Times New Roman" w:eastAsia="Calibri" w:hAnsi="Times New Roman" w:cs="Times New Roman"/>
          <w:szCs w:val="24"/>
        </w:rPr>
        <w:t xml:space="preserve">onvictions per </w:t>
      </w:r>
      <w:r w:rsidR="00FC7664">
        <w:rPr>
          <w:rFonts w:ascii="Times New Roman" w:eastAsia="Calibri" w:hAnsi="Times New Roman" w:cs="Times New Roman"/>
          <w:szCs w:val="24"/>
        </w:rPr>
        <w:t>D</w:t>
      </w:r>
      <w:r w:rsidRPr="00CA4CDA">
        <w:rPr>
          <w:rFonts w:ascii="Times New Roman" w:eastAsia="Calibri" w:hAnsi="Times New Roman" w:cs="Times New Roman"/>
          <w:szCs w:val="24"/>
        </w:rPr>
        <w:t xml:space="preserve">ocket </w:t>
      </w:r>
      <w:r w:rsidR="00FC7664">
        <w:rPr>
          <w:rFonts w:ascii="Times New Roman" w:eastAsia="Calibri" w:hAnsi="Times New Roman" w:cs="Times New Roman"/>
          <w:szCs w:val="24"/>
        </w:rPr>
        <w:t>C</w:t>
      </w:r>
      <w:r w:rsidR="002575EA">
        <w:rPr>
          <w:rFonts w:ascii="Times New Roman" w:eastAsia="Calibri" w:hAnsi="Times New Roman" w:cs="Times New Roman"/>
          <w:szCs w:val="24"/>
        </w:rPr>
        <w:t>ase</w:t>
      </w:r>
      <w:r w:rsidR="002575EA">
        <w:rPr>
          <w:rFonts w:ascii="Times New Roman" w:eastAsia="Calibri" w:hAnsi="Times New Roman" w:cs="Times New Roman"/>
          <w:szCs w:val="24"/>
        </w:rPr>
        <w:tab/>
      </w:r>
      <w:r w:rsidR="002575EA">
        <w:rPr>
          <w:rFonts w:ascii="Times New Roman" w:eastAsia="Calibri" w:hAnsi="Times New Roman" w:cs="Times New Roman"/>
          <w:szCs w:val="24"/>
        </w:rPr>
        <w:tab/>
        <w:t>32</w:t>
      </w:r>
      <w:r w:rsidRPr="00CA4CDA">
        <w:rPr>
          <w:rFonts w:ascii="Times New Roman" w:eastAsia="Calibri" w:hAnsi="Times New Roman" w:cs="Times New Roman"/>
          <w:szCs w:val="24"/>
        </w:rPr>
        <w:tab/>
      </w:r>
    </w:p>
    <w:p w14:paraId="5518A4EE" w14:textId="3C16A4B8" w:rsidR="00CA4CDA" w:rsidRPr="00CA4CDA" w:rsidRDefault="00CA4CDA" w:rsidP="00CA4CDA">
      <w:pPr>
        <w:spacing w:after="160" w:line="259"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2 – Number and </w:t>
      </w:r>
      <w:r w:rsidR="00FC7664">
        <w:rPr>
          <w:rFonts w:ascii="Times New Roman" w:eastAsia="Calibri" w:hAnsi="Times New Roman" w:cs="Times New Roman"/>
          <w:szCs w:val="24"/>
        </w:rPr>
        <w:t>T</w:t>
      </w:r>
      <w:r w:rsidRPr="00CA4CDA">
        <w:rPr>
          <w:rFonts w:ascii="Times New Roman" w:eastAsia="Calibri" w:hAnsi="Times New Roman" w:cs="Times New Roman"/>
          <w:szCs w:val="24"/>
        </w:rPr>
        <w:t xml:space="preserve">ype of </w:t>
      </w:r>
      <w:r w:rsidR="00FC7664">
        <w:rPr>
          <w:rFonts w:ascii="Times New Roman" w:eastAsia="Calibri" w:hAnsi="Times New Roman" w:cs="Times New Roman"/>
          <w:szCs w:val="24"/>
        </w:rPr>
        <w:t>H</w:t>
      </w:r>
      <w:r w:rsidRPr="00CA4CDA">
        <w:rPr>
          <w:rFonts w:ascii="Times New Roman" w:eastAsia="Calibri" w:hAnsi="Times New Roman" w:cs="Times New Roman"/>
          <w:szCs w:val="24"/>
        </w:rPr>
        <w:t xml:space="preserve">omicide </w:t>
      </w:r>
      <w:r w:rsidR="00FC7664">
        <w:rPr>
          <w:rFonts w:ascii="Times New Roman" w:eastAsia="Calibri" w:hAnsi="Times New Roman" w:cs="Times New Roman"/>
          <w:szCs w:val="24"/>
        </w:rPr>
        <w:t>C</w:t>
      </w:r>
      <w:r w:rsidRPr="00CA4CDA">
        <w:rPr>
          <w:rFonts w:ascii="Times New Roman" w:eastAsia="Calibri" w:hAnsi="Times New Roman" w:cs="Times New Roman"/>
          <w:szCs w:val="24"/>
        </w:rPr>
        <w:t xml:space="preserve">onviction </w:t>
      </w:r>
      <w:r w:rsidR="00FC7664">
        <w:rPr>
          <w:rFonts w:ascii="Times New Roman" w:eastAsia="Calibri" w:hAnsi="Times New Roman" w:cs="Times New Roman"/>
          <w:szCs w:val="24"/>
        </w:rPr>
        <w:t>O</w:t>
      </w:r>
      <w:r w:rsidRPr="00CA4CDA">
        <w:rPr>
          <w:rFonts w:ascii="Times New Roman" w:eastAsia="Calibri" w:hAnsi="Times New Roman" w:cs="Times New Roman"/>
          <w:szCs w:val="24"/>
        </w:rPr>
        <w:t xml:space="preserve">utcomes per </w:t>
      </w:r>
      <w:r w:rsidR="00FC7664">
        <w:rPr>
          <w:rFonts w:ascii="Times New Roman" w:eastAsia="Calibri" w:hAnsi="Times New Roman" w:cs="Times New Roman"/>
          <w:szCs w:val="24"/>
        </w:rPr>
        <w:t>D</w:t>
      </w:r>
      <w:r w:rsidR="002575EA">
        <w:rPr>
          <w:rFonts w:ascii="Times New Roman" w:eastAsia="Calibri" w:hAnsi="Times New Roman" w:cs="Times New Roman"/>
          <w:szCs w:val="24"/>
        </w:rPr>
        <w:t>ocket</w:t>
      </w:r>
      <w:r w:rsidR="002575EA">
        <w:rPr>
          <w:rFonts w:ascii="Times New Roman" w:eastAsia="Calibri" w:hAnsi="Times New Roman" w:cs="Times New Roman"/>
          <w:szCs w:val="24"/>
        </w:rPr>
        <w:tab/>
      </w:r>
      <w:r w:rsidR="002575EA">
        <w:rPr>
          <w:rFonts w:ascii="Times New Roman" w:eastAsia="Calibri" w:hAnsi="Times New Roman" w:cs="Times New Roman"/>
          <w:szCs w:val="24"/>
        </w:rPr>
        <w:tab/>
        <w:t>33</w:t>
      </w:r>
    </w:p>
    <w:p w14:paraId="2D7C1621" w14:textId="7EB429D8"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Table 3 – Race/</w:t>
      </w:r>
      <w:r w:rsidR="00FC7664">
        <w:rPr>
          <w:rFonts w:ascii="Times New Roman" w:eastAsia="Calibri" w:hAnsi="Times New Roman" w:cs="Times New Roman"/>
          <w:szCs w:val="24"/>
        </w:rPr>
        <w:t>E</w:t>
      </w:r>
      <w:r w:rsidRPr="00CA4CDA">
        <w:rPr>
          <w:rFonts w:ascii="Times New Roman" w:eastAsia="Calibri" w:hAnsi="Times New Roman" w:cs="Times New Roman"/>
          <w:szCs w:val="24"/>
        </w:rPr>
        <w:t xml:space="preserve">thnicity and </w:t>
      </w:r>
      <w:r w:rsidR="00FC7664">
        <w:rPr>
          <w:rFonts w:ascii="Times New Roman" w:eastAsia="Calibri" w:hAnsi="Times New Roman" w:cs="Times New Roman"/>
          <w:szCs w:val="24"/>
        </w:rPr>
        <w:t>G</w:t>
      </w:r>
      <w:r w:rsidRPr="00CA4CDA">
        <w:rPr>
          <w:rFonts w:ascii="Times New Roman" w:eastAsia="Calibri" w:hAnsi="Times New Roman" w:cs="Times New Roman"/>
          <w:szCs w:val="24"/>
        </w:rPr>
        <w:t xml:space="preserve">ender of </w:t>
      </w:r>
      <w:r w:rsidR="00FC7664">
        <w:rPr>
          <w:rFonts w:ascii="Times New Roman" w:eastAsia="Calibri" w:hAnsi="Times New Roman" w:cs="Times New Roman"/>
          <w:szCs w:val="24"/>
        </w:rPr>
        <w:t>A</w:t>
      </w:r>
      <w:r w:rsidRPr="00CA4CDA">
        <w:rPr>
          <w:rFonts w:ascii="Times New Roman" w:eastAsia="Calibri" w:hAnsi="Times New Roman" w:cs="Times New Roman"/>
          <w:szCs w:val="24"/>
        </w:rPr>
        <w:t xml:space="preserve">ll </w:t>
      </w:r>
      <w:r w:rsidR="00FC7664">
        <w:rPr>
          <w:rFonts w:ascii="Times New Roman" w:eastAsia="Calibri" w:hAnsi="Times New Roman" w:cs="Times New Roman"/>
          <w:szCs w:val="24"/>
        </w:rPr>
        <w:t>M</w:t>
      </w:r>
      <w:r w:rsidRPr="00CA4CDA">
        <w:rPr>
          <w:rFonts w:ascii="Times New Roman" w:eastAsia="Calibri" w:hAnsi="Times New Roman" w:cs="Times New Roman"/>
          <w:szCs w:val="24"/>
        </w:rPr>
        <w:t xml:space="preserve">urder </w:t>
      </w:r>
      <w:r w:rsidR="00FC7664">
        <w:rPr>
          <w:rFonts w:ascii="Times New Roman" w:eastAsia="Calibri" w:hAnsi="Times New Roman" w:cs="Times New Roman"/>
          <w:szCs w:val="24"/>
        </w:rPr>
        <w:t>C</w:t>
      </w:r>
      <w:r w:rsidRPr="00CA4CDA">
        <w:rPr>
          <w:rFonts w:ascii="Times New Roman" w:eastAsia="Calibri" w:hAnsi="Times New Roman" w:cs="Times New Roman"/>
          <w:szCs w:val="24"/>
        </w:rPr>
        <w:t xml:space="preserve">harged </w:t>
      </w:r>
      <w:r w:rsidR="00FC7664">
        <w:rPr>
          <w:rFonts w:ascii="Times New Roman" w:eastAsia="Calibri" w:hAnsi="Times New Roman" w:cs="Times New Roman"/>
          <w:szCs w:val="24"/>
        </w:rPr>
        <w:t>D</w:t>
      </w:r>
      <w:r w:rsidRPr="00CA4CDA">
        <w:rPr>
          <w:rFonts w:ascii="Times New Roman" w:eastAsia="Calibri" w:hAnsi="Times New Roman" w:cs="Times New Roman"/>
          <w:szCs w:val="24"/>
        </w:rPr>
        <w:t xml:space="preserve">efendants </w:t>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p>
    <w:p w14:paraId="0C69B766" w14:textId="39DE6991" w:rsidR="00CA4CDA" w:rsidRPr="00CA4CDA" w:rsidRDefault="00CA4CDA" w:rsidP="00CA4CDA">
      <w:pPr>
        <w:spacing w:after="160" w:line="240" w:lineRule="auto"/>
        <w:ind w:firstLine="720"/>
        <w:jc w:val="left"/>
        <w:rPr>
          <w:rFonts w:ascii="Times New Roman" w:eastAsia="Calibri" w:hAnsi="Times New Roman" w:cs="Times New Roman"/>
          <w:szCs w:val="24"/>
        </w:rPr>
      </w:pPr>
      <w:r w:rsidRPr="00CA4CDA">
        <w:rPr>
          <w:rFonts w:ascii="Times New Roman" w:eastAsia="Calibri" w:hAnsi="Times New Roman" w:cs="Times New Roman"/>
          <w:szCs w:val="24"/>
        </w:rPr>
        <w:t>(convicted and not convicted)</w:t>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002575EA">
        <w:rPr>
          <w:rFonts w:ascii="Times New Roman" w:eastAsia="Calibri" w:hAnsi="Times New Roman" w:cs="Times New Roman"/>
          <w:szCs w:val="24"/>
        </w:rPr>
        <w:t>34</w:t>
      </w:r>
    </w:p>
    <w:p w14:paraId="4EAD7B80" w14:textId="21D9F073"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4 – Field </w:t>
      </w:r>
      <w:r w:rsidR="00FC7664">
        <w:rPr>
          <w:rFonts w:ascii="Times New Roman" w:eastAsia="Calibri" w:hAnsi="Times New Roman" w:cs="Times New Roman"/>
          <w:szCs w:val="24"/>
        </w:rPr>
        <w:t>D</w:t>
      </w:r>
      <w:r w:rsidRPr="00CA4CDA">
        <w:rPr>
          <w:rFonts w:ascii="Times New Roman" w:eastAsia="Calibri" w:hAnsi="Times New Roman" w:cs="Times New Roman"/>
          <w:szCs w:val="24"/>
        </w:rPr>
        <w:t xml:space="preserve">ata </w:t>
      </w:r>
      <w:r w:rsidR="00FC7664">
        <w:rPr>
          <w:rFonts w:ascii="Times New Roman" w:eastAsia="Calibri" w:hAnsi="Times New Roman" w:cs="Times New Roman"/>
          <w:szCs w:val="24"/>
        </w:rPr>
        <w:t>C</w:t>
      </w:r>
      <w:r w:rsidRPr="00CA4CDA">
        <w:rPr>
          <w:rFonts w:ascii="Times New Roman" w:eastAsia="Calibri" w:hAnsi="Times New Roman" w:cs="Times New Roman"/>
          <w:szCs w:val="24"/>
        </w:rPr>
        <w:t xml:space="preserve">ollection with </w:t>
      </w:r>
      <w:r w:rsidR="00FC7664">
        <w:rPr>
          <w:rFonts w:ascii="Times New Roman" w:eastAsia="Calibri" w:hAnsi="Times New Roman" w:cs="Times New Roman"/>
          <w:szCs w:val="24"/>
        </w:rPr>
        <w:t>N</w:t>
      </w:r>
      <w:r w:rsidRPr="00CA4CDA">
        <w:rPr>
          <w:rFonts w:ascii="Times New Roman" w:eastAsia="Calibri" w:hAnsi="Times New Roman" w:cs="Times New Roman"/>
          <w:szCs w:val="24"/>
        </w:rPr>
        <w:t xml:space="preserve">umber of </w:t>
      </w:r>
      <w:r w:rsidR="00FC7664">
        <w:rPr>
          <w:rFonts w:ascii="Times New Roman" w:eastAsia="Calibri" w:hAnsi="Times New Roman" w:cs="Times New Roman"/>
          <w:szCs w:val="24"/>
        </w:rPr>
        <w:t>C</w:t>
      </w:r>
      <w:r w:rsidRPr="00CA4CDA">
        <w:rPr>
          <w:rFonts w:ascii="Times New Roman" w:eastAsia="Calibri" w:hAnsi="Times New Roman" w:cs="Times New Roman"/>
          <w:szCs w:val="24"/>
        </w:rPr>
        <w:t xml:space="preserve">ases </w:t>
      </w:r>
      <w:r w:rsidR="00FC7664">
        <w:rPr>
          <w:rFonts w:ascii="Times New Roman" w:eastAsia="Calibri" w:hAnsi="Times New Roman" w:cs="Times New Roman"/>
          <w:szCs w:val="24"/>
        </w:rPr>
        <w:t>O</w:t>
      </w:r>
      <w:r w:rsidRPr="00CA4CDA">
        <w:rPr>
          <w:rFonts w:ascii="Times New Roman" w:eastAsia="Calibri" w:hAnsi="Times New Roman" w:cs="Times New Roman"/>
          <w:szCs w:val="24"/>
        </w:rPr>
        <w:t xml:space="preserve">riginally </w:t>
      </w:r>
      <w:r w:rsidR="00FC7664">
        <w:rPr>
          <w:rFonts w:ascii="Times New Roman" w:eastAsia="Calibri" w:hAnsi="Times New Roman" w:cs="Times New Roman"/>
          <w:szCs w:val="24"/>
        </w:rPr>
        <w:t>I</w:t>
      </w:r>
      <w:r w:rsidRPr="00CA4CDA">
        <w:rPr>
          <w:rFonts w:ascii="Times New Roman" w:eastAsia="Calibri" w:hAnsi="Times New Roman" w:cs="Times New Roman"/>
          <w:szCs w:val="24"/>
        </w:rPr>
        <w:t xml:space="preserve">dentified </w:t>
      </w:r>
    </w:p>
    <w:p w14:paraId="7067C739" w14:textId="68A85C21" w:rsidR="00CA4CDA" w:rsidRPr="00CA4CDA" w:rsidRDefault="00CA4CDA" w:rsidP="00CA4CDA">
      <w:pPr>
        <w:spacing w:after="160" w:line="240" w:lineRule="auto"/>
        <w:ind w:firstLine="720"/>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as </w:t>
      </w:r>
      <w:r w:rsidR="00511A1A">
        <w:rPr>
          <w:rFonts w:ascii="Times New Roman" w:eastAsia="Calibri" w:hAnsi="Times New Roman" w:cs="Times New Roman"/>
          <w:szCs w:val="24"/>
        </w:rPr>
        <w:t>First-degree</w:t>
      </w:r>
      <w:r w:rsidRPr="00CA4CDA">
        <w:rPr>
          <w:rFonts w:ascii="Times New Roman" w:eastAsia="Calibri" w:hAnsi="Times New Roman" w:cs="Times New Roman"/>
          <w:szCs w:val="24"/>
        </w:rPr>
        <w:t xml:space="preserve"> </w:t>
      </w:r>
      <w:r w:rsidR="00FC7664">
        <w:rPr>
          <w:rFonts w:ascii="Times New Roman" w:eastAsia="Calibri" w:hAnsi="Times New Roman" w:cs="Times New Roman"/>
          <w:szCs w:val="24"/>
        </w:rPr>
        <w:t>M</w:t>
      </w:r>
      <w:r w:rsidRPr="00CA4CDA">
        <w:rPr>
          <w:rFonts w:ascii="Times New Roman" w:eastAsia="Calibri" w:hAnsi="Times New Roman" w:cs="Times New Roman"/>
          <w:szCs w:val="24"/>
        </w:rPr>
        <w:t xml:space="preserve">urder </w:t>
      </w:r>
      <w:r w:rsidR="00FC7664">
        <w:rPr>
          <w:rFonts w:ascii="Times New Roman" w:eastAsia="Calibri" w:hAnsi="Times New Roman" w:cs="Times New Roman"/>
          <w:szCs w:val="24"/>
        </w:rPr>
        <w:t>C</w:t>
      </w:r>
      <w:r w:rsidRPr="00CA4CDA">
        <w:rPr>
          <w:rFonts w:ascii="Times New Roman" w:eastAsia="Calibri" w:hAnsi="Times New Roman" w:cs="Times New Roman"/>
          <w:szCs w:val="24"/>
        </w:rPr>
        <w:t xml:space="preserve">ases and </w:t>
      </w:r>
      <w:r w:rsidR="00FC7664">
        <w:rPr>
          <w:rFonts w:ascii="Times New Roman" w:eastAsia="Calibri" w:hAnsi="Times New Roman" w:cs="Times New Roman"/>
          <w:szCs w:val="24"/>
        </w:rPr>
        <w:t>N</w:t>
      </w:r>
      <w:r w:rsidRPr="00CA4CDA">
        <w:rPr>
          <w:rFonts w:ascii="Times New Roman" w:eastAsia="Calibri" w:hAnsi="Times New Roman" w:cs="Times New Roman"/>
          <w:szCs w:val="24"/>
        </w:rPr>
        <w:t xml:space="preserve">umber of </w:t>
      </w:r>
      <w:r w:rsidR="00FC7664">
        <w:rPr>
          <w:rFonts w:ascii="Times New Roman" w:eastAsia="Calibri" w:hAnsi="Times New Roman" w:cs="Times New Roman"/>
          <w:szCs w:val="24"/>
        </w:rPr>
        <w:t>C</w:t>
      </w:r>
      <w:r w:rsidR="0082242F">
        <w:rPr>
          <w:rFonts w:ascii="Times New Roman" w:eastAsia="Calibri" w:hAnsi="Times New Roman" w:cs="Times New Roman"/>
          <w:szCs w:val="24"/>
        </w:rPr>
        <w:t xml:space="preserve">ases </w:t>
      </w:r>
      <w:r w:rsidR="00FC7664">
        <w:rPr>
          <w:rFonts w:ascii="Times New Roman" w:eastAsia="Calibri" w:hAnsi="Times New Roman" w:cs="Times New Roman"/>
          <w:szCs w:val="24"/>
        </w:rPr>
        <w:t>C</w:t>
      </w:r>
      <w:r w:rsidR="0082242F">
        <w:rPr>
          <w:rFonts w:ascii="Times New Roman" w:eastAsia="Calibri" w:hAnsi="Times New Roman" w:cs="Times New Roman"/>
          <w:szCs w:val="24"/>
        </w:rPr>
        <w:t xml:space="preserve">ollected in the </w:t>
      </w:r>
      <w:r w:rsidR="00FC7664">
        <w:rPr>
          <w:rFonts w:ascii="Times New Roman" w:eastAsia="Calibri" w:hAnsi="Times New Roman" w:cs="Times New Roman"/>
          <w:szCs w:val="24"/>
        </w:rPr>
        <w:t>F</w:t>
      </w:r>
      <w:r w:rsidR="002575EA">
        <w:rPr>
          <w:rFonts w:ascii="Times New Roman" w:eastAsia="Calibri" w:hAnsi="Times New Roman" w:cs="Times New Roman"/>
          <w:szCs w:val="24"/>
        </w:rPr>
        <w:t>ield</w:t>
      </w:r>
      <w:r w:rsidR="002575EA">
        <w:rPr>
          <w:rFonts w:ascii="Times New Roman" w:eastAsia="Calibri" w:hAnsi="Times New Roman" w:cs="Times New Roman"/>
          <w:szCs w:val="24"/>
        </w:rPr>
        <w:tab/>
      </w:r>
      <w:r w:rsidR="002575EA">
        <w:rPr>
          <w:rFonts w:ascii="Times New Roman" w:eastAsia="Calibri" w:hAnsi="Times New Roman" w:cs="Times New Roman"/>
          <w:szCs w:val="24"/>
        </w:rPr>
        <w:tab/>
        <w:t>44</w:t>
      </w:r>
    </w:p>
    <w:p w14:paraId="5852BADC" w14:textId="36BE0E2E" w:rsidR="00CA4CDA" w:rsidRPr="00CA4CDA" w:rsidRDefault="00CA4CDA" w:rsidP="00CA4CDA">
      <w:pPr>
        <w:spacing w:after="160"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5 </w:t>
      </w:r>
      <w:r w:rsidR="00DC4885">
        <w:rPr>
          <w:rFonts w:ascii="Times New Roman" w:eastAsia="Calibri" w:hAnsi="Times New Roman" w:cs="Times New Roman"/>
          <w:szCs w:val="24"/>
        </w:rPr>
        <w:t xml:space="preserve">– </w:t>
      </w:r>
      <w:r w:rsidR="00DC4885" w:rsidRPr="00DC4885">
        <w:rPr>
          <w:rFonts w:ascii="Times New Roman" w:eastAsia="Calibri" w:hAnsi="Times New Roman" w:cs="Times New Roman"/>
          <w:szCs w:val="24"/>
        </w:rPr>
        <w:t>M</w:t>
      </w:r>
      <w:r w:rsidR="00DC4885">
        <w:rPr>
          <w:rFonts w:ascii="Times New Roman" w:eastAsia="Times New Roman" w:hAnsi="Times New Roman" w:cs="Times New Roman"/>
          <w:szCs w:val="24"/>
        </w:rPr>
        <w:t xml:space="preserve">ode of </w:t>
      </w:r>
      <w:r w:rsidR="00FC7664">
        <w:rPr>
          <w:rFonts w:ascii="Times New Roman" w:eastAsia="Times New Roman" w:hAnsi="Times New Roman" w:cs="Times New Roman"/>
          <w:szCs w:val="24"/>
        </w:rPr>
        <w:t>C</w:t>
      </w:r>
      <w:r w:rsidR="00DC4885">
        <w:rPr>
          <w:rFonts w:ascii="Times New Roman" w:eastAsia="Times New Roman" w:hAnsi="Times New Roman" w:cs="Times New Roman"/>
          <w:szCs w:val="24"/>
        </w:rPr>
        <w:t xml:space="preserve">onviction, </w:t>
      </w:r>
      <w:r w:rsidR="00511A1A">
        <w:rPr>
          <w:rFonts w:ascii="Times New Roman" w:eastAsia="Times New Roman" w:hAnsi="Times New Roman" w:cs="Times New Roman"/>
          <w:szCs w:val="24"/>
        </w:rPr>
        <w:t>First-degree</w:t>
      </w:r>
      <w:r w:rsidR="00DC4885">
        <w:rPr>
          <w:rFonts w:ascii="Times New Roman" w:eastAsia="Times New Roman" w:hAnsi="Times New Roman" w:cs="Times New Roman"/>
          <w:szCs w:val="24"/>
        </w:rPr>
        <w:t xml:space="preserve"> </w:t>
      </w:r>
      <w:r w:rsidR="00FC7664">
        <w:rPr>
          <w:rFonts w:ascii="Times New Roman" w:eastAsia="Times New Roman" w:hAnsi="Times New Roman" w:cs="Times New Roman"/>
          <w:szCs w:val="24"/>
        </w:rPr>
        <w:t>M</w:t>
      </w:r>
      <w:r w:rsidR="00DC4885">
        <w:rPr>
          <w:rFonts w:ascii="Times New Roman" w:eastAsia="Times New Roman" w:hAnsi="Times New Roman" w:cs="Times New Roman"/>
          <w:szCs w:val="24"/>
        </w:rPr>
        <w:t xml:space="preserve">urder </w:t>
      </w:r>
      <w:r w:rsidR="00FC7664">
        <w:rPr>
          <w:rFonts w:ascii="Times New Roman" w:eastAsia="Times New Roman" w:hAnsi="Times New Roman" w:cs="Times New Roman"/>
          <w:szCs w:val="24"/>
        </w:rPr>
        <w:t>C</w:t>
      </w:r>
      <w:r w:rsidR="00DC4885" w:rsidRPr="00DC4885">
        <w:rPr>
          <w:rFonts w:ascii="Times New Roman" w:eastAsia="Times New Roman" w:hAnsi="Times New Roman" w:cs="Times New Roman"/>
          <w:szCs w:val="24"/>
        </w:rPr>
        <w:t xml:space="preserve">onvictions, </w:t>
      </w:r>
      <w:r w:rsidR="00FC7664">
        <w:rPr>
          <w:rFonts w:ascii="Times New Roman" w:eastAsia="Times New Roman" w:hAnsi="Times New Roman" w:cs="Times New Roman"/>
          <w:szCs w:val="24"/>
        </w:rPr>
        <w:t>F</w:t>
      </w:r>
      <w:r w:rsidR="00DC4885" w:rsidRPr="00DC4885">
        <w:rPr>
          <w:rFonts w:ascii="Times New Roman" w:eastAsia="Times New Roman" w:hAnsi="Times New Roman" w:cs="Times New Roman"/>
          <w:szCs w:val="24"/>
        </w:rPr>
        <w:t xml:space="preserve">ield </w:t>
      </w:r>
      <w:r w:rsidR="00FC7664">
        <w:rPr>
          <w:rFonts w:ascii="Times New Roman" w:eastAsia="Times New Roman" w:hAnsi="Times New Roman" w:cs="Times New Roman"/>
          <w:szCs w:val="24"/>
        </w:rPr>
        <w:t>D</w:t>
      </w:r>
      <w:r w:rsidR="00DC4885" w:rsidRPr="00DC4885">
        <w:rPr>
          <w:rFonts w:ascii="Times New Roman" w:eastAsia="Times New Roman" w:hAnsi="Times New Roman" w:cs="Times New Roman"/>
          <w:szCs w:val="24"/>
        </w:rPr>
        <w:t>ata</w:t>
      </w:r>
      <w:r w:rsidR="00DC4885">
        <w:rPr>
          <w:rFonts w:ascii="Times New Roman" w:eastAsia="Calibri" w:hAnsi="Times New Roman" w:cs="Times New Roman"/>
          <w:szCs w:val="24"/>
        </w:rPr>
        <w:tab/>
        <w:t xml:space="preserve">            </w:t>
      </w:r>
      <w:r w:rsidR="002575EA">
        <w:rPr>
          <w:rFonts w:ascii="Times New Roman" w:eastAsia="Calibri" w:hAnsi="Times New Roman" w:cs="Times New Roman"/>
          <w:szCs w:val="24"/>
        </w:rPr>
        <w:t>52</w:t>
      </w:r>
    </w:p>
    <w:p w14:paraId="78D76C26" w14:textId="1C927C96"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6 – Types and </w:t>
      </w:r>
      <w:r w:rsidR="00FC7664">
        <w:rPr>
          <w:rFonts w:ascii="Times New Roman" w:eastAsia="Calibri" w:hAnsi="Times New Roman" w:cs="Times New Roman"/>
          <w:szCs w:val="24"/>
        </w:rPr>
        <w:t>F</w:t>
      </w:r>
      <w:r w:rsidRPr="00CA4CDA">
        <w:rPr>
          <w:rFonts w:ascii="Times New Roman" w:eastAsia="Calibri" w:hAnsi="Times New Roman" w:cs="Times New Roman"/>
          <w:szCs w:val="24"/>
        </w:rPr>
        <w:t xml:space="preserve">requency of </w:t>
      </w:r>
      <w:r w:rsidR="00FC7664">
        <w:rPr>
          <w:rFonts w:ascii="Times New Roman" w:eastAsia="Calibri" w:hAnsi="Times New Roman" w:cs="Times New Roman"/>
          <w:szCs w:val="24"/>
        </w:rPr>
        <w:t>C</w:t>
      </w:r>
      <w:r w:rsidRPr="00CA4CDA">
        <w:rPr>
          <w:rFonts w:ascii="Times New Roman" w:eastAsia="Calibri" w:hAnsi="Times New Roman" w:cs="Times New Roman"/>
          <w:szCs w:val="24"/>
        </w:rPr>
        <w:t xml:space="preserve">onviction </w:t>
      </w:r>
      <w:r w:rsidR="00FC7664">
        <w:rPr>
          <w:rFonts w:ascii="Times New Roman" w:eastAsia="Calibri" w:hAnsi="Times New Roman" w:cs="Times New Roman"/>
          <w:szCs w:val="24"/>
        </w:rPr>
        <w:t>A</w:t>
      </w:r>
      <w:r w:rsidRPr="00CA4CDA">
        <w:rPr>
          <w:rFonts w:ascii="Times New Roman" w:eastAsia="Calibri" w:hAnsi="Times New Roman" w:cs="Times New Roman"/>
          <w:szCs w:val="24"/>
        </w:rPr>
        <w:t xml:space="preserve">ccompanying </w:t>
      </w:r>
      <w:r w:rsidR="00511A1A">
        <w:rPr>
          <w:rFonts w:ascii="Times New Roman" w:eastAsia="Calibri" w:hAnsi="Times New Roman" w:cs="Times New Roman"/>
          <w:szCs w:val="24"/>
        </w:rPr>
        <w:t>First-degree</w:t>
      </w:r>
      <w:r w:rsidRPr="00CA4CDA">
        <w:rPr>
          <w:rFonts w:ascii="Times New Roman" w:eastAsia="Calibri" w:hAnsi="Times New Roman" w:cs="Times New Roman"/>
          <w:szCs w:val="24"/>
        </w:rPr>
        <w:t xml:space="preserve"> </w:t>
      </w:r>
    </w:p>
    <w:p w14:paraId="7B5CF306" w14:textId="24B6E4A2" w:rsidR="00CA4CDA" w:rsidRPr="00CA4CDA" w:rsidRDefault="00FC7664" w:rsidP="00CA4CDA">
      <w:pPr>
        <w:spacing w:line="240" w:lineRule="auto"/>
        <w:ind w:firstLine="720"/>
        <w:jc w:val="left"/>
        <w:rPr>
          <w:rFonts w:ascii="Times New Roman" w:eastAsia="Calibri" w:hAnsi="Times New Roman" w:cs="Times New Roman"/>
          <w:szCs w:val="24"/>
        </w:rPr>
      </w:pPr>
      <w:r>
        <w:rPr>
          <w:rFonts w:ascii="Times New Roman" w:eastAsia="Calibri" w:hAnsi="Times New Roman" w:cs="Times New Roman"/>
          <w:szCs w:val="24"/>
        </w:rPr>
        <w:t>M</w:t>
      </w:r>
      <w:r w:rsidR="00CA4CDA" w:rsidRPr="00CA4CDA">
        <w:rPr>
          <w:rFonts w:ascii="Times New Roman" w:eastAsia="Calibri" w:hAnsi="Times New Roman" w:cs="Times New Roman"/>
          <w:szCs w:val="24"/>
        </w:rPr>
        <w:t xml:space="preserve">urder </w:t>
      </w:r>
      <w:r>
        <w:rPr>
          <w:rFonts w:ascii="Times New Roman" w:eastAsia="Calibri" w:hAnsi="Times New Roman" w:cs="Times New Roman"/>
          <w:szCs w:val="24"/>
        </w:rPr>
        <w:t>C</w:t>
      </w:r>
      <w:r w:rsidR="00CA4CDA" w:rsidRPr="00CA4CDA">
        <w:rPr>
          <w:rFonts w:ascii="Times New Roman" w:eastAsia="Calibri" w:hAnsi="Times New Roman" w:cs="Times New Roman"/>
          <w:szCs w:val="24"/>
        </w:rPr>
        <w:t>onvictions</w:t>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2575EA">
        <w:rPr>
          <w:rFonts w:ascii="Times New Roman" w:eastAsia="Calibri" w:hAnsi="Times New Roman" w:cs="Times New Roman"/>
          <w:szCs w:val="24"/>
        </w:rPr>
        <w:t>52</w:t>
      </w:r>
    </w:p>
    <w:p w14:paraId="37E42BE2" w14:textId="663813B8" w:rsidR="00CA4CDA" w:rsidRPr="00CA4CDA" w:rsidRDefault="00CA4CDA" w:rsidP="00CA4CDA">
      <w:pPr>
        <w:spacing w:before="240" w:line="240" w:lineRule="auto"/>
        <w:ind w:left="720" w:hanging="720"/>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7 – Field </w:t>
      </w:r>
      <w:r w:rsidR="00FC7664">
        <w:rPr>
          <w:rFonts w:ascii="Times New Roman" w:eastAsia="Calibri" w:hAnsi="Times New Roman" w:cs="Times New Roman"/>
          <w:szCs w:val="24"/>
        </w:rPr>
        <w:t>C</w:t>
      </w:r>
      <w:r w:rsidRPr="00CA4CDA">
        <w:rPr>
          <w:rFonts w:ascii="Times New Roman" w:eastAsia="Calibri" w:hAnsi="Times New Roman" w:cs="Times New Roman"/>
          <w:szCs w:val="24"/>
        </w:rPr>
        <w:t xml:space="preserve">ases; </w:t>
      </w:r>
      <w:r w:rsidR="00FC7664">
        <w:rPr>
          <w:rFonts w:ascii="Times New Roman" w:eastAsia="Calibri" w:hAnsi="Times New Roman" w:cs="Times New Roman"/>
          <w:szCs w:val="24"/>
        </w:rPr>
        <w:t>D</w:t>
      </w:r>
      <w:r w:rsidRPr="00CA4CDA">
        <w:rPr>
          <w:rFonts w:ascii="Times New Roman" w:eastAsia="Calibri" w:hAnsi="Times New Roman" w:cs="Times New Roman"/>
          <w:szCs w:val="24"/>
        </w:rPr>
        <w:t xml:space="preserve">eath </w:t>
      </w:r>
      <w:r w:rsidR="00FC7664">
        <w:rPr>
          <w:rFonts w:ascii="Times New Roman" w:eastAsia="Calibri" w:hAnsi="Times New Roman" w:cs="Times New Roman"/>
          <w:szCs w:val="24"/>
        </w:rPr>
        <w:t>P</w:t>
      </w:r>
      <w:r w:rsidRPr="00CA4CDA">
        <w:rPr>
          <w:rFonts w:ascii="Times New Roman" w:eastAsia="Calibri" w:hAnsi="Times New Roman" w:cs="Times New Roman"/>
          <w:szCs w:val="24"/>
        </w:rPr>
        <w:t xml:space="preserve">enalty </w:t>
      </w:r>
      <w:r w:rsidR="00FC7664">
        <w:rPr>
          <w:rFonts w:ascii="Times New Roman" w:eastAsia="Calibri" w:hAnsi="Times New Roman" w:cs="Times New Roman"/>
          <w:szCs w:val="24"/>
        </w:rPr>
        <w:t>E</w:t>
      </w:r>
      <w:r w:rsidRPr="00CA4CDA">
        <w:rPr>
          <w:rFonts w:ascii="Times New Roman" w:eastAsia="Calibri" w:hAnsi="Times New Roman" w:cs="Times New Roman"/>
          <w:szCs w:val="24"/>
        </w:rPr>
        <w:t xml:space="preserve">xposure and </w:t>
      </w:r>
      <w:r w:rsidR="00FC7664">
        <w:rPr>
          <w:rFonts w:ascii="Times New Roman" w:eastAsia="Calibri" w:hAnsi="Times New Roman" w:cs="Times New Roman"/>
          <w:szCs w:val="24"/>
        </w:rPr>
        <w:t>S</w:t>
      </w:r>
      <w:r w:rsidRPr="00CA4CDA">
        <w:rPr>
          <w:rFonts w:ascii="Times New Roman" w:eastAsia="Calibri" w:hAnsi="Times New Roman" w:cs="Times New Roman"/>
          <w:szCs w:val="24"/>
        </w:rPr>
        <w:t xml:space="preserve">entences: a) </w:t>
      </w:r>
      <w:r w:rsidR="00FC7664">
        <w:rPr>
          <w:rFonts w:ascii="Times New Roman" w:eastAsia="Calibri" w:hAnsi="Times New Roman" w:cs="Times New Roman"/>
          <w:szCs w:val="24"/>
        </w:rPr>
        <w:t>P</w:t>
      </w:r>
      <w:r w:rsidRPr="00CA4CDA">
        <w:rPr>
          <w:rFonts w:ascii="Times New Roman" w:eastAsia="Calibri" w:hAnsi="Times New Roman" w:cs="Times New Roman"/>
          <w:szCs w:val="24"/>
        </w:rPr>
        <w:t xml:space="preserve">rosecutors </w:t>
      </w:r>
    </w:p>
    <w:p w14:paraId="47745CEF" w14:textId="28B9F3B6" w:rsidR="00CA4CDA" w:rsidRPr="00CA4CDA" w:rsidRDefault="00FC7664" w:rsidP="00CA4CDA">
      <w:pPr>
        <w:spacing w:line="240" w:lineRule="auto"/>
        <w:ind w:left="720"/>
        <w:jc w:val="left"/>
        <w:rPr>
          <w:rFonts w:ascii="Times New Roman" w:eastAsia="Calibri" w:hAnsi="Times New Roman" w:cs="Times New Roman"/>
          <w:szCs w:val="24"/>
        </w:rPr>
      </w:pPr>
      <w:r>
        <w:rPr>
          <w:rFonts w:ascii="Times New Roman" w:eastAsia="Calibri" w:hAnsi="Times New Roman" w:cs="Times New Roman"/>
          <w:szCs w:val="24"/>
        </w:rPr>
        <w:t>F</w:t>
      </w:r>
      <w:r w:rsidR="00CA4CDA" w:rsidRPr="00CA4CDA">
        <w:rPr>
          <w:rFonts w:ascii="Times New Roman" w:eastAsia="Calibri" w:hAnsi="Times New Roman" w:cs="Times New Roman"/>
          <w:szCs w:val="24"/>
        </w:rPr>
        <w:t xml:space="preserve">iling </w:t>
      </w:r>
      <w:r>
        <w:rPr>
          <w:rFonts w:ascii="Times New Roman" w:eastAsia="Calibri" w:hAnsi="Times New Roman" w:cs="Times New Roman"/>
          <w:szCs w:val="24"/>
        </w:rPr>
        <w:t>N</w:t>
      </w:r>
      <w:r w:rsidR="00CA4CDA" w:rsidRPr="00CA4CDA">
        <w:rPr>
          <w:rFonts w:ascii="Times New Roman" w:eastAsia="Calibri" w:hAnsi="Times New Roman" w:cs="Times New Roman"/>
          <w:szCs w:val="24"/>
        </w:rPr>
        <w:t xml:space="preserve">otice of </w:t>
      </w:r>
      <w:r>
        <w:rPr>
          <w:rFonts w:ascii="Times New Roman" w:eastAsia="Calibri" w:hAnsi="Times New Roman" w:cs="Times New Roman"/>
          <w:szCs w:val="24"/>
        </w:rPr>
        <w:t>A</w:t>
      </w:r>
      <w:r w:rsidR="00CA4CDA" w:rsidRPr="00CA4CDA">
        <w:rPr>
          <w:rFonts w:ascii="Times New Roman" w:eastAsia="Calibri" w:hAnsi="Times New Roman" w:cs="Times New Roman"/>
          <w:szCs w:val="24"/>
        </w:rPr>
        <w:t xml:space="preserve">ggravating </w:t>
      </w:r>
      <w:r>
        <w:rPr>
          <w:rFonts w:ascii="Times New Roman" w:eastAsia="Calibri" w:hAnsi="Times New Roman" w:cs="Times New Roman"/>
          <w:szCs w:val="24"/>
        </w:rPr>
        <w:t>C</w:t>
      </w:r>
      <w:r w:rsidR="00CA4CDA" w:rsidRPr="00CA4CDA">
        <w:rPr>
          <w:rFonts w:ascii="Times New Roman" w:eastAsia="Calibri" w:hAnsi="Times New Roman" w:cs="Times New Roman"/>
          <w:szCs w:val="24"/>
        </w:rPr>
        <w:t xml:space="preserve">ircumstances, b) </w:t>
      </w:r>
      <w:r>
        <w:rPr>
          <w:rFonts w:ascii="Times New Roman" w:eastAsia="Calibri" w:hAnsi="Times New Roman" w:cs="Times New Roman"/>
          <w:szCs w:val="24"/>
        </w:rPr>
        <w:t>P</w:t>
      </w:r>
      <w:r w:rsidR="00CA4CDA" w:rsidRPr="00CA4CDA">
        <w:rPr>
          <w:rFonts w:ascii="Times New Roman" w:eastAsia="Calibri" w:hAnsi="Times New Roman" w:cs="Times New Roman"/>
          <w:szCs w:val="24"/>
        </w:rPr>
        <w:t xml:space="preserve">rosecutors </w:t>
      </w:r>
      <w:r>
        <w:rPr>
          <w:rFonts w:ascii="Times New Roman" w:eastAsia="Calibri" w:hAnsi="Times New Roman" w:cs="Times New Roman"/>
          <w:szCs w:val="24"/>
        </w:rPr>
        <w:t>F</w:t>
      </w:r>
      <w:r w:rsidR="00CA4CDA" w:rsidRPr="00CA4CDA">
        <w:rPr>
          <w:rFonts w:ascii="Times New Roman" w:eastAsia="Calibri" w:hAnsi="Times New Roman" w:cs="Times New Roman"/>
          <w:szCs w:val="24"/>
        </w:rPr>
        <w:t xml:space="preserve">iling </w:t>
      </w:r>
      <w:r>
        <w:rPr>
          <w:rFonts w:ascii="Times New Roman" w:eastAsia="Calibri" w:hAnsi="Times New Roman" w:cs="Times New Roman"/>
          <w:szCs w:val="24"/>
        </w:rPr>
        <w:t>N</w:t>
      </w:r>
      <w:r w:rsidR="00CA4CDA" w:rsidRPr="00CA4CDA">
        <w:rPr>
          <w:rFonts w:ascii="Times New Roman" w:eastAsia="Calibri" w:hAnsi="Times New Roman" w:cs="Times New Roman"/>
          <w:szCs w:val="24"/>
        </w:rPr>
        <w:t xml:space="preserve">otice </w:t>
      </w:r>
    </w:p>
    <w:p w14:paraId="561E22E0" w14:textId="78907BFC" w:rsidR="00CA4CDA" w:rsidRPr="00CA4CDA" w:rsidRDefault="00CA4CDA" w:rsidP="00CA4CDA">
      <w:pPr>
        <w:spacing w:line="240" w:lineRule="auto"/>
        <w:ind w:left="720"/>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to </w:t>
      </w:r>
      <w:r w:rsidR="00FC7664">
        <w:rPr>
          <w:rFonts w:ascii="Times New Roman" w:eastAsia="Calibri" w:hAnsi="Times New Roman" w:cs="Times New Roman"/>
          <w:szCs w:val="24"/>
        </w:rPr>
        <w:t>S</w:t>
      </w:r>
      <w:r w:rsidRPr="00CA4CDA">
        <w:rPr>
          <w:rFonts w:ascii="Times New Roman" w:eastAsia="Calibri" w:hAnsi="Times New Roman" w:cs="Times New Roman"/>
          <w:szCs w:val="24"/>
        </w:rPr>
        <w:t xml:space="preserve">eek the </w:t>
      </w:r>
      <w:r w:rsidR="00FC7664">
        <w:rPr>
          <w:rFonts w:ascii="Times New Roman" w:eastAsia="Calibri" w:hAnsi="Times New Roman" w:cs="Times New Roman"/>
          <w:szCs w:val="24"/>
        </w:rPr>
        <w:t>D</w:t>
      </w:r>
      <w:r w:rsidRPr="00CA4CDA">
        <w:rPr>
          <w:rFonts w:ascii="Times New Roman" w:eastAsia="Calibri" w:hAnsi="Times New Roman" w:cs="Times New Roman"/>
          <w:szCs w:val="24"/>
        </w:rPr>
        <w:t xml:space="preserve">eath </w:t>
      </w:r>
      <w:r w:rsidR="00FC7664">
        <w:rPr>
          <w:rFonts w:ascii="Times New Roman" w:eastAsia="Calibri" w:hAnsi="Times New Roman" w:cs="Times New Roman"/>
          <w:szCs w:val="24"/>
        </w:rPr>
        <w:t>P</w:t>
      </w:r>
      <w:r w:rsidRPr="00CA4CDA">
        <w:rPr>
          <w:rFonts w:ascii="Times New Roman" w:eastAsia="Calibri" w:hAnsi="Times New Roman" w:cs="Times New Roman"/>
          <w:szCs w:val="24"/>
        </w:rPr>
        <w:t xml:space="preserve">enalty, c) </w:t>
      </w:r>
      <w:r w:rsidR="00FC7664">
        <w:rPr>
          <w:rFonts w:ascii="Times New Roman" w:eastAsia="Calibri" w:hAnsi="Times New Roman" w:cs="Times New Roman"/>
          <w:szCs w:val="24"/>
        </w:rPr>
        <w:t>R</w:t>
      </w:r>
      <w:r w:rsidRPr="00CA4CDA">
        <w:rPr>
          <w:rFonts w:ascii="Times New Roman" w:eastAsia="Calibri" w:hAnsi="Times New Roman" w:cs="Times New Roman"/>
          <w:szCs w:val="24"/>
        </w:rPr>
        <w:t xml:space="preserve">etracting </w:t>
      </w:r>
      <w:r w:rsidR="00FC7664">
        <w:rPr>
          <w:rFonts w:ascii="Times New Roman" w:eastAsia="Calibri" w:hAnsi="Times New Roman" w:cs="Times New Roman"/>
          <w:szCs w:val="24"/>
        </w:rPr>
        <w:t>N</w:t>
      </w:r>
      <w:r w:rsidRPr="00CA4CDA">
        <w:rPr>
          <w:rFonts w:ascii="Times New Roman" w:eastAsia="Calibri" w:hAnsi="Times New Roman" w:cs="Times New Roman"/>
          <w:szCs w:val="24"/>
        </w:rPr>
        <w:t xml:space="preserve">otice </w:t>
      </w:r>
      <w:r w:rsidR="00FC7664">
        <w:rPr>
          <w:rFonts w:ascii="Times New Roman" w:eastAsia="Calibri" w:hAnsi="Times New Roman" w:cs="Times New Roman"/>
          <w:szCs w:val="24"/>
        </w:rPr>
        <w:t>S</w:t>
      </w:r>
      <w:r w:rsidRPr="00CA4CDA">
        <w:rPr>
          <w:rFonts w:ascii="Times New Roman" w:eastAsia="Calibri" w:hAnsi="Times New Roman" w:cs="Times New Roman"/>
          <w:szCs w:val="24"/>
        </w:rPr>
        <w:t xml:space="preserve">eeking the </w:t>
      </w:r>
      <w:r w:rsidR="00FC7664">
        <w:rPr>
          <w:rFonts w:ascii="Times New Roman" w:eastAsia="Calibri" w:hAnsi="Times New Roman" w:cs="Times New Roman"/>
          <w:szCs w:val="24"/>
        </w:rPr>
        <w:t>D</w:t>
      </w:r>
      <w:r w:rsidRPr="00CA4CDA">
        <w:rPr>
          <w:rFonts w:ascii="Times New Roman" w:eastAsia="Calibri" w:hAnsi="Times New Roman" w:cs="Times New Roman"/>
          <w:szCs w:val="24"/>
        </w:rPr>
        <w:t xml:space="preserve">eath </w:t>
      </w:r>
      <w:r w:rsidR="00FC7664">
        <w:rPr>
          <w:rFonts w:ascii="Times New Roman" w:eastAsia="Calibri" w:hAnsi="Times New Roman" w:cs="Times New Roman"/>
          <w:szCs w:val="24"/>
        </w:rPr>
        <w:t>P</w:t>
      </w:r>
      <w:r w:rsidRPr="00CA4CDA">
        <w:rPr>
          <w:rFonts w:ascii="Times New Roman" w:eastAsia="Calibri" w:hAnsi="Times New Roman" w:cs="Times New Roman"/>
          <w:szCs w:val="24"/>
        </w:rPr>
        <w:t xml:space="preserve">enalty, </w:t>
      </w:r>
    </w:p>
    <w:p w14:paraId="5D2CD459" w14:textId="6F934481" w:rsidR="00CA4CDA" w:rsidRPr="00CA4CDA" w:rsidRDefault="00CA4CDA" w:rsidP="00CA4CDA">
      <w:pPr>
        <w:spacing w:after="160" w:line="240" w:lineRule="auto"/>
        <w:ind w:left="720"/>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d) </w:t>
      </w:r>
      <w:r w:rsidR="00FC7664">
        <w:rPr>
          <w:rFonts w:ascii="Times New Roman" w:eastAsia="Calibri" w:hAnsi="Times New Roman" w:cs="Times New Roman"/>
          <w:szCs w:val="24"/>
        </w:rPr>
        <w:t>D</w:t>
      </w:r>
      <w:r w:rsidRPr="00CA4CDA">
        <w:rPr>
          <w:rFonts w:ascii="Times New Roman" w:eastAsia="Calibri" w:hAnsi="Times New Roman" w:cs="Times New Roman"/>
          <w:szCs w:val="24"/>
        </w:rPr>
        <w:t xml:space="preserve">eath </w:t>
      </w:r>
      <w:r w:rsidR="00FC7664">
        <w:rPr>
          <w:rFonts w:ascii="Times New Roman" w:eastAsia="Calibri" w:hAnsi="Times New Roman" w:cs="Times New Roman"/>
          <w:szCs w:val="24"/>
        </w:rPr>
        <w:t>P</w:t>
      </w:r>
      <w:r w:rsidRPr="00CA4CDA">
        <w:rPr>
          <w:rFonts w:ascii="Times New Roman" w:eastAsia="Calibri" w:hAnsi="Times New Roman" w:cs="Times New Roman"/>
          <w:szCs w:val="24"/>
        </w:rPr>
        <w:t xml:space="preserve">enalty </w:t>
      </w:r>
      <w:r w:rsidR="00FC7664">
        <w:rPr>
          <w:rFonts w:ascii="Times New Roman" w:eastAsia="Calibri" w:hAnsi="Times New Roman" w:cs="Times New Roman"/>
          <w:szCs w:val="24"/>
        </w:rPr>
        <w:t>I</w:t>
      </w:r>
      <w:r w:rsidRPr="00CA4CDA">
        <w:rPr>
          <w:rFonts w:ascii="Times New Roman" w:eastAsia="Calibri" w:hAnsi="Times New Roman" w:cs="Times New Roman"/>
          <w:szCs w:val="24"/>
        </w:rPr>
        <w:t>mposed</w:t>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002575EA">
        <w:rPr>
          <w:rFonts w:ascii="Times New Roman" w:eastAsia="Calibri" w:hAnsi="Times New Roman" w:cs="Times New Roman"/>
          <w:szCs w:val="24"/>
        </w:rPr>
        <w:t>53</w:t>
      </w:r>
    </w:p>
    <w:p w14:paraId="37F5F468" w14:textId="2DE044F3" w:rsidR="00DC4885" w:rsidRDefault="00CA4CDA" w:rsidP="00DC4885">
      <w:pPr>
        <w:spacing w:line="240" w:lineRule="auto"/>
        <w:jc w:val="left"/>
        <w:rPr>
          <w:rFonts w:ascii="Times New Roman" w:eastAsia="Times New Roman" w:hAnsi="Times New Roman" w:cs="Times New Roman"/>
          <w:szCs w:val="24"/>
        </w:rPr>
      </w:pPr>
      <w:r w:rsidRPr="00CA4CDA">
        <w:rPr>
          <w:rFonts w:ascii="Times New Roman" w:eastAsia="Calibri" w:hAnsi="Times New Roman" w:cs="Times New Roman"/>
          <w:szCs w:val="24"/>
        </w:rPr>
        <w:t xml:space="preserve">Table 8 - </w:t>
      </w:r>
      <w:r w:rsidR="00DC4885" w:rsidRPr="00DC4885">
        <w:rPr>
          <w:rFonts w:ascii="Times New Roman" w:eastAsia="Calibri" w:hAnsi="Times New Roman" w:cs="Times New Roman"/>
          <w:szCs w:val="24"/>
        </w:rPr>
        <w:t>Sta</w:t>
      </w:r>
      <w:r w:rsidR="00DC4885" w:rsidRPr="00DC4885">
        <w:rPr>
          <w:rFonts w:ascii="Times New Roman" w:eastAsia="Times New Roman" w:hAnsi="Times New Roman" w:cs="Times New Roman"/>
          <w:szCs w:val="24"/>
        </w:rPr>
        <w:t>tutory</w:t>
      </w:r>
      <w:r w:rsidR="00DC4885">
        <w:rPr>
          <w:rFonts w:ascii="Times New Roman" w:eastAsia="Times New Roman" w:hAnsi="Times New Roman" w:cs="Times New Roman"/>
          <w:szCs w:val="24"/>
        </w:rPr>
        <w:t xml:space="preserve"> </w:t>
      </w:r>
      <w:r w:rsidR="00FC7664">
        <w:rPr>
          <w:rFonts w:ascii="Times New Roman" w:eastAsia="Times New Roman" w:hAnsi="Times New Roman" w:cs="Times New Roman"/>
          <w:szCs w:val="24"/>
        </w:rPr>
        <w:t>A</w:t>
      </w:r>
      <w:r w:rsidR="00DC4885" w:rsidRPr="00DC4885">
        <w:rPr>
          <w:rFonts w:ascii="Times New Roman" w:eastAsia="Times New Roman" w:hAnsi="Times New Roman" w:cs="Times New Roman"/>
          <w:szCs w:val="24"/>
        </w:rPr>
        <w:t xml:space="preserve">ggravating </w:t>
      </w:r>
      <w:r w:rsidR="00FC7664">
        <w:rPr>
          <w:rFonts w:ascii="Times New Roman" w:eastAsia="Times New Roman" w:hAnsi="Times New Roman" w:cs="Times New Roman"/>
          <w:szCs w:val="24"/>
        </w:rPr>
        <w:t>C</w:t>
      </w:r>
      <w:r w:rsidR="00DC4885" w:rsidRPr="00DC4885">
        <w:rPr>
          <w:rFonts w:ascii="Times New Roman" w:eastAsia="Times New Roman" w:hAnsi="Times New Roman" w:cs="Times New Roman"/>
          <w:szCs w:val="24"/>
        </w:rPr>
        <w:t>ircumstances</w:t>
      </w:r>
      <w:r w:rsidR="00DC4885">
        <w:rPr>
          <w:rFonts w:ascii="Times New Roman" w:eastAsia="Times New Roman" w:hAnsi="Times New Roman" w:cs="Times New Roman"/>
          <w:szCs w:val="24"/>
        </w:rPr>
        <w:t xml:space="preserve">: </w:t>
      </w:r>
      <w:r w:rsidR="00E879F2">
        <w:rPr>
          <w:rFonts w:ascii="Times New Roman" w:eastAsia="Times New Roman" w:hAnsi="Times New Roman" w:cs="Times New Roman"/>
          <w:szCs w:val="24"/>
        </w:rPr>
        <w:t>F</w:t>
      </w:r>
      <w:r w:rsidR="00DC4885" w:rsidRPr="00DC4885">
        <w:rPr>
          <w:rFonts w:ascii="Times New Roman" w:eastAsia="Times New Roman" w:hAnsi="Times New Roman" w:cs="Times New Roman"/>
          <w:szCs w:val="24"/>
        </w:rPr>
        <w:t xml:space="preserve">iled </w:t>
      </w:r>
      <w:r w:rsidR="00DC4885">
        <w:rPr>
          <w:rFonts w:ascii="Times New Roman" w:eastAsia="Times New Roman" w:hAnsi="Times New Roman" w:cs="Times New Roman"/>
          <w:szCs w:val="24"/>
        </w:rPr>
        <w:t xml:space="preserve">by </w:t>
      </w:r>
      <w:r w:rsidR="00E879F2">
        <w:rPr>
          <w:rFonts w:ascii="Times New Roman" w:eastAsia="Times New Roman" w:hAnsi="Times New Roman" w:cs="Times New Roman"/>
          <w:szCs w:val="24"/>
        </w:rPr>
        <w:t>P</w:t>
      </w:r>
      <w:r w:rsidR="00DC4885" w:rsidRPr="00DC4885">
        <w:rPr>
          <w:rFonts w:ascii="Times New Roman" w:eastAsia="Times New Roman" w:hAnsi="Times New Roman" w:cs="Times New Roman"/>
          <w:szCs w:val="24"/>
        </w:rPr>
        <w:t>rosecutors and</w:t>
      </w:r>
    </w:p>
    <w:p w14:paraId="462D8DF9" w14:textId="52B39DC0" w:rsidR="00CA4CDA" w:rsidRPr="00DC4885" w:rsidRDefault="00DC4885" w:rsidP="00DC4885">
      <w:pPr>
        <w:spacing w:line="240" w:lineRule="auto"/>
        <w:jc w:val="left"/>
        <w:rPr>
          <w:rFonts w:ascii="Times New Roman" w:eastAsia="Times New Roman" w:hAnsi="Times New Roman" w:cs="Times New Roman"/>
          <w:szCs w:val="24"/>
        </w:rPr>
      </w:pPr>
      <w:r w:rsidRPr="00DC4885">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E879F2">
        <w:rPr>
          <w:rFonts w:ascii="Times New Roman" w:eastAsia="Times New Roman" w:hAnsi="Times New Roman" w:cs="Times New Roman"/>
          <w:szCs w:val="24"/>
        </w:rPr>
        <w:t>F</w:t>
      </w:r>
      <w:r>
        <w:rPr>
          <w:rFonts w:ascii="Times New Roman" w:eastAsia="Times New Roman" w:hAnsi="Times New Roman" w:cs="Times New Roman"/>
          <w:szCs w:val="24"/>
        </w:rPr>
        <w:t xml:space="preserve">ound at </w:t>
      </w:r>
      <w:r w:rsidR="00E879F2">
        <w:rPr>
          <w:rFonts w:ascii="Times New Roman" w:eastAsia="Times New Roman" w:hAnsi="Times New Roman" w:cs="Times New Roman"/>
          <w:szCs w:val="24"/>
        </w:rPr>
        <w:t>T</w:t>
      </w:r>
      <w:r w:rsidRPr="00DC4885">
        <w:rPr>
          <w:rFonts w:ascii="Times New Roman" w:eastAsia="Times New Roman" w:hAnsi="Times New Roman" w:cs="Times New Roman"/>
          <w:szCs w:val="24"/>
        </w:rPr>
        <w:t xml:space="preserve">rial by </w:t>
      </w:r>
      <w:r>
        <w:rPr>
          <w:rFonts w:ascii="Times New Roman" w:eastAsia="Times New Roman" w:hAnsi="Times New Roman" w:cs="Times New Roman"/>
          <w:szCs w:val="24"/>
        </w:rPr>
        <w:t xml:space="preserve">Jury/Judge: </w:t>
      </w:r>
      <w:r w:rsidR="00E879F2">
        <w:rPr>
          <w:rFonts w:ascii="Times New Roman" w:eastAsia="Times New Roman" w:hAnsi="Times New Roman" w:cs="Times New Roman"/>
          <w:szCs w:val="24"/>
        </w:rPr>
        <w:t>F</w:t>
      </w:r>
      <w:r w:rsidRPr="00DC4885">
        <w:rPr>
          <w:rFonts w:ascii="Times New Roman" w:eastAsia="Times New Roman" w:hAnsi="Times New Roman" w:cs="Times New Roman"/>
          <w:szCs w:val="24"/>
        </w:rPr>
        <w:t>requen</w:t>
      </w:r>
      <w:r>
        <w:rPr>
          <w:rFonts w:ascii="Times New Roman" w:eastAsia="Times New Roman" w:hAnsi="Times New Roman" w:cs="Times New Roman"/>
          <w:szCs w:val="24"/>
        </w:rPr>
        <w:t>cy (percent of all field cases)</w:t>
      </w:r>
      <w:r w:rsidR="00CA4CDA" w:rsidRPr="00CA4CDA">
        <w:rPr>
          <w:rFonts w:ascii="Times New Roman" w:eastAsia="Calibri" w:hAnsi="Times New Roman" w:cs="Times New Roman"/>
          <w:szCs w:val="24"/>
        </w:rPr>
        <w:tab/>
      </w:r>
      <w:r>
        <w:rPr>
          <w:rFonts w:ascii="Times New Roman" w:eastAsia="Calibri" w:hAnsi="Times New Roman" w:cs="Times New Roman"/>
          <w:szCs w:val="24"/>
        </w:rPr>
        <w:t xml:space="preserve">            </w:t>
      </w:r>
      <w:r w:rsidR="0082242F">
        <w:rPr>
          <w:rFonts w:ascii="Times New Roman" w:eastAsia="Calibri" w:hAnsi="Times New Roman" w:cs="Times New Roman"/>
          <w:szCs w:val="24"/>
        </w:rPr>
        <w:tab/>
      </w:r>
      <w:r w:rsidR="002575EA">
        <w:rPr>
          <w:rFonts w:ascii="Times New Roman" w:eastAsia="Calibri" w:hAnsi="Times New Roman" w:cs="Times New Roman"/>
          <w:szCs w:val="24"/>
        </w:rPr>
        <w:t>56</w:t>
      </w:r>
    </w:p>
    <w:p w14:paraId="4057678A" w14:textId="77777777" w:rsidR="00DC4885" w:rsidRPr="00CA4CDA" w:rsidRDefault="00DC4885" w:rsidP="00DC4885">
      <w:pPr>
        <w:spacing w:line="240" w:lineRule="auto"/>
        <w:jc w:val="left"/>
        <w:rPr>
          <w:rFonts w:ascii="Times New Roman" w:eastAsia="Calibri" w:hAnsi="Times New Roman" w:cs="Times New Roman"/>
          <w:szCs w:val="24"/>
        </w:rPr>
      </w:pPr>
    </w:p>
    <w:p w14:paraId="5CAC56A2" w14:textId="3AC80C5A"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9 - Mitigating </w:t>
      </w:r>
      <w:r w:rsidR="00E879F2">
        <w:rPr>
          <w:rFonts w:ascii="Times New Roman" w:eastAsia="Calibri" w:hAnsi="Times New Roman" w:cs="Times New Roman"/>
          <w:szCs w:val="24"/>
        </w:rPr>
        <w:t>C</w:t>
      </w:r>
      <w:r w:rsidR="0053557D">
        <w:rPr>
          <w:rFonts w:ascii="Times New Roman" w:eastAsia="Calibri" w:hAnsi="Times New Roman" w:cs="Times New Roman"/>
          <w:szCs w:val="24"/>
        </w:rPr>
        <w:t>ircumstances</w:t>
      </w:r>
      <w:r w:rsidRPr="00CA4CDA">
        <w:rPr>
          <w:rFonts w:ascii="Times New Roman" w:eastAsia="Calibri" w:hAnsi="Times New Roman" w:cs="Times New Roman"/>
          <w:szCs w:val="24"/>
        </w:rPr>
        <w:t xml:space="preserve">: </w:t>
      </w:r>
      <w:r w:rsidR="00E879F2">
        <w:rPr>
          <w:rFonts w:ascii="Times New Roman" w:eastAsia="Calibri" w:hAnsi="Times New Roman" w:cs="Times New Roman"/>
          <w:szCs w:val="24"/>
        </w:rPr>
        <w:t>P</w:t>
      </w:r>
      <w:r w:rsidRPr="00CA4CDA">
        <w:rPr>
          <w:rFonts w:ascii="Times New Roman" w:eastAsia="Calibri" w:hAnsi="Times New Roman" w:cs="Times New Roman"/>
          <w:szCs w:val="24"/>
        </w:rPr>
        <w:t xml:space="preserve">resented by </w:t>
      </w:r>
      <w:r w:rsidR="00E879F2">
        <w:rPr>
          <w:rFonts w:ascii="Times New Roman" w:eastAsia="Calibri" w:hAnsi="Times New Roman" w:cs="Times New Roman"/>
          <w:szCs w:val="24"/>
        </w:rPr>
        <w:t>D</w:t>
      </w:r>
      <w:r w:rsidRPr="00CA4CDA">
        <w:rPr>
          <w:rFonts w:ascii="Times New Roman" w:eastAsia="Calibri" w:hAnsi="Times New Roman" w:cs="Times New Roman"/>
          <w:szCs w:val="24"/>
        </w:rPr>
        <w:t xml:space="preserve">efense and </w:t>
      </w:r>
      <w:r w:rsidR="00E879F2">
        <w:rPr>
          <w:rFonts w:ascii="Times New Roman" w:eastAsia="Calibri" w:hAnsi="Times New Roman" w:cs="Times New Roman"/>
          <w:szCs w:val="24"/>
        </w:rPr>
        <w:t>F</w:t>
      </w:r>
      <w:r w:rsidRPr="00CA4CDA">
        <w:rPr>
          <w:rFonts w:ascii="Times New Roman" w:eastAsia="Calibri" w:hAnsi="Times New Roman" w:cs="Times New Roman"/>
          <w:szCs w:val="24"/>
        </w:rPr>
        <w:t xml:space="preserve">ound by </w:t>
      </w:r>
      <w:r w:rsidR="00E879F2">
        <w:rPr>
          <w:rFonts w:ascii="Times New Roman" w:eastAsia="Calibri" w:hAnsi="Times New Roman" w:cs="Times New Roman"/>
          <w:szCs w:val="24"/>
        </w:rPr>
        <w:t>J</w:t>
      </w:r>
      <w:r w:rsidRPr="00CA4CDA">
        <w:rPr>
          <w:rFonts w:ascii="Times New Roman" w:eastAsia="Calibri" w:hAnsi="Times New Roman" w:cs="Times New Roman"/>
          <w:szCs w:val="24"/>
        </w:rPr>
        <w:t>ury/</w:t>
      </w:r>
      <w:r w:rsidR="00E879F2">
        <w:rPr>
          <w:rFonts w:ascii="Times New Roman" w:eastAsia="Calibri" w:hAnsi="Times New Roman" w:cs="Times New Roman"/>
          <w:szCs w:val="24"/>
        </w:rPr>
        <w:t>J</w:t>
      </w:r>
      <w:r w:rsidRPr="00CA4CDA">
        <w:rPr>
          <w:rFonts w:ascii="Times New Roman" w:eastAsia="Calibri" w:hAnsi="Times New Roman" w:cs="Times New Roman"/>
          <w:szCs w:val="24"/>
        </w:rPr>
        <w:t xml:space="preserve">udge:  </w:t>
      </w:r>
    </w:p>
    <w:p w14:paraId="5A846223" w14:textId="531382CE" w:rsidR="00CA4CDA" w:rsidRPr="00CA4CDA" w:rsidRDefault="00E879F2" w:rsidP="00CA4CDA">
      <w:pPr>
        <w:spacing w:after="160" w:line="240" w:lineRule="auto"/>
        <w:ind w:firstLine="720"/>
        <w:jc w:val="left"/>
        <w:rPr>
          <w:rFonts w:ascii="Times New Roman" w:eastAsia="Calibri" w:hAnsi="Times New Roman" w:cs="Times New Roman"/>
          <w:szCs w:val="24"/>
        </w:rPr>
      </w:pPr>
      <w:r>
        <w:rPr>
          <w:rFonts w:ascii="Times New Roman" w:eastAsia="Calibri" w:hAnsi="Times New Roman" w:cs="Times New Roman"/>
          <w:szCs w:val="24"/>
        </w:rPr>
        <w:t>F</w:t>
      </w:r>
      <w:r w:rsidR="00CA4CDA" w:rsidRPr="00CA4CDA">
        <w:rPr>
          <w:rFonts w:ascii="Times New Roman" w:eastAsia="Calibri" w:hAnsi="Times New Roman" w:cs="Times New Roman"/>
          <w:szCs w:val="24"/>
        </w:rPr>
        <w:t>requency (percent of all field cases)</w:t>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2575EA">
        <w:rPr>
          <w:rFonts w:ascii="Times New Roman" w:eastAsia="Calibri" w:hAnsi="Times New Roman" w:cs="Times New Roman"/>
          <w:szCs w:val="24"/>
        </w:rPr>
        <w:t>58</w:t>
      </w:r>
    </w:p>
    <w:p w14:paraId="23B5B807" w14:textId="15DA7193" w:rsidR="00CA4CDA" w:rsidRPr="00CA4CDA" w:rsidRDefault="00CA4CDA" w:rsidP="00CA4CDA">
      <w:pPr>
        <w:spacing w:after="160"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10 – Death </w:t>
      </w:r>
      <w:r w:rsidR="00E879F2">
        <w:rPr>
          <w:rFonts w:ascii="Times New Roman" w:eastAsia="Calibri" w:hAnsi="Times New Roman" w:cs="Times New Roman"/>
          <w:szCs w:val="24"/>
        </w:rPr>
        <w:t>P</w:t>
      </w:r>
      <w:r w:rsidRPr="00CA4CDA">
        <w:rPr>
          <w:rFonts w:ascii="Times New Roman" w:eastAsia="Calibri" w:hAnsi="Times New Roman" w:cs="Times New Roman"/>
          <w:szCs w:val="24"/>
        </w:rPr>
        <w:t xml:space="preserve">enalty </w:t>
      </w:r>
      <w:r w:rsidR="00E879F2">
        <w:rPr>
          <w:rFonts w:ascii="Times New Roman" w:eastAsia="Calibri" w:hAnsi="Times New Roman" w:cs="Times New Roman"/>
          <w:szCs w:val="24"/>
        </w:rPr>
        <w:t>T</w:t>
      </w:r>
      <w:r w:rsidRPr="00CA4CDA">
        <w:rPr>
          <w:rFonts w:ascii="Times New Roman" w:eastAsia="Calibri" w:hAnsi="Times New Roman" w:cs="Times New Roman"/>
          <w:szCs w:val="24"/>
        </w:rPr>
        <w:t xml:space="preserve">rial </w:t>
      </w:r>
      <w:r w:rsidR="00E879F2">
        <w:rPr>
          <w:rFonts w:ascii="Times New Roman" w:eastAsia="Calibri" w:hAnsi="Times New Roman" w:cs="Times New Roman"/>
          <w:szCs w:val="24"/>
        </w:rPr>
        <w:t>C</w:t>
      </w:r>
      <w:r w:rsidRPr="00CA4CDA">
        <w:rPr>
          <w:rFonts w:ascii="Times New Roman" w:eastAsia="Calibri" w:hAnsi="Times New Roman" w:cs="Times New Roman"/>
          <w:szCs w:val="24"/>
        </w:rPr>
        <w:t xml:space="preserve">ases </w:t>
      </w:r>
      <w:r w:rsidR="00E879F2">
        <w:rPr>
          <w:rFonts w:ascii="Times New Roman" w:eastAsia="Calibri" w:hAnsi="Times New Roman" w:cs="Times New Roman"/>
          <w:szCs w:val="24"/>
        </w:rPr>
        <w:t>S</w:t>
      </w:r>
      <w:r w:rsidRPr="00CA4CDA">
        <w:rPr>
          <w:rFonts w:ascii="Times New Roman" w:eastAsia="Calibri" w:hAnsi="Times New Roman" w:cs="Times New Roman"/>
          <w:szCs w:val="24"/>
        </w:rPr>
        <w:t xml:space="preserve">entenced by </w:t>
      </w:r>
      <w:r w:rsidR="00E879F2">
        <w:rPr>
          <w:rFonts w:ascii="Times New Roman" w:eastAsia="Calibri" w:hAnsi="Times New Roman" w:cs="Times New Roman"/>
          <w:szCs w:val="24"/>
        </w:rPr>
        <w:t>J</w:t>
      </w:r>
      <w:r w:rsidRPr="00CA4CDA">
        <w:rPr>
          <w:rFonts w:ascii="Times New Roman" w:eastAsia="Calibri" w:hAnsi="Times New Roman" w:cs="Times New Roman"/>
          <w:szCs w:val="24"/>
        </w:rPr>
        <w:t xml:space="preserve">udge or </w:t>
      </w:r>
      <w:r w:rsidR="00E879F2">
        <w:rPr>
          <w:rFonts w:ascii="Times New Roman" w:eastAsia="Calibri" w:hAnsi="Times New Roman" w:cs="Times New Roman"/>
          <w:szCs w:val="24"/>
        </w:rPr>
        <w:t>J</w:t>
      </w:r>
      <w:r w:rsidRPr="00CA4CDA">
        <w:rPr>
          <w:rFonts w:ascii="Times New Roman" w:eastAsia="Calibri" w:hAnsi="Times New Roman" w:cs="Times New Roman"/>
          <w:szCs w:val="24"/>
        </w:rPr>
        <w:t>ury</w:t>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002575EA">
        <w:rPr>
          <w:rFonts w:ascii="Times New Roman" w:eastAsia="Calibri" w:hAnsi="Times New Roman" w:cs="Times New Roman"/>
          <w:szCs w:val="24"/>
        </w:rPr>
        <w:t>59</w:t>
      </w:r>
    </w:p>
    <w:p w14:paraId="0D6199D2" w14:textId="5E4332C9" w:rsidR="00CA4CDA" w:rsidRPr="00CA4CDA" w:rsidRDefault="00CA4CDA" w:rsidP="00CA4CDA">
      <w:pPr>
        <w:spacing w:after="160"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11 – Types of </w:t>
      </w:r>
      <w:r w:rsidR="00E879F2">
        <w:rPr>
          <w:rFonts w:ascii="Times New Roman" w:eastAsia="Calibri" w:hAnsi="Times New Roman" w:cs="Times New Roman"/>
          <w:szCs w:val="24"/>
        </w:rPr>
        <w:t>D</w:t>
      </w:r>
      <w:r w:rsidRPr="00CA4CDA">
        <w:rPr>
          <w:rFonts w:ascii="Times New Roman" w:eastAsia="Calibri" w:hAnsi="Times New Roman" w:cs="Times New Roman"/>
          <w:szCs w:val="24"/>
        </w:rPr>
        <w:t xml:space="preserve">efense </w:t>
      </w:r>
      <w:r w:rsidR="00E879F2">
        <w:rPr>
          <w:rFonts w:ascii="Times New Roman" w:eastAsia="Calibri" w:hAnsi="Times New Roman" w:cs="Times New Roman"/>
          <w:szCs w:val="24"/>
        </w:rPr>
        <w:t>C</w:t>
      </w:r>
      <w:r w:rsidRPr="00CA4CDA">
        <w:rPr>
          <w:rFonts w:ascii="Times New Roman" w:eastAsia="Calibri" w:hAnsi="Times New Roman" w:cs="Times New Roman"/>
          <w:szCs w:val="24"/>
        </w:rPr>
        <w:t>ounsel</w:t>
      </w:r>
      <w:r w:rsidR="00E879F2">
        <w:rPr>
          <w:rFonts w:ascii="Times New Roman" w:eastAsia="Calibri" w:hAnsi="Times New Roman" w:cs="Times New Roman"/>
          <w:szCs w:val="24"/>
        </w:rPr>
        <w:t xml:space="preserve"> </w:t>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002575EA">
        <w:rPr>
          <w:rFonts w:ascii="Times New Roman" w:eastAsia="Calibri" w:hAnsi="Times New Roman" w:cs="Times New Roman"/>
          <w:szCs w:val="24"/>
        </w:rPr>
        <w:t>59</w:t>
      </w:r>
    </w:p>
    <w:p w14:paraId="7456C662" w14:textId="47A21F75" w:rsidR="00CA4CDA" w:rsidRPr="00CA4CDA" w:rsidRDefault="00CA4CDA" w:rsidP="00CA4CDA">
      <w:pPr>
        <w:spacing w:after="160"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Table 12 – Race/</w:t>
      </w:r>
      <w:r w:rsidR="00E879F2">
        <w:rPr>
          <w:rFonts w:ascii="Times New Roman" w:eastAsia="Calibri" w:hAnsi="Times New Roman" w:cs="Times New Roman"/>
          <w:szCs w:val="24"/>
        </w:rPr>
        <w:t>E</w:t>
      </w:r>
      <w:r w:rsidRPr="00CA4CDA">
        <w:rPr>
          <w:rFonts w:ascii="Times New Roman" w:eastAsia="Calibri" w:hAnsi="Times New Roman" w:cs="Times New Roman"/>
          <w:szCs w:val="24"/>
        </w:rPr>
        <w:t xml:space="preserve">thnicity and </w:t>
      </w:r>
      <w:r w:rsidR="00E879F2">
        <w:rPr>
          <w:rFonts w:ascii="Times New Roman" w:eastAsia="Calibri" w:hAnsi="Times New Roman" w:cs="Times New Roman"/>
          <w:szCs w:val="24"/>
        </w:rPr>
        <w:t>G</w:t>
      </w:r>
      <w:r w:rsidRPr="00CA4CDA">
        <w:rPr>
          <w:rFonts w:ascii="Times New Roman" w:eastAsia="Calibri" w:hAnsi="Times New Roman" w:cs="Times New Roman"/>
          <w:szCs w:val="24"/>
        </w:rPr>
        <w:t xml:space="preserve">ender of </w:t>
      </w:r>
      <w:r w:rsidR="00E879F2">
        <w:rPr>
          <w:rFonts w:ascii="Times New Roman" w:eastAsia="Calibri" w:hAnsi="Times New Roman" w:cs="Times New Roman"/>
          <w:szCs w:val="24"/>
        </w:rPr>
        <w:t>F</w:t>
      </w:r>
      <w:r w:rsidRPr="00CA4CDA">
        <w:rPr>
          <w:rFonts w:ascii="Times New Roman" w:eastAsia="Calibri" w:hAnsi="Times New Roman" w:cs="Times New Roman"/>
          <w:szCs w:val="24"/>
        </w:rPr>
        <w:t xml:space="preserve">ield </w:t>
      </w:r>
      <w:r w:rsidR="00E879F2">
        <w:rPr>
          <w:rFonts w:ascii="Times New Roman" w:eastAsia="Calibri" w:hAnsi="Times New Roman" w:cs="Times New Roman"/>
          <w:szCs w:val="24"/>
        </w:rPr>
        <w:t>D</w:t>
      </w:r>
      <w:r w:rsidRPr="00CA4CDA">
        <w:rPr>
          <w:rFonts w:ascii="Times New Roman" w:eastAsia="Calibri" w:hAnsi="Times New Roman" w:cs="Times New Roman"/>
          <w:szCs w:val="24"/>
        </w:rPr>
        <w:t xml:space="preserve">ata </w:t>
      </w:r>
      <w:r w:rsidR="00E879F2">
        <w:rPr>
          <w:rFonts w:ascii="Times New Roman" w:eastAsia="Calibri" w:hAnsi="Times New Roman" w:cs="Times New Roman"/>
          <w:szCs w:val="24"/>
        </w:rPr>
        <w:t>C</w:t>
      </w:r>
      <w:r w:rsidRPr="00CA4CDA">
        <w:rPr>
          <w:rFonts w:ascii="Times New Roman" w:eastAsia="Calibri" w:hAnsi="Times New Roman" w:cs="Times New Roman"/>
          <w:szCs w:val="24"/>
        </w:rPr>
        <w:t>ases</w:t>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002575EA">
        <w:rPr>
          <w:rFonts w:ascii="Times New Roman" w:eastAsia="Calibri" w:hAnsi="Times New Roman" w:cs="Times New Roman"/>
          <w:szCs w:val="24"/>
        </w:rPr>
        <w:t>61</w:t>
      </w:r>
    </w:p>
    <w:p w14:paraId="4005872D" w14:textId="63622E48"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13 - Field </w:t>
      </w:r>
      <w:r w:rsidR="00E879F2">
        <w:rPr>
          <w:rFonts w:ascii="Times New Roman" w:eastAsia="Calibri" w:hAnsi="Times New Roman" w:cs="Times New Roman"/>
          <w:szCs w:val="24"/>
        </w:rPr>
        <w:t>D</w:t>
      </w:r>
      <w:r w:rsidRPr="00CA4CDA">
        <w:rPr>
          <w:rFonts w:ascii="Times New Roman" w:eastAsia="Calibri" w:hAnsi="Times New Roman" w:cs="Times New Roman"/>
          <w:szCs w:val="24"/>
        </w:rPr>
        <w:t xml:space="preserve">ata - </w:t>
      </w:r>
      <w:r w:rsidR="00E879F2">
        <w:rPr>
          <w:rFonts w:ascii="Times New Roman" w:eastAsia="Calibri" w:hAnsi="Times New Roman" w:cs="Times New Roman"/>
          <w:szCs w:val="24"/>
        </w:rPr>
        <w:t>T</w:t>
      </w:r>
      <w:r w:rsidRPr="00CA4CDA">
        <w:rPr>
          <w:rFonts w:ascii="Times New Roman" w:eastAsia="Calibri" w:hAnsi="Times New Roman" w:cs="Times New Roman"/>
          <w:szCs w:val="24"/>
        </w:rPr>
        <w:t xml:space="preserve">ypes of </w:t>
      </w:r>
      <w:r w:rsidR="00E879F2">
        <w:rPr>
          <w:rFonts w:ascii="Times New Roman" w:eastAsia="Calibri" w:hAnsi="Times New Roman" w:cs="Times New Roman"/>
          <w:szCs w:val="24"/>
        </w:rPr>
        <w:t>C</w:t>
      </w:r>
      <w:r w:rsidRPr="00CA4CDA">
        <w:rPr>
          <w:rFonts w:ascii="Times New Roman" w:eastAsia="Calibri" w:hAnsi="Times New Roman" w:cs="Times New Roman"/>
          <w:szCs w:val="24"/>
        </w:rPr>
        <w:t xml:space="preserve">oncurrent </w:t>
      </w:r>
      <w:r w:rsidR="00E879F2">
        <w:rPr>
          <w:rFonts w:ascii="Times New Roman" w:eastAsia="Calibri" w:hAnsi="Times New Roman" w:cs="Times New Roman"/>
          <w:szCs w:val="24"/>
        </w:rPr>
        <w:t>C</w:t>
      </w:r>
      <w:r w:rsidRPr="00CA4CDA">
        <w:rPr>
          <w:rFonts w:ascii="Times New Roman" w:eastAsia="Calibri" w:hAnsi="Times New Roman" w:cs="Times New Roman"/>
          <w:szCs w:val="24"/>
        </w:rPr>
        <w:t xml:space="preserve">onvictions by </w:t>
      </w:r>
      <w:r w:rsidR="00E879F2">
        <w:rPr>
          <w:rFonts w:ascii="Times New Roman" w:eastAsia="Calibri" w:hAnsi="Times New Roman" w:cs="Times New Roman"/>
          <w:szCs w:val="24"/>
        </w:rPr>
        <w:t>R</w:t>
      </w:r>
      <w:r w:rsidRPr="00CA4CDA">
        <w:rPr>
          <w:rFonts w:ascii="Times New Roman" w:eastAsia="Calibri" w:hAnsi="Times New Roman" w:cs="Times New Roman"/>
          <w:szCs w:val="24"/>
        </w:rPr>
        <w:t>ace/</w:t>
      </w:r>
      <w:r w:rsidR="00E879F2">
        <w:rPr>
          <w:rFonts w:ascii="Times New Roman" w:eastAsia="Calibri" w:hAnsi="Times New Roman" w:cs="Times New Roman"/>
          <w:szCs w:val="24"/>
        </w:rPr>
        <w:t>E</w:t>
      </w:r>
      <w:r w:rsidRPr="00CA4CDA">
        <w:rPr>
          <w:rFonts w:ascii="Times New Roman" w:eastAsia="Calibri" w:hAnsi="Times New Roman" w:cs="Times New Roman"/>
          <w:szCs w:val="24"/>
        </w:rPr>
        <w:t xml:space="preserve">thnicity:  </w:t>
      </w:r>
    </w:p>
    <w:p w14:paraId="2F1FA0A4" w14:textId="0547D064" w:rsidR="00CA4CDA" w:rsidRPr="00CA4CDA" w:rsidRDefault="00E879F2" w:rsidP="00CA4CDA">
      <w:pPr>
        <w:spacing w:after="160" w:line="240" w:lineRule="auto"/>
        <w:ind w:firstLine="720"/>
        <w:jc w:val="left"/>
        <w:rPr>
          <w:rFonts w:ascii="Times New Roman" w:eastAsia="Calibri" w:hAnsi="Times New Roman" w:cs="Times New Roman"/>
          <w:szCs w:val="24"/>
        </w:rPr>
      </w:pPr>
      <w:r>
        <w:rPr>
          <w:rFonts w:ascii="Times New Roman" w:eastAsia="Calibri" w:hAnsi="Times New Roman" w:cs="Times New Roman"/>
          <w:szCs w:val="24"/>
        </w:rPr>
        <w:t>F</w:t>
      </w:r>
      <w:r w:rsidR="00CA4CDA" w:rsidRPr="00CA4CDA">
        <w:rPr>
          <w:rFonts w:ascii="Times New Roman" w:eastAsia="Calibri" w:hAnsi="Times New Roman" w:cs="Times New Roman"/>
          <w:szCs w:val="24"/>
        </w:rPr>
        <w:t>requency (column percent)</w:t>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2575EA">
        <w:rPr>
          <w:rFonts w:ascii="Times New Roman" w:eastAsia="Calibri" w:hAnsi="Times New Roman" w:cs="Times New Roman"/>
          <w:szCs w:val="24"/>
        </w:rPr>
        <w:t>63</w:t>
      </w:r>
    </w:p>
    <w:p w14:paraId="6B627E81" w14:textId="686627AE" w:rsidR="00CA4CDA" w:rsidRPr="00CA4CDA" w:rsidRDefault="00CA4CDA" w:rsidP="00CA4CDA">
      <w:pPr>
        <w:spacing w:after="160"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14 – Death </w:t>
      </w:r>
      <w:r w:rsidR="00E879F2">
        <w:rPr>
          <w:rFonts w:ascii="Times New Roman" w:eastAsia="Calibri" w:hAnsi="Times New Roman" w:cs="Times New Roman"/>
          <w:szCs w:val="24"/>
        </w:rPr>
        <w:t>P</w:t>
      </w:r>
      <w:r w:rsidRPr="00CA4CDA">
        <w:rPr>
          <w:rFonts w:ascii="Times New Roman" w:eastAsia="Calibri" w:hAnsi="Times New Roman" w:cs="Times New Roman"/>
          <w:szCs w:val="24"/>
        </w:rPr>
        <w:t xml:space="preserve">enalty </w:t>
      </w:r>
      <w:r w:rsidR="00E879F2">
        <w:rPr>
          <w:rFonts w:ascii="Times New Roman" w:eastAsia="Calibri" w:hAnsi="Times New Roman" w:cs="Times New Roman"/>
          <w:szCs w:val="24"/>
        </w:rPr>
        <w:t>O</w:t>
      </w:r>
      <w:r w:rsidRPr="00CA4CDA">
        <w:rPr>
          <w:rFonts w:ascii="Times New Roman" w:eastAsia="Calibri" w:hAnsi="Times New Roman" w:cs="Times New Roman"/>
          <w:szCs w:val="24"/>
        </w:rPr>
        <w:t xml:space="preserve">utcomes by </w:t>
      </w:r>
      <w:r w:rsidR="00E879F2">
        <w:rPr>
          <w:rFonts w:ascii="Times New Roman" w:eastAsia="Calibri" w:hAnsi="Times New Roman" w:cs="Times New Roman"/>
          <w:szCs w:val="24"/>
        </w:rPr>
        <w:t>R</w:t>
      </w:r>
      <w:r w:rsidRPr="00CA4CDA">
        <w:rPr>
          <w:rFonts w:ascii="Times New Roman" w:eastAsia="Calibri" w:hAnsi="Times New Roman" w:cs="Times New Roman"/>
          <w:szCs w:val="24"/>
        </w:rPr>
        <w:t>ace/</w:t>
      </w:r>
      <w:r w:rsidR="00E879F2">
        <w:rPr>
          <w:rFonts w:ascii="Times New Roman" w:eastAsia="Calibri" w:hAnsi="Times New Roman" w:cs="Times New Roman"/>
          <w:szCs w:val="24"/>
        </w:rPr>
        <w:t>E</w:t>
      </w:r>
      <w:r w:rsidRPr="00CA4CDA">
        <w:rPr>
          <w:rFonts w:ascii="Times New Roman" w:eastAsia="Calibri" w:hAnsi="Times New Roman" w:cs="Times New Roman"/>
          <w:szCs w:val="24"/>
        </w:rPr>
        <w:t>thnicity</w:t>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002575EA">
        <w:rPr>
          <w:rFonts w:ascii="Times New Roman" w:eastAsia="Calibri" w:hAnsi="Times New Roman" w:cs="Times New Roman"/>
          <w:szCs w:val="24"/>
        </w:rPr>
        <w:t>64</w:t>
      </w:r>
    </w:p>
    <w:p w14:paraId="3C9C0D48" w14:textId="09CBE263"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15 - Statutory </w:t>
      </w:r>
      <w:r w:rsidR="00E879F2">
        <w:rPr>
          <w:rFonts w:ascii="Times New Roman" w:eastAsia="Calibri" w:hAnsi="Times New Roman" w:cs="Times New Roman"/>
          <w:szCs w:val="24"/>
        </w:rPr>
        <w:t>A</w:t>
      </w:r>
      <w:r w:rsidRPr="00CA4CDA">
        <w:rPr>
          <w:rFonts w:ascii="Times New Roman" w:eastAsia="Calibri" w:hAnsi="Times New Roman" w:cs="Times New Roman"/>
          <w:szCs w:val="24"/>
        </w:rPr>
        <w:t>ggravating</w:t>
      </w:r>
      <w:r w:rsidR="0082242F">
        <w:rPr>
          <w:rFonts w:ascii="Times New Roman" w:eastAsia="Calibri" w:hAnsi="Times New Roman" w:cs="Times New Roman"/>
          <w:szCs w:val="24"/>
        </w:rPr>
        <w:t xml:space="preserve"> </w:t>
      </w:r>
      <w:r w:rsidR="00E879F2">
        <w:rPr>
          <w:rFonts w:ascii="Times New Roman" w:eastAsia="Calibri" w:hAnsi="Times New Roman" w:cs="Times New Roman"/>
          <w:szCs w:val="24"/>
        </w:rPr>
        <w:t>C</w:t>
      </w:r>
      <w:r w:rsidR="0082242F">
        <w:rPr>
          <w:rFonts w:ascii="Times New Roman" w:eastAsia="Calibri" w:hAnsi="Times New Roman" w:cs="Times New Roman"/>
          <w:szCs w:val="24"/>
        </w:rPr>
        <w:t>ircumstances</w:t>
      </w:r>
      <w:r w:rsidRPr="00CA4CDA">
        <w:rPr>
          <w:rFonts w:ascii="Times New Roman" w:eastAsia="Calibri" w:hAnsi="Times New Roman" w:cs="Times New Roman"/>
          <w:szCs w:val="24"/>
        </w:rPr>
        <w:t xml:space="preserve">: </w:t>
      </w:r>
      <w:r w:rsidR="00E879F2">
        <w:rPr>
          <w:rFonts w:ascii="Times New Roman" w:eastAsia="Calibri" w:hAnsi="Times New Roman" w:cs="Times New Roman"/>
          <w:szCs w:val="24"/>
        </w:rPr>
        <w:t>F</w:t>
      </w:r>
      <w:r w:rsidRPr="00CA4CDA">
        <w:rPr>
          <w:rFonts w:ascii="Times New Roman" w:eastAsia="Calibri" w:hAnsi="Times New Roman" w:cs="Times New Roman"/>
          <w:szCs w:val="24"/>
        </w:rPr>
        <w:t xml:space="preserve">ound </w:t>
      </w:r>
      <w:r w:rsidR="00E879F2">
        <w:rPr>
          <w:rFonts w:ascii="Times New Roman" w:eastAsia="Calibri" w:hAnsi="Times New Roman" w:cs="Times New Roman"/>
          <w:szCs w:val="24"/>
        </w:rPr>
        <w:t>P</w:t>
      </w:r>
      <w:r w:rsidRPr="00CA4CDA">
        <w:rPr>
          <w:rFonts w:ascii="Times New Roman" w:eastAsia="Calibri" w:hAnsi="Times New Roman" w:cs="Times New Roman"/>
          <w:szCs w:val="24"/>
        </w:rPr>
        <w:t xml:space="preserve">resent by </w:t>
      </w:r>
      <w:r w:rsidR="00E879F2">
        <w:rPr>
          <w:rFonts w:ascii="Times New Roman" w:eastAsia="Calibri" w:hAnsi="Times New Roman" w:cs="Times New Roman"/>
          <w:szCs w:val="24"/>
        </w:rPr>
        <w:t>P</w:t>
      </w:r>
      <w:r w:rsidRPr="00CA4CDA">
        <w:rPr>
          <w:rFonts w:ascii="Times New Roman" w:eastAsia="Calibri" w:hAnsi="Times New Roman" w:cs="Times New Roman"/>
          <w:szCs w:val="24"/>
        </w:rPr>
        <w:t xml:space="preserve">rosecutors and </w:t>
      </w:r>
    </w:p>
    <w:p w14:paraId="49B644B8" w14:textId="3FAA8AFE" w:rsidR="00CA4CDA" w:rsidRPr="00CA4CDA" w:rsidRDefault="00E879F2" w:rsidP="00CA4CDA">
      <w:pPr>
        <w:spacing w:after="160" w:line="240" w:lineRule="auto"/>
        <w:ind w:firstLine="720"/>
        <w:jc w:val="left"/>
        <w:rPr>
          <w:rFonts w:ascii="Times New Roman" w:eastAsia="Calibri" w:hAnsi="Times New Roman" w:cs="Times New Roman"/>
          <w:szCs w:val="24"/>
        </w:rPr>
      </w:pPr>
      <w:r>
        <w:rPr>
          <w:rFonts w:ascii="Times New Roman" w:eastAsia="Calibri" w:hAnsi="Times New Roman" w:cs="Times New Roman"/>
          <w:szCs w:val="24"/>
        </w:rPr>
        <w:t>F</w:t>
      </w:r>
      <w:r w:rsidR="00CA4CDA" w:rsidRPr="00CA4CDA">
        <w:rPr>
          <w:rFonts w:ascii="Times New Roman" w:eastAsia="Calibri" w:hAnsi="Times New Roman" w:cs="Times New Roman"/>
          <w:szCs w:val="24"/>
        </w:rPr>
        <w:t xml:space="preserve">ound at </w:t>
      </w:r>
      <w:r>
        <w:rPr>
          <w:rFonts w:ascii="Times New Roman" w:eastAsia="Calibri" w:hAnsi="Times New Roman" w:cs="Times New Roman"/>
          <w:szCs w:val="24"/>
        </w:rPr>
        <w:t>T</w:t>
      </w:r>
      <w:r w:rsidR="00CA4CDA" w:rsidRPr="00CA4CDA">
        <w:rPr>
          <w:rFonts w:ascii="Times New Roman" w:eastAsia="Calibri" w:hAnsi="Times New Roman" w:cs="Times New Roman"/>
          <w:szCs w:val="24"/>
        </w:rPr>
        <w:t xml:space="preserve">rial by </w:t>
      </w:r>
      <w:r>
        <w:rPr>
          <w:rFonts w:ascii="Times New Roman" w:eastAsia="Calibri" w:hAnsi="Times New Roman" w:cs="Times New Roman"/>
          <w:szCs w:val="24"/>
        </w:rPr>
        <w:t>J</w:t>
      </w:r>
      <w:r w:rsidR="00CA4CDA" w:rsidRPr="00CA4CDA">
        <w:rPr>
          <w:rFonts w:ascii="Times New Roman" w:eastAsia="Calibri" w:hAnsi="Times New Roman" w:cs="Times New Roman"/>
          <w:szCs w:val="24"/>
        </w:rPr>
        <w:t>ury/</w:t>
      </w:r>
      <w:r>
        <w:rPr>
          <w:rFonts w:ascii="Times New Roman" w:eastAsia="Calibri" w:hAnsi="Times New Roman" w:cs="Times New Roman"/>
          <w:szCs w:val="24"/>
        </w:rPr>
        <w:t>J</w:t>
      </w:r>
      <w:r w:rsidR="00CA4CDA" w:rsidRPr="00CA4CDA">
        <w:rPr>
          <w:rFonts w:ascii="Times New Roman" w:eastAsia="Calibri" w:hAnsi="Times New Roman" w:cs="Times New Roman"/>
          <w:szCs w:val="24"/>
        </w:rPr>
        <w:t>udge (other race/ethnicity not shown)</w:t>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F2727">
        <w:rPr>
          <w:rFonts w:ascii="Times New Roman" w:eastAsia="Calibri" w:hAnsi="Times New Roman" w:cs="Times New Roman"/>
          <w:szCs w:val="24"/>
        </w:rPr>
        <w:tab/>
      </w:r>
      <w:r w:rsidR="002575EA">
        <w:rPr>
          <w:rFonts w:ascii="Times New Roman" w:eastAsia="Calibri" w:hAnsi="Times New Roman" w:cs="Times New Roman"/>
          <w:szCs w:val="24"/>
        </w:rPr>
        <w:t>69</w:t>
      </w:r>
    </w:p>
    <w:p w14:paraId="70771E35" w14:textId="327F9415"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16 - Statutory </w:t>
      </w:r>
      <w:r w:rsidR="00E879F2">
        <w:rPr>
          <w:rFonts w:ascii="Times New Roman" w:eastAsia="Calibri" w:hAnsi="Times New Roman" w:cs="Times New Roman"/>
          <w:szCs w:val="24"/>
        </w:rPr>
        <w:t>M</w:t>
      </w:r>
      <w:r w:rsidRPr="00CA4CDA">
        <w:rPr>
          <w:rFonts w:ascii="Times New Roman" w:eastAsia="Calibri" w:hAnsi="Times New Roman" w:cs="Times New Roman"/>
          <w:szCs w:val="24"/>
        </w:rPr>
        <w:t xml:space="preserve">itigating </w:t>
      </w:r>
      <w:r w:rsidR="00E879F2">
        <w:rPr>
          <w:rFonts w:ascii="Times New Roman" w:eastAsia="Calibri" w:hAnsi="Times New Roman" w:cs="Times New Roman"/>
          <w:szCs w:val="24"/>
        </w:rPr>
        <w:t>C</w:t>
      </w:r>
      <w:r w:rsidR="0053557D">
        <w:rPr>
          <w:rFonts w:ascii="Times New Roman" w:eastAsia="Calibri" w:hAnsi="Times New Roman" w:cs="Times New Roman"/>
          <w:szCs w:val="24"/>
        </w:rPr>
        <w:t>ircumstances</w:t>
      </w:r>
      <w:r w:rsidRPr="00CA4CDA">
        <w:rPr>
          <w:rFonts w:ascii="Times New Roman" w:eastAsia="Calibri" w:hAnsi="Times New Roman" w:cs="Times New Roman"/>
          <w:szCs w:val="24"/>
        </w:rPr>
        <w:t xml:space="preserve">: </w:t>
      </w:r>
      <w:r w:rsidR="00E879F2">
        <w:rPr>
          <w:rFonts w:ascii="Times New Roman" w:eastAsia="Calibri" w:hAnsi="Times New Roman" w:cs="Times New Roman"/>
          <w:szCs w:val="24"/>
        </w:rPr>
        <w:t>P</w:t>
      </w:r>
      <w:r w:rsidRPr="00CA4CDA">
        <w:rPr>
          <w:rFonts w:ascii="Times New Roman" w:eastAsia="Calibri" w:hAnsi="Times New Roman" w:cs="Times New Roman"/>
          <w:szCs w:val="24"/>
        </w:rPr>
        <w:t xml:space="preserve">resented by </w:t>
      </w:r>
      <w:r w:rsidR="00E879F2">
        <w:rPr>
          <w:rFonts w:ascii="Times New Roman" w:eastAsia="Calibri" w:hAnsi="Times New Roman" w:cs="Times New Roman"/>
          <w:szCs w:val="24"/>
        </w:rPr>
        <w:t>D</w:t>
      </w:r>
      <w:r w:rsidRPr="00CA4CDA">
        <w:rPr>
          <w:rFonts w:ascii="Times New Roman" w:eastAsia="Calibri" w:hAnsi="Times New Roman" w:cs="Times New Roman"/>
          <w:szCs w:val="24"/>
        </w:rPr>
        <w:t xml:space="preserve">efense and </w:t>
      </w:r>
      <w:r w:rsidR="00E879F2">
        <w:rPr>
          <w:rFonts w:ascii="Times New Roman" w:eastAsia="Calibri" w:hAnsi="Times New Roman" w:cs="Times New Roman"/>
          <w:szCs w:val="24"/>
        </w:rPr>
        <w:t>F</w:t>
      </w:r>
      <w:r w:rsidRPr="00CA4CDA">
        <w:rPr>
          <w:rFonts w:ascii="Times New Roman" w:eastAsia="Calibri" w:hAnsi="Times New Roman" w:cs="Times New Roman"/>
          <w:szCs w:val="24"/>
        </w:rPr>
        <w:t xml:space="preserve">ound by </w:t>
      </w:r>
    </w:p>
    <w:p w14:paraId="24CECF84" w14:textId="65CF894F" w:rsidR="00CA4CDA" w:rsidRPr="00CA4CDA" w:rsidRDefault="00E879F2" w:rsidP="00CA4CDA">
      <w:pPr>
        <w:spacing w:after="160" w:line="240" w:lineRule="auto"/>
        <w:ind w:firstLine="720"/>
        <w:jc w:val="left"/>
        <w:rPr>
          <w:rFonts w:ascii="Times New Roman" w:eastAsia="Calibri" w:hAnsi="Times New Roman" w:cs="Times New Roman"/>
          <w:szCs w:val="24"/>
        </w:rPr>
      </w:pPr>
      <w:r>
        <w:rPr>
          <w:rFonts w:ascii="Times New Roman" w:eastAsia="Calibri" w:hAnsi="Times New Roman" w:cs="Times New Roman"/>
          <w:szCs w:val="24"/>
        </w:rPr>
        <w:t>J</w:t>
      </w:r>
      <w:r w:rsidR="00CA4CDA" w:rsidRPr="00CA4CDA">
        <w:rPr>
          <w:rFonts w:ascii="Times New Roman" w:eastAsia="Calibri" w:hAnsi="Times New Roman" w:cs="Times New Roman"/>
          <w:szCs w:val="24"/>
        </w:rPr>
        <w:t>ury/</w:t>
      </w:r>
      <w:r>
        <w:rPr>
          <w:rFonts w:ascii="Times New Roman" w:eastAsia="Calibri" w:hAnsi="Times New Roman" w:cs="Times New Roman"/>
          <w:szCs w:val="24"/>
        </w:rPr>
        <w:t>J</w:t>
      </w:r>
      <w:r w:rsidR="00CA4CDA" w:rsidRPr="00CA4CDA">
        <w:rPr>
          <w:rFonts w:ascii="Times New Roman" w:eastAsia="Calibri" w:hAnsi="Times New Roman" w:cs="Times New Roman"/>
          <w:szCs w:val="24"/>
        </w:rPr>
        <w:t>udge (other race/ethnicity not shown)</w:t>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2575EA">
        <w:rPr>
          <w:rFonts w:ascii="Times New Roman" w:eastAsia="Calibri" w:hAnsi="Times New Roman" w:cs="Times New Roman"/>
          <w:szCs w:val="24"/>
        </w:rPr>
        <w:t>72</w:t>
      </w:r>
    </w:p>
    <w:p w14:paraId="2CFBC2F6" w14:textId="7F929B4C" w:rsidR="00CA4CDA" w:rsidRPr="00CA4CDA" w:rsidRDefault="00CA4CDA" w:rsidP="00CA4CDA">
      <w:pPr>
        <w:spacing w:after="160"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17 – Types of </w:t>
      </w:r>
      <w:r w:rsidR="00E879F2">
        <w:rPr>
          <w:rFonts w:ascii="Times New Roman" w:eastAsia="Calibri" w:hAnsi="Times New Roman" w:cs="Times New Roman"/>
          <w:szCs w:val="24"/>
        </w:rPr>
        <w:t>D</w:t>
      </w:r>
      <w:r w:rsidRPr="00CA4CDA">
        <w:rPr>
          <w:rFonts w:ascii="Times New Roman" w:eastAsia="Calibri" w:hAnsi="Times New Roman" w:cs="Times New Roman"/>
          <w:szCs w:val="24"/>
        </w:rPr>
        <w:t xml:space="preserve">efense </w:t>
      </w:r>
      <w:r w:rsidR="00E879F2">
        <w:rPr>
          <w:rFonts w:ascii="Times New Roman" w:eastAsia="Calibri" w:hAnsi="Times New Roman" w:cs="Times New Roman"/>
          <w:szCs w:val="24"/>
        </w:rPr>
        <w:t>C</w:t>
      </w:r>
      <w:r w:rsidRPr="00CA4CDA">
        <w:rPr>
          <w:rFonts w:ascii="Times New Roman" w:eastAsia="Calibri" w:hAnsi="Times New Roman" w:cs="Times New Roman"/>
          <w:szCs w:val="24"/>
        </w:rPr>
        <w:t xml:space="preserve">ounsel by </w:t>
      </w:r>
      <w:r w:rsidR="00E879F2">
        <w:rPr>
          <w:rFonts w:ascii="Times New Roman" w:eastAsia="Calibri" w:hAnsi="Times New Roman" w:cs="Times New Roman"/>
          <w:szCs w:val="24"/>
        </w:rPr>
        <w:t>R</w:t>
      </w:r>
      <w:r w:rsidRPr="00CA4CDA">
        <w:rPr>
          <w:rFonts w:ascii="Times New Roman" w:eastAsia="Calibri" w:hAnsi="Times New Roman" w:cs="Times New Roman"/>
          <w:szCs w:val="24"/>
        </w:rPr>
        <w:t>ace/</w:t>
      </w:r>
      <w:r w:rsidR="00E879F2">
        <w:rPr>
          <w:rFonts w:ascii="Times New Roman" w:eastAsia="Calibri" w:hAnsi="Times New Roman" w:cs="Times New Roman"/>
          <w:szCs w:val="24"/>
        </w:rPr>
        <w:t>E</w:t>
      </w:r>
      <w:r w:rsidRPr="00CA4CDA">
        <w:rPr>
          <w:rFonts w:ascii="Times New Roman" w:eastAsia="Calibri" w:hAnsi="Times New Roman" w:cs="Times New Roman"/>
          <w:szCs w:val="24"/>
        </w:rPr>
        <w:t>thnicity</w:t>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002575EA">
        <w:rPr>
          <w:rFonts w:ascii="Times New Roman" w:eastAsia="Calibri" w:hAnsi="Times New Roman" w:cs="Times New Roman"/>
          <w:szCs w:val="24"/>
        </w:rPr>
        <w:t>74</w:t>
      </w:r>
    </w:p>
    <w:p w14:paraId="51732032" w14:textId="1C53322D" w:rsidR="00CA4CDA" w:rsidRPr="00CA4CDA" w:rsidRDefault="00CA4CDA" w:rsidP="00CA4CDA">
      <w:pPr>
        <w:spacing w:after="160"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18 – Sentenced by </w:t>
      </w:r>
      <w:r w:rsidR="00E879F2">
        <w:rPr>
          <w:rFonts w:ascii="Times New Roman" w:eastAsia="Calibri" w:hAnsi="Times New Roman" w:cs="Times New Roman"/>
          <w:szCs w:val="24"/>
        </w:rPr>
        <w:t>J</w:t>
      </w:r>
      <w:r w:rsidRPr="00CA4CDA">
        <w:rPr>
          <w:rFonts w:ascii="Times New Roman" w:eastAsia="Calibri" w:hAnsi="Times New Roman" w:cs="Times New Roman"/>
          <w:szCs w:val="24"/>
        </w:rPr>
        <w:t xml:space="preserve">udge or </w:t>
      </w:r>
      <w:r w:rsidR="00E879F2">
        <w:rPr>
          <w:rFonts w:ascii="Times New Roman" w:eastAsia="Calibri" w:hAnsi="Times New Roman" w:cs="Times New Roman"/>
          <w:szCs w:val="24"/>
        </w:rPr>
        <w:t>J</w:t>
      </w:r>
      <w:r w:rsidRPr="00CA4CDA">
        <w:rPr>
          <w:rFonts w:ascii="Times New Roman" w:eastAsia="Calibri" w:hAnsi="Times New Roman" w:cs="Times New Roman"/>
          <w:szCs w:val="24"/>
        </w:rPr>
        <w:t xml:space="preserve">ury by </w:t>
      </w:r>
      <w:r w:rsidR="00E879F2">
        <w:rPr>
          <w:rFonts w:ascii="Times New Roman" w:eastAsia="Calibri" w:hAnsi="Times New Roman" w:cs="Times New Roman"/>
          <w:szCs w:val="24"/>
        </w:rPr>
        <w:t>R</w:t>
      </w:r>
      <w:r w:rsidRPr="00CA4CDA">
        <w:rPr>
          <w:rFonts w:ascii="Times New Roman" w:eastAsia="Calibri" w:hAnsi="Times New Roman" w:cs="Times New Roman"/>
          <w:szCs w:val="24"/>
        </w:rPr>
        <w:t>ace/</w:t>
      </w:r>
      <w:r w:rsidR="00E879F2">
        <w:rPr>
          <w:rFonts w:ascii="Times New Roman" w:eastAsia="Calibri" w:hAnsi="Times New Roman" w:cs="Times New Roman"/>
          <w:szCs w:val="24"/>
        </w:rPr>
        <w:t>E</w:t>
      </w:r>
      <w:r w:rsidRPr="00CA4CDA">
        <w:rPr>
          <w:rFonts w:ascii="Times New Roman" w:eastAsia="Calibri" w:hAnsi="Times New Roman" w:cs="Times New Roman"/>
          <w:szCs w:val="24"/>
        </w:rPr>
        <w:t>thnicity</w:t>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002575EA">
        <w:rPr>
          <w:rFonts w:ascii="Times New Roman" w:eastAsia="Calibri" w:hAnsi="Times New Roman" w:cs="Times New Roman"/>
          <w:szCs w:val="24"/>
        </w:rPr>
        <w:t>75</w:t>
      </w:r>
    </w:p>
    <w:p w14:paraId="48A70D48" w14:textId="54DD828F" w:rsidR="00CA4CDA" w:rsidRPr="00CA4CDA" w:rsidRDefault="00CA4CDA" w:rsidP="00CA4CDA">
      <w:pPr>
        <w:spacing w:after="160"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Table 19 – Race/</w:t>
      </w:r>
      <w:r w:rsidR="00E879F2">
        <w:rPr>
          <w:rFonts w:ascii="Times New Roman" w:eastAsia="Calibri" w:hAnsi="Times New Roman" w:cs="Times New Roman"/>
          <w:szCs w:val="24"/>
        </w:rPr>
        <w:t>E</w:t>
      </w:r>
      <w:r w:rsidRPr="00CA4CDA">
        <w:rPr>
          <w:rFonts w:ascii="Times New Roman" w:eastAsia="Calibri" w:hAnsi="Times New Roman" w:cs="Times New Roman"/>
          <w:szCs w:val="24"/>
        </w:rPr>
        <w:t xml:space="preserve">thnicity and </w:t>
      </w:r>
      <w:r w:rsidR="00E879F2">
        <w:rPr>
          <w:rFonts w:ascii="Times New Roman" w:eastAsia="Calibri" w:hAnsi="Times New Roman" w:cs="Times New Roman"/>
          <w:szCs w:val="24"/>
        </w:rPr>
        <w:t>G</w:t>
      </w:r>
      <w:r w:rsidRPr="00CA4CDA">
        <w:rPr>
          <w:rFonts w:ascii="Times New Roman" w:eastAsia="Calibri" w:hAnsi="Times New Roman" w:cs="Times New Roman"/>
          <w:szCs w:val="24"/>
        </w:rPr>
        <w:t xml:space="preserve">ender of </w:t>
      </w:r>
      <w:r w:rsidR="00E879F2">
        <w:rPr>
          <w:rFonts w:ascii="Times New Roman" w:eastAsia="Calibri" w:hAnsi="Times New Roman" w:cs="Times New Roman"/>
          <w:szCs w:val="24"/>
        </w:rPr>
        <w:t>V</w:t>
      </w:r>
      <w:r w:rsidRPr="00CA4CDA">
        <w:rPr>
          <w:rFonts w:ascii="Times New Roman" w:eastAsia="Calibri" w:hAnsi="Times New Roman" w:cs="Times New Roman"/>
          <w:szCs w:val="24"/>
        </w:rPr>
        <w:t>ictims</w:t>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00011847">
        <w:rPr>
          <w:rFonts w:ascii="Times New Roman" w:eastAsia="Calibri" w:hAnsi="Times New Roman" w:cs="Times New Roman"/>
          <w:szCs w:val="24"/>
        </w:rPr>
        <w:t>75</w:t>
      </w:r>
    </w:p>
    <w:p w14:paraId="4BB56B4E" w14:textId="62F122CB" w:rsidR="00CA4CDA" w:rsidRPr="00CA4CDA" w:rsidRDefault="00CA4CDA" w:rsidP="00CA4CDA">
      <w:pPr>
        <w:spacing w:after="160"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Table 20 – Race/</w:t>
      </w:r>
      <w:r w:rsidR="00E879F2">
        <w:rPr>
          <w:rFonts w:ascii="Times New Roman" w:eastAsia="Calibri" w:hAnsi="Times New Roman" w:cs="Times New Roman"/>
          <w:szCs w:val="24"/>
        </w:rPr>
        <w:t>E</w:t>
      </w:r>
      <w:r w:rsidRPr="00CA4CDA">
        <w:rPr>
          <w:rFonts w:ascii="Times New Roman" w:eastAsia="Calibri" w:hAnsi="Times New Roman" w:cs="Times New Roman"/>
          <w:szCs w:val="24"/>
        </w:rPr>
        <w:t xml:space="preserve">thnicity of </w:t>
      </w:r>
      <w:r w:rsidR="00E879F2">
        <w:rPr>
          <w:rFonts w:ascii="Times New Roman" w:eastAsia="Calibri" w:hAnsi="Times New Roman" w:cs="Times New Roman"/>
          <w:szCs w:val="24"/>
        </w:rPr>
        <w:t>D</w:t>
      </w:r>
      <w:r w:rsidRPr="00CA4CDA">
        <w:rPr>
          <w:rFonts w:ascii="Times New Roman" w:eastAsia="Calibri" w:hAnsi="Times New Roman" w:cs="Times New Roman"/>
          <w:szCs w:val="24"/>
        </w:rPr>
        <w:t xml:space="preserve">efendant by </w:t>
      </w:r>
      <w:r w:rsidR="00E879F2">
        <w:rPr>
          <w:rFonts w:ascii="Times New Roman" w:eastAsia="Calibri" w:hAnsi="Times New Roman" w:cs="Times New Roman"/>
          <w:szCs w:val="24"/>
        </w:rPr>
        <w:t>R</w:t>
      </w:r>
      <w:r w:rsidRPr="00CA4CDA">
        <w:rPr>
          <w:rFonts w:ascii="Times New Roman" w:eastAsia="Calibri" w:hAnsi="Times New Roman" w:cs="Times New Roman"/>
          <w:szCs w:val="24"/>
        </w:rPr>
        <w:t>ace/</w:t>
      </w:r>
      <w:r w:rsidR="00E879F2">
        <w:rPr>
          <w:rFonts w:ascii="Times New Roman" w:eastAsia="Calibri" w:hAnsi="Times New Roman" w:cs="Times New Roman"/>
          <w:szCs w:val="24"/>
        </w:rPr>
        <w:t>E</w:t>
      </w:r>
      <w:r w:rsidRPr="00CA4CDA">
        <w:rPr>
          <w:rFonts w:ascii="Times New Roman" w:eastAsia="Calibri" w:hAnsi="Times New Roman" w:cs="Times New Roman"/>
          <w:szCs w:val="24"/>
        </w:rPr>
        <w:t xml:space="preserve">thnicity of </w:t>
      </w:r>
      <w:r w:rsidR="00E879F2">
        <w:rPr>
          <w:rFonts w:ascii="Times New Roman" w:eastAsia="Calibri" w:hAnsi="Times New Roman" w:cs="Times New Roman"/>
          <w:szCs w:val="24"/>
        </w:rPr>
        <w:t>V</w:t>
      </w:r>
      <w:r w:rsidRPr="00CA4CDA">
        <w:rPr>
          <w:rFonts w:ascii="Times New Roman" w:eastAsia="Calibri" w:hAnsi="Times New Roman" w:cs="Times New Roman"/>
          <w:szCs w:val="24"/>
        </w:rPr>
        <w:t>ictim</w:t>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002575EA">
        <w:rPr>
          <w:rFonts w:ascii="Times New Roman" w:eastAsia="Calibri" w:hAnsi="Times New Roman" w:cs="Times New Roman"/>
          <w:szCs w:val="24"/>
        </w:rPr>
        <w:t>77</w:t>
      </w:r>
    </w:p>
    <w:p w14:paraId="0F3B97BA" w14:textId="77777777" w:rsidR="0082242F" w:rsidRDefault="0082242F" w:rsidP="00CA4CDA">
      <w:pPr>
        <w:spacing w:line="240" w:lineRule="auto"/>
        <w:jc w:val="left"/>
        <w:rPr>
          <w:rFonts w:ascii="Times New Roman" w:eastAsia="Calibri" w:hAnsi="Times New Roman" w:cs="Times New Roman"/>
          <w:szCs w:val="24"/>
        </w:rPr>
      </w:pPr>
    </w:p>
    <w:p w14:paraId="09E27B9C" w14:textId="178C6EBC"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21 - Death </w:t>
      </w:r>
      <w:r w:rsidR="001C7BA9">
        <w:rPr>
          <w:rFonts w:ascii="Times New Roman" w:eastAsia="Calibri" w:hAnsi="Times New Roman" w:cs="Times New Roman"/>
          <w:szCs w:val="24"/>
        </w:rPr>
        <w:t>P</w:t>
      </w:r>
      <w:r w:rsidRPr="00CA4CDA">
        <w:rPr>
          <w:rFonts w:ascii="Times New Roman" w:eastAsia="Calibri" w:hAnsi="Times New Roman" w:cs="Times New Roman"/>
          <w:szCs w:val="24"/>
        </w:rPr>
        <w:t xml:space="preserve">enalty </w:t>
      </w:r>
      <w:r w:rsidR="001C7BA9">
        <w:rPr>
          <w:rFonts w:ascii="Times New Roman" w:eastAsia="Calibri" w:hAnsi="Times New Roman" w:cs="Times New Roman"/>
          <w:szCs w:val="24"/>
        </w:rPr>
        <w:t>O</w:t>
      </w:r>
      <w:r w:rsidRPr="00CA4CDA">
        <w:rPr>
          <w:rFonts w:ascii="Times New Roman" w:eastAsia="Calibri" w:hAnsi="Times New Roman" w:cs="Times New Roman"/>
          <w:szCs w:val="24"/>
        </w:rPr>
        <w:t xml:space="preserve">utcomes by </w:t>
      </w:r>
      <w:r w:rsidR="001C7BA9">
        <w:rPr>
          <w:rFonts w:ascii="Times New Roman" w:eastAsia="Calibri" w:hAnsi="Times New Roman" w:cs="Times New Roman"/>
          <w:szCs w:val="24"/>
        </w:rPr>
        <w:t>D</w:t>
      </w:r>
      <w:r w:rsidRPr="00CA4CDA">
        <w:rPr>
          <w:rFonts w:ascii="Times New Roman" w:eastAsia="Calibri" w:hAnsi="Times New Roman" w:cs="Times New Roman"/>
          <w:szCs w:val="24"/>
        </w:rPr>
        <w:t>efendant/</w:t>
      </w:r>
      <w:r w:rsidR="001C7BA9">
        <w:rPr>
          <w:rFonts w:ascii="Times New Roman" w:eastAsia="Calibri" w:hAnsi="Times New Roman" w:cs="Times New Roman"/>
          <w:szCs w:val="24"/>
        </w:rPr>
        <w:t>F</w:t>
      </w:r>
      <w:r w:rsidRPr="00CA4CDA">
        <w:rPr>
          <w:rFonts w:ascii="Times New Roman" w:eastAsia="Calibri" w:hAnsi="Times New Roman" w:cs="Times New Roman"/>
          <w:szCs w:val="24"/>
        </w:rPr>
        <w:t xml:space="preserve">irst </w:t>
      </w:r>
      <w:r w:rsidR="001C7BA9">
        <w:rPr>
          <w:rFonts w:ascii="Times New Roman" w:eastAsia="Calibri" w:hAnsi="Times New Roman" w:cs="Times New Roman"/>
          <w:szCs w:val="24"/>
        </w:rPr>
        <w:t>V</w:t>
      </w:r>
      <w:r w:rsidRPr="00CA4CDA">
        <w:rPr>
          <w:rFonts w:ascii="Times New Roman" w:eastAsia="Calibri" w:hAnsi="Times New Roman" w:cs="Times New Roman"/>
          <w:szCs w:val="24"/>
        </w:rPr>
        <w:t xml:space="preserve">ictim </w:t>
      </w:r>
      <w:r w:rsidR="001C7BA9">
        <w:rPr>
          <w:rFonts w:ascii="Times New Roman" w:eastAsia="Calibri" w:hAnsi="Times New Roman" w:cs="Times New Roman"/>
          <w:szCs w:val="24"/>
        </w:rPr>
        <w:t>R</w:t>
      </w:r>
      <w:r w:rsidRPr="00CA4CDA">
        <w:rPr>
          <w:rFonts w:ascii="Times New Roman" w:eastAsia="Calibri" w:hAnsi="Times New Roman" w:cs="Times New Roman"/>
          <w:szCs w:val="24"/>
        </w:rPr>
        <w:t>ace/</w:t>
      </w:r>
      <w:r w:rsidR="001C7BA9">
        <w:rPr>
          <w:rFonts w:ascii="Times New Roman" w:eastAsia="Calibri" w:hAnsi="Times New Roman" w:cs="Times New Roman"/>
          <w:szCs w:val="24"/>
        </w:rPr>
        <w:t>E</w:t>
      </w:r>
      <w:r w:rsidRPr="00CA4CDA">
        <w:rPr>
          <w:rFonts w:ascii="Times New Roman" w:eastAsia="Calibri" w:hAnsi="Times New Roman" w:cs="Times New Roman"/>
          <w:szCs w:val="24"/>
        </w:rPr>
        <w:t xml:space="preserve">thnicity </w:t>
      </w:r>
    </w:p>
    <w:p w14:paraId="50ACD534" w14:textId="7CA90B14" w:rsidR="00CA4CDA" w:rsidRPr="00CA4CDA" w:rsidRDefault="001C7BA9" w:rsidP="00CA4CDA">
      <w:pPr>
        <w:spacing w:after="160" w:line="240" w:lineRule="auto"/>
        <w:ind w:firstLine="720"/>
        <w:jc w:val="left"/>
        <w:rPr>
          <w:rFonts w:ascii="Times New Roman" w:eastAsia="Calibri" w:hAnsi="Times New Roman" w:cs="Times New Roman"/>
          <w:szCs w:val="24"/>
        </w:rPr>
      </w:pPr>
      <w:r>
        <w:rPr>
          <w:rFonts w:ascii="Times New Roman" w:eastAsia="Calibri" w:hAnsi="Times New Roman" w:cs="Times New Roman"/>
          <w:szCs w:val="24"/>
        </w:rPr>
        <w:t>D</w:t>
      </w:r>
      <w:r w:rsidR="00CA4CDA" w:rsidRPr="00CA4CDA">
        <w:rPr>
          <w:rFonts w:ascii="Times New Roman" w:eastAsia="Calibri" w:hAnsi="Times New Roman" w:cs="Times New Roman"/>
          <w:szCs w:val="24"/>
        </w:rPr>
        <w:t xml:space="preserve">yad; </w:t>
      </w:r>
      <w:r>
        <w:rPr>
          <w:rFonts w:ascii="Times New Roman" w:eastAsia="Calibri" w:hAnsi="Times New Roman" w:cs="Times New Roman"/>
          <w:szCs w:val="24"/>
        </w:rPr>
        <w:t>F</w:t>
      </w:r>
      <w:r w:rsidR="00CA4CDA" w:rsidRPr="00CA4CDA">
        <w:rPr>
          <w:rFonts w:ascii="Times New Roman" w:eastAsia="Calibri" w:hAnsi="Times New Roman" w:cs="Times New Roman"/>
          <w:szCs w:val="24"/>
        </w:rPr>
        <w:t>requency (row percent)</w:t>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2575EA">
        <w:rPr>
          <w:rFonts w:ascii="Times New Roman" w:eastAsia="Calibri" w:hAnsi="Times New Roman" w:cs="Times New Roman"/>
          <w:szCs w:val="24"/>
        </w:rPr>
        <w:t>78</w:t>
      </w:r>
    </w:p>
    <w:p w14:paraId="117C1B50" w14:textId="32BAF21A" w:rsidR="00CA4CDA" w:rsidRPr="00CA4CDA" w:rsidRDefault="00CA4CDA" w:rsidP="00CA4CDA">
      <w:pPr>
        <w:spacing w:after="160"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22 – Control </w:t>
      </w:r>
      <w:r w:rsidR="001C7BA9">
        <w:rPr>
          <w:rFonts w:ascii="Times New Roman" w:eastAsia="Calibri" w:hAnsi="Times New Roman" w:cs="Times New Roman"/>
          <w:szCs w:val="24"/>
        </w:rPr>
        <w:t>V</w:t>
      </w:r>
      <w:r w:rsidRPr="00CA4CDA">
        <w:rPr>
          <w:rFonts w:ascii="Times New Roman" w:eastAsia="Calibri" w:hAnsi="Times New Roman" w:cs="Times New Roman"/>
          <w:szCs w:val="24"/>
        </w:rPr>
        <w:t>ariables</w:t>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002575EA">
        <w:rPr>
          <w:rFonts w:ascii="Times New Roman" w:eastAsia="Calibri" w:hAnsi="Times New Roman" w:cs="Times New Roman"/>
          <w:szCs w:val="24"/>
        </w:rPr>
        <w:t>83</w:t>
      </w:r>
    </w:p>
    <w:p w14:paraId="6130835C" w14:textId="541BA5A3" w:rsidR="00CA4CDA" w:rsidRPr="00CA4CDA" w:rsidRDefault="00CA4CDA" w:rsidP="00CA4CDA">
      <w:pPr>
        <w:spacing w:after="160"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23 – Death </w:t>
      </w:r>
      <w:r w:rsidR="001C7BA9">
        <w:rPr>
          <w:rFonts w:ascii="Times New Roman" w:eastAsia="Calibri" w:hAnsi="Times New Roman" w:cs="Times New Roman"/>
          <w:szCs w:val="24"/>
        </w:rPr>
        <w:t>P</w:t>
      </w:r>
      <w:r w:rsidRPr="00CA4CDA">
        <w:rPr>
          <w:rFonts w:ascii="Times New Roman" w:eastAsia="Calibri" w:hAnsi="Times New Roman" w:cs="Times New Roman"/>
          <w:szCs w:val="24"/>
        </w:rPr>
        <w:t xml:space="preserve">enalty </w:t>
      </w:r>
      <w:r w:rsidR="001C7BA9">
        <w:rPr>
          <w:rFonts w:ascii="Times New Roman" w:eastAsia="Calibri" w:hAnsi="Times New Roman" w:cs="Times New Roman"/>
          <w:szCs w:val="24"/>
        </w:rPr>
        <w:t>F</w:t>
      </w:r>
      <w:r w:rsidRPr="00CA4CDA">
        <w:rPr>
          <w:rFonts w:ascii="Times New Roman" w:eastAsia="Calibri" w:hAnsi="Times New Roman" w:cs="Times New Roman"/>
          <w:szCs w:val="24"/>
        </w:rPr>
        <w:t>iled</w:t>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002575EA">
        <w:rPr>
          <w:rFonts w:ascii="Times New Roman" w:eastAsia="Calibri" w:hAnsi="Times New Roman" w:cs="Times New Roman"/>
          <w:szCs w:val="24"/>
        </w:rPr>
        <w:t>91</w:t>
      </w:r>
    </w:p>
    <w:p w14:paraId="1D2C3C36" w14:textId="11AE5476" w:rsidR="00CA4CDA" w:rsidRPr="00CA4CDA" w:rsidRDefault="00CA4CDA" w:rsidP="00CA4CDA">
      <w:pPr>
        <w:spacing w:after="160"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24 – Death </w:t>
      </w:r>
      <w:r w:rsidR="001C7BA9">
        <w:rPr>
          <w:rFonts w:ascii="Times New Roman" w:eastAsia="Calibri" w:hAnsi="Times New Roman" w:cs="Times New Roman"/>
          <w:szCs w:val="24"/>
        </w:rPr>
        <w:t>P</w:t>
      </w:r>
      <w:r w:rsidRPr="00CA4CDA">
        <w:rPr>
          <w:rFonts w:ascii="Times New Roman" w:eastAsia="Calibri" w:hAnsi="Times New Roman" w:cs="Times New Roman"/>
          <w:szCs w:val="24"/>
        </w:rPr>
        <w:t xml:space="preserve">enalty </w:t>
      </w:r>
      <w:r w:rsidR="001C7BA9">
        <w:rPr>
          <w:rFonts w:ascii="Times New Roman" w:eastAsia="Calibri" w:hAnsi="Times New Roman" w:cs="Times New Roman"/>
          <w:szCs w:val="24"/>
        </w:rPr>
        <w:t>R</w:t>
      </w:r>
      <w:r w:rsidRPr="00CA4CDA">
        <w:rPr>
          <w:rFonts w:ascii="Times New Roman" w:eastAsia="Calibri" w:hAnsi="Times New Roman" w:cs="Times New Roman"/>
          <w:szCs w:val="24"/>
        </w:rPr>
        <w:t>etracted</w:t>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002575EA">
        <w:rPr>
          <w:rFonts w:ascii="Times New Roman" w:eastAsia="Calibri" w:hAnsi="Times New Roman" w:cs="Times New Roman"/>
          <w:szCs w:val="24"/>
        </w:rPr>
        <w:t>94</w:t>
      </w:r>
    </w:p>
    <w:p w14:paraId="450EAAA6" w14:textId="3CA16C77" w:rsidR="00CA4CDA" w:rsidRPr="00CA4CDA" w:rsidRDefault="00CA4CDA" w:rsidP="00CA4CDA">
      <w:pPr>
        <w:spacing w:after="160"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25 – Sentenced to the </w:t>
      </w:r>
      <w:r w:rsidR="001C7BA9">
        <w:rPr>
          <w:rFonts w:ascii="Times New Roman" w:eastAsia="Calibri" w:hAnsi="Times New Roman" w:cs="Times New Roman"/>
          <w:szCs w:val="24"/>
        </w:rPr>
        <w:t>D</w:t>
      </w:r>
      <w:r w:rsidRPr="00CA4CDA">
        <w:rPr>
          <w:rFonts w:ascii="Times New Roman" w:eastAsia="Calibri" w:hAnsi="Times New Roman" w:cs="Times New Roman"/>
          <w:szCs w:val="24"/>
        </w:rPr>
        <w:t xml:space="preserve">eath </w:t>
      </w:r>
      <w:r w:rsidR="001C7BA9">
        <w:rPr>
          <w:rFonts w:ascii="Times New Roman" w:eastAsia="Calibri" w:hAnsi="Times New Roman" w:cs="Times New Roman"/>
          <w:szCs w:val="24"/>
        </w:rPr>
        <w:t>P</w:t>
      </w:r>
      <w:r w:rsidRPr="00CA4CDA">
        <w:rPr>
          <w:rFonts w:ascii="Times New Roman" w:eastAsia="Calibri" w:hAnsi="Times New Roman" w:cs="Times New Roman"/>
          <w:szCs w:val="24"/>
        </w:rPr>
        <w:t>enalty</w:t>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002575EA">
        <w:rPr>
          <w:rFonts w:ascii="Times New Roman" w:eastAsia="Calibri" w:hAnsi="Times New Roman" w:cs="Times New Roman"/>
          <w:szCs w:val="24"/>
        </w:rPr>
        <w:t>97</w:t>
      </w:r>
    </w:p>
    <w:p w14:paraId="5EB583A3" w14:textId="5D55B278" w:rsidR="00CA4CDA" w:rsidRPr="00CA4CDA" w:rsidRDefault="00CA4CDA" w:rsidP="00CA4CDA">
      <w:pPr>
        <w:spacing w:after="160"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26 – County </w:t>
      </w:r>
      <w:r w:rsidR="001C7BA9">
        <w:rPr>
          <w:rFonts w:ascii="Times New Roman" w:eastAsia="Calibri" w:hAnsi="Times New Roman" w:cs="Times New Roman"/>
          <w:szCs w:val="24"/>
        </w:rPr>
        <w:t>C</w:t>
      </w:r>
      <w:r w:rsidRPr="00CA4CDA">
        <w:rPr>
          <w:rFonts w:ascii="Times New Roman" w:eastAsia="Calibri" w:hAnsi="Times New Roman" w:cs="Times New Roman"/>
          <w:szCs w:val="24"/>
        </w:rPr>
        <w:t>omparisons: Philadelphia and Alleghe</w:t>
      </w:r>
      <w:r w:rsidR="0082242F">
        <w:rPr>
          <w:rFonts w:ascii="Times New Roman" w:eastAsia="Calibri" w:hAnsi="Times New Roman" w:cs="Times New Roman"/>
          <w:szCs w:val="24"/>
        </w:rPr>
        <w:t xml:space="preserve">ny vs. </w:t>
      </w:r>
      <w:r w:rsidR="001C7BA9">
        <w:rPr>
          <w:rFonts w:ascii="Times New Roman" w:eastAsia="Calibri" w:hAnsi="Times New Roman" w:cs="Times New Roman"/>
          <w:szCs w:val="24"/>
        </w:rPr>
        <w:t>R</w:t>
      </w:r>
      <w:r w:rsidR="0082242F">
        <w:rPr>
          <w:rFonts w:ascii="Times New Roman" w:eastAsia="Calibri" w:hAnsi="Times New Roman" w:cs="Times New Roman"/>
          <w:szCs w:val="24"/>
        </w:rPr>
        <w:t xml:space="preserve">est of </w:t>
      </w:r>
      <w:r w:rsidR="001C7BA9">
        <w:rPr>
          <w:rFonts w:ascii="Times New Roman" w:eastAsia="Calibri" w:hAnsi="Times New Roman" w:cs="Times New Roman"/>
          <w:szCs w:val="24"/>
        </w:rPr>
        <w:t>F</w:t>
      </w:r>
      <w:r w:rsidR="0082242F">
        <w:rPr>
          <w:rFonts w:ascii="Times New Roman" w:eastAsia="Calibri" w:hAnsi="Times New Roman" w:cs="Times New Roman"/>
          <w:szCs w:val="24"/>
        </w:rPr>
        <w:t xml:space="preserve">ield </w:t>
      </w:r>
      <w:r w:rsidR="001C7BA9">
        <w:rPr>
          <w:rFonts w:ascii="Times New Roman" w:eastAsia="Calibri" w:hAnsi="Times New Roman" w:cs="Times New Roman"/>
          <w:szCs w:val="24"/>
        </w:rPr>
        <w:t>C</w:t>
      </w:r>
      <w:r w:rsidR="002575EA">
        <w:rPr>
          <w:rFonts w:ascii="Times New Roman" w:eastAsia="Calibri" w:hAnsi="Times New Roman" w:cs="Times New Roman"/>
          <w:szCs w:val="24"/>
        </w:rPr>
        <w:t>ounties</w:t>
      </w:r>
      <w:r w:rsidR="002575EA">
        <w:rPr>
          <w:rFonts w:ascii="Times New Roman" w:eastAsia="Calibri" w:hAnsi="Times New Roman" w:cs="Times New Roman"/>
          <w:szCs w:val="24"/>
        </w:rPr>
        <w:tab/>
        <w:t>100</w:t>
      </w:r>
    </w:p>
    <w:p w14:paraId="7487DC2E" w14:textId="6772EB06" w:rsidR="00CA4CDA" w:rsidRPr="00CA4CDA" w:rsidRDefault="00CA4CDA" w:rsidP="00CA4CDA">
      <w:pPr>
        <w:spacing w:after="160"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27 – Death </w:t>
      </w:r>
      <w:r w:rsidR="001C7BA9">
        <w:rPr>
          <w:rFonts w:ascii="Times New Roman" w:eastAsia="Calibri" w:hAnsi="Times New Roman" w:cs="Times New Roman"/>
          <w:szCs w:val="24"/>
        </w:rPr>
        <w:t>P</w:t>
      </w:r>
      <w:r w:rsidRPr="00CA4CDA">
        <w:rPr>
          <w:rFonts w:ascii="Times New Roman" w:eastAsia="Calibri" w:hAnsi="Times New Roman" w:cs="Times New Roman"/>
          <w:szCs w:val="24"/>
        </w:rPr>
        <w:t xml:space="preserve">enalty </w:t>
      </w:r>
      <w:r w:rsidR="001C7BA9">
        <w:rPr>
          <w:rFonts w:ascii="Times New Roman" w:eastAsia="Calibri" w:hAnsi="Times New Roman" w:cs="Times New Roman"/>
          <w:szCs w:val="24"/>
        </w:rPr>
        <w:t>F</w:t>
      </w:r>
      <w:r w:rsidRPr="00CA4CDA">
        <w:rPr>
          <w:rFonts w:ascii="Times New Roman" w:eastAsia="Calibri" w:hAnsi="Times New Roman" w:cs="Times New Roman"/>
          <w:szCs w:val="24"/>
        </w:rPr>
        <w:t xml:space="preserve">iled: </w:t>
      </w:r>
      <w:r w:rsidR="001C7BA9">
        <w:rPr>
          <w:rFonts w:ascii="Times New Roman" w:eastAsia="Calibri" w:hAnsi="Times New Roman" w:cs="Times New Roman"/>
          <w:szCs w:val="24"/>
        </w:rPr>
        <w:t>D</w:t>
      </w:r>
      <w:r w:rsidRPr="00CA4CDA">
        <w:rPr>
          <w:rFonts w:ascii="Times New Roman" w:eastAsia="Calibri" w:hAnsi="Times New Roman" w:cs="Times New Roman"/>
          <w:szCs w:val="24"/>
        </w:rPr>
        <w:t xml:space="preserve">efense </w:t>
      </w:r>
      <w:r w:rsidR="001C7BA9">
        <w:rPr>
          <w:rFonts w:ascii="Times New Roman" w:eastAsia="Calibri" w:hAnsi="Times New Roman" w:cs="Times New Roman"/>
          <w:szCs w:val="24"/>
        </w:rPr>
        <w:t>A</w:t>
      </w:r>
      <w:r w:rsidRPr="00CA4CDA">
        <w:rPr>
          <w:rFonts w:ascii="Times New Roman" w:eastAsia="Calibri" w:hAnsi="Times New Roman" w:cs="Times New Roman"/>
          <w:szCs w:val="24"/>
        </w:rPr>
        <w:t xml:space="preserve">ttorney </w:t>
      </w:r>
      <w:r w:rsidR="001C7BA9">
        <w:rPr>
          <w:rFonts w:ascii="Times New Roman" w:eastAsia="Calibri" w:hAnsi="Times New Roman" w:cs="Times New Roman"/>
          <w:szCs w:val="24"/>
        </w:rPr>
        <w:t>C</w:t>
      </w:r>
      <w:r w:rsidRPr="00CA4CDA">
        <w:rPr>
          <w:rFonts w:ascii="Times New Roman" w:eastAsia="Calibri" w:hAnsi="Times New Roman" w:cs="Times New Roman"/>
          <w:szCs w:val="24"/>
        </w:rPr>
        <w:t>omparisons</w:t>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002575EA">
        <w:rPr>
          <w:rFonts w:ascii="Times New Roman" w:eastAsia="Calibri" w:hAnsi="Times New Roman" w:cs="Times New Roman"/>
          <w:szCs w:val="24"/>
        </w:rPr>
        <w:t>101</w:t>
      </w:r>
      <w:r w:rsidRPr="00CA4CDA">
        <w:rPr>
          <w:rFonts w:ascii="Times New Roman" w:eastAsia="Calibri" w:hAnsi="Times New Roman" w:cs="Times New Roman"/>
          <w:szCs w:val="24"/>
        </w:rPr>
        <w:tab/>
      </w:r>
    </w:p>
    <w:p w14:paraId="1B16B3FE" w14:textId="61F1F5B5" w:rsidR="00CA4CDA" w:rsidRPr="00CA4CDA" w:rsidRDefault="00CA4CDA" w:rsidP="00CA4CDA">
      <w:pPr>
        <w:spacing w:after="160"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28 – Death </w:t>
      </w:r>
      <w:r w:rsidR="001C7BA9">
        <w:rPr>
          <w:rFonts w:ascii="Times New Roman" w:eastAsia="Calibri" w:hAnsi="Times New Roman" w:cs="Times New Roman"/>
          <w:szCs w:val="24"/>
        </w:rPr>
        <w:t>P</w:t>
      </w:r>
      <w:r w:rsidRPr="00CA4CDA">
        <w:rPr>
          <w:rFonts w:ascii="Times New Roman" w:eastAsia="Calibri" w:hAnsi="Times New Roman" w:cs="Times New Roman"/>
          <w:szCs w:val="24"/>
        </w:rPr>
        <w:t xml:space="preserve">enalty </w:t>
      </w:r>
      <w:r w:rsidR="001C7BA9">
        <w:rPr>
          <w:rFonts w:ascii="Times New Roman" w:eastAsia="Calibri" w:hAnsi="Times New Roman" w:cs="Times New Roman"/>
          <w:szCs w:val="24"/>
        </w:rPr>
        <w:t>R</w:t>
      </w:r>
      <w:r w:rsidRPr="00CA4CDA">
        <w:rPr>
          <w:rFonts w:ascii="Times New Roman" w:eastAsia="Calibri" w:hAnsi="Times New Roman" w:cs="Times New Roman"/>
          <w:szCs w:val="24"/>
        </w:rPr>
        <w:t xml:space="preserve">etracted: </w:t>
      </w:r>
      <w:r w:rsidR="001C7BA9">
        <w:rPr>
          <w:rFonts w:ascii="Times New Roman" w:eastAsia="Calibri" w:hAnsi="Times New Roman" w:cs="Times New Roman"/>
          <w:szCs w:val="24"/>
        </w:rPr>
        <w:t>D</w:t>
      </w:r>
      <w:r w:rsidRPr="00CA4CDA">
        <w:rPr>
          <w:rFonts w:ascii="Times New Roman" w:eastAsia="Calibri" w:hAnsi="Times New Roman" w:cs="Times New Roman"/>
          <w:szCs w:val="24"/>
        </w:rPr>
        <w:t xml:space="preserve">efense </w:t>
      </w:r>
      <w:r w:rsidR="001C7BA9">
        <w:rPr>
          <w:rFonts w:ascii="Times New Roman" w:eastAsia="Calibri" w:hAnsi="Times New Roman" w:cs="Times New Roman"/>
          <w:szCs w:val="24"/>
        </w:rPr>
        <w:t>A</w:t>
      </w:r>
      <w:r w:rsidRPr="00CA4CDA">
        <w:rPr>
          <w:rFonts w:ascii="Times New Roman" w:eastAsia="Calibri" w:hAnsi="Times New Roman" w:cs="Times New Roman"/>
          <w:szCs w:val="24"/>
        </w:rPr>
        <w:t xml:space="preserve">ttorney </w:t>
      </w:r>
      <w:r w:rsidR="001C7BA9">
        <w:rPr>
          <w:rFonts w:ascii="Times New Roman" w:eastAsia="Calibri" w:hAnsi="Times New Roman" w:cs="Times New Roman"/>
          <w:szCs w:val="24"/>
        </w:rPr>
        <w:t>C</w:t>
      </w:r>
      <w:r w:rsidRPr="00CA4CDA">
        <w:rPr>
          <w:rFonts w:ascii="Times New Roman" w:eastAsia="Calibri" w:hAnsi="Times New Roman" w:cs="Times New Roman"/>
          <w:szCs w:val="24"/>
        </w:rPr>
        <w:t>omparisons</w:t>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002575EA">
        <w:rPr>
          <w:rFonts w:ascii="Times New Roman" w:eastAsia="Calibri" w:hAnsi="Times New Roman" w:cs="Times New Roman"/>
          <w:szCs w:val="24"/>
        </w:rPr>
        <w:t>102</w:t>
      </w:r>
      <w:r w:rsidRPr="00CA4CDA">
        <w:rPr>
          <w:rFonts w:ascii="Times New Roman" w:eastAsia="Calibri" w:hAnsi="Times New Roman" w:cs="Times New Roman"/>
          <w:szCs w:val="24"/>
        </w:rPr>
        <w:tab/>
      </w:r>
    </w:p>
    <w:p w14:paraId="5103E4AC" w14:textId="3DE64EF5" w:rsidR="00CA4CDA" w:rsidRPr="00CA4CDA" w:rsidRDefault="00CA4CDA" w:rsidP="00CA4CDA">
      <w:pPr>
        <w:spacing w:after="160"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29 – Death </w:t>
      </w:r>
      <w:r w:rsidR="001C7BA9">
        <w:rPr>
          <w:rFonts w:ascii="Times New Roman" w:eastAsia="Calibri" w:hAnsi="Times New Roman" w:cs="Times New Roman"/>
          <w:szCs w:val="24"/>
        </w:rPr>
        <w:t>P</w:t>
      </w:r>
      <w:r w:rsidRPr="00CA4CDA">
        <w:rPr>
          <w:rFonts w:ascii="Times New Roman" w:eastAsia="Calibri" w:hAnsi="Times New Roman" w:cs="Times New Roman"/>
          <w:szCs w:val="24"/>
        </w:rPr>
        <w:t xml:space="preserve">enalty </w:t>
      </w:r>
      <w:r w:rsidR="001C7BA9">
        <w:rPr>
          <w:rFonts w:ascii="Times New Roman" w:eastAsia="Calibri" w:hAnsi="Times New Roman" w:cs="Times New Roman"/>
          <w:szCs w:val="24"/>
        </w:rPr>
        <w:t>I</w:t>
      </w:r>
      <w:r w:rsidR="00603317">
        <w:rPr>
          <w:rFonts w:ascii="Times New Roman" w:eastAsia="Calibri" w:hAnsi="Times New Roman" w:cs="Times New Roman"/>
          <w:szCs w:val="24"/>
        </w:rPr>
        <w:t>mposed</w:t>
      </w:r>
      <w:r w:rsidRPr="00CA4CDA">
        <w:rPr>
          <w:rFonts w:ascii="Times New Roman" w:eastAsia="Calibri" w:hAnsi="Times New Roman" w:cs="Times New Roman"/>
          <w:szCs w:val="24"/>
        </w:rPr>
        <w:t xml:space="preserve">: </w:t>
      </w:r>
      <w:r w:rsidR="001C7BA9">
        <w:rPr>
          <w:rFonts w:ascii="Times New Roman" w:eastAsia="Calibri" w:hAnsi="Times New Roman" w:cs="Times New Roman"/>
          <w:szCs w:val="24"/>
        </w:rPr>
        <w:t>D</w:t>
      </w:r>
      <w:r w:rsidRPr="00CA4CDA">
        <w:rPr>
          <w:rFonts w:ascii="Times New Roman" w:eastAsia="Calibri" w:hAnsi="Times New Roman" w:cs="Times New Roman"/>
          <w:szCs w:val="24"/>
        </w:rPr>
        <w:t xml:space="preserve">efense </w:t>
      </w:r>
      <w:r w:rsidR="001C7BA9">
        <w:rPr>
          <w:rFonts w:ascii="Times New Roman" w:eastAsia="Calibri" w:hAnsi="Times New Roman" w:cs="Times New Roman"/>
          <w:szCs w:val="24"/>
        </w:rPr>
        <w:t>A</w:t>
      </w:r>
      <w:r w:rsidRPr="00CA4CDA">
        <w:rPr>
          <w:rFonts w:ascii="Times New Roman" w:eastAsia="Calibri" w:hAnsi="Times New Roman" w:cs="Times New Roman"/>
          <w:szCs w:val="24"/>
        </w:rPr>
        <w:t xml:space="preserve">ttorney </w:t>
      </w:r>
      <w:r w:rsidR="001C7BA9">
        <w:rPr>
          <w:rFonts w:ascii="Times New Roman" w:eastAsia="Calibri" w:hAnsi="Times New Roman" w:cs="Times New Roman"/>
          <w:szCs w:val="24"/>
        </w:rPr>
        <w:t>C</w:t>
      </w:r>
      <w:r w:rsidRPr="00CA4CDA">
        <w:rPr>
          <w:rFonts w:ascii="Times New Roman" w:eastAsia="Calibri" w:hAnsi="Times New Roman" w:cs="Times New Roman"/>
          <w:szCs w:val="24"/>
        </w:rPr>
        <w:t>omparisons</w:t>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00603317">
        <w:rPr>
          <w:rFonts w:ascii="Times New Roman" w:eastAsia="Calibri" w:hAnsi="Times New Roman" w:cs="Times New Roman"/>
          <w:szCs w:val="24"/>
        </w:rPr>
        <w:tab/>
      </w:r>
      <w:r w:rsidR="002575EA">
        <w:rPr>
          <w:rFonts w:ascii="Times New Roman" w:eastAsia="Calibri" w:hAnsi="Times New Roman" w:cs="Times New Roman"/>
          <w:szCs w:val="24"/>
        </w:rPr>
        <w:t>104</w:t>
      </w:r>
    </w:p>
    <w:p w14:paraId="1D688CAD" w14:textId="7582BDAB"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30 – Death </w:t>
      </w:r>
      <w:r w:rsidR="001C7BA9">
        <w:rPr>
          <w:rFonts w:ascii="Times New Roman" w:eastAsia="Calibri" w:hAnsi="Times New Roman" w:cs="Times New Roman"/>
          <w:szCs w:val="24"/>
        </w:rPr>
        <w:t>P</w:t>
      </w:r>
      <w:r w:rsidRPr="00CA4CDA">
        <w:rPr>
          <w:rFonts w:ascii="Times New Roman" w:eastAsia="Calibri" w:hAnsi="Times New Roman" w:cs="Times New Roman"/>
          <w:szCs w:val="24"/>
        </w:rPr>
        <w:t xml:space="preserve">enalty </w:t>
      </w:r>
      <w:r w:rsidR="001C7BA9">
        <w:rPr>
          <w:rFonts w:ascii="Times New Roman" w:eastAsia="Calibri" w:hAnsi="Times New Roman" w:cs="Times New Roman"/>
          <w:szCs w:val="24"/>
        </w:rPr>
        <w:t>F</w:t>
      </w:r>
      <w:r w:rsidRPr="00CA4CDA">
        <w:rPr>
          <w:rFonts w:ascii="Times New Roman" w:eastAsia="Calibri" w:hAnsi="Times New Roman" w:cs="Times New Roman"/>
          <w:szCs w:val="24"/>
        </w:rPr>
        <w:t xml:space="preserve">iled: </w:t>
      </w:r>
      <w:r w:rsidR="001C7BA9">
        <w:rPr>
          <w:rFonts w:ascii="Times New Roman" w:eastAsia="Calibri" w:hAnsi="Times New Roman" w:cs="Times New Roman"/>
          <w:szCs w:val="24"/>
        </w:rPr>
        <w:t>D</w:t>
      </w:r>
      <w:r w:rsidRPr="00CA4CDA">
        <w:rPr>
          <w:rFonts w:ascii="Times New Roman" w:eastAsia="Calibri" w:hAnsi="Times New Roman" w:cs="Times New Roman"/>
          <w:szCs w:val="24"/>
        </w:rPr>
        <w:t xml:space="preserve">efense </w:t>
      </w:r>
      <w:r w:rsidR="001C7BA9">
        <w:rPr>
          <w:rFonts w:ascii="Times New Roman" w:eastAsia="Calibri" w:hAnsi="Times New Roman" w:cs="Times New Roman"/>
          <w:szCs w:val="24"/>
        </w:rPr>
        <w:t>A</w:t>
      </w:r>
      <w:r w:rsidRPr="00CA4CDA">
        <w:rPr>
          <w:rFonts w:ascii="Times New Roman" w:eastAsia="Calibri" w:hAnsi="Times New Roman" w:cs="Times New Roman"/>
          <w:szCs w:val="24"/>
        </w:rPr>
        <w:t xml:space="preserve">ttorney by </w:t>
      </w:r>
      <w:r w:rsidR="001C7BA9">
        <w:rPr>
          <w:rFonts w:ascii="Times New Roman" w:eastAsia="Calibri" w:hAnsi="Times New Roman" w:cs="Times New Roman"/>
          <w:szCs w:val="24"/>
        </w:rPr>
        <w:t>D</w:t>
      </w:r>
      <w:r w:rsidRPr="00CA4CDA">
        <w:rPr>
          <w:rFonts w:ascii="Times New Roman" w:eastAsia="Calibri" w:hAnsi="Times New Roman" w:cs="Times New Roman"/>
          <w:szCs w:val="24"/>
        </w:rPr>
        <w:t xml:space="preserve">efendant </w:t>
      </w:r>
      <w:r w:rsidR="001C7BA9">
        <w:rPr>
          <w:rFonts w:ascii="Times New Roman" w:eastAsia="Calibri" w:hAnsi="Times New Roman" w:cs="Times New Roman"/>
          <w:szCs w:val="24"/>
        </w:rPr>
        <w:t>R</w:t>
      </w:r>
      <w:r w:rsidRPr="00CA4CDA">
        <w:rPr>
          <w:rFonts w:ascii="Times New Roman" w:eastAsia="Calibri" w:hAnsi="Times New Roman" w:cs="Times New Roman"/>
          <w:szCs w:val="24"/>
        </w:rPr>
        <w:t>ace/</w:t>
      </w:r>
      <w:r w:rsidR="001C7BA9">
        <w:rPr>
          <w:rFonts w:ascii="Times New Roman" w:eastAsia="Calibri" w:hAnsi="Times New Roman" w:cs="Times New Roman"/>
          <w:szCs w:val="24"/>
        </w:rPr>
        <w:t>E</w:t>
      </w:r>
      <w:r w:rsidRPr="00CA4CDA">
        <w:rPr>
          <w:rFonts w:ascii="Times New Roman" w:eastAsia="Calibri" w:hAnsi="Times New Roman" w:cs="Times New Roman"/>
          <w:szCs w:val="24"/>
        </w:rPr>
        <w:t xml:space="preserve">thnicity </w:t>
      </w:r>
    </w:p>
    <w:p w14:paraId="4EE99BCB" w14:textId="29BB8C5E" w:rsidR="00CA4CDA" w:rsidRPr="00CA4CDA" w:rsidRDefault="001C7BA9" w:rsidP="00CA4CDA">
      <w:pPr>
        <w:spacing w:after="160" w:line="240" w:lineRule="auto"/>
        <w:ind w:firstLine="720"/>
        <w:jc w:val="left"/>
        <w:rPr>
          <w:rFonts w:ascii="Times New Roman" w:eastAsia="Calibri" w:hAnsi="Times New Roman" w:cs="Times New Roman"/>
          <w:szCs w:val="24"/>
        </w:rPr>
      </w:pPr>
      <w:r>
        <w:rPr>
          <w:rFonts w:ascii="Times New Roman" w:eastAsia="Calibri" w:hAnsi="Times New Roman" w:cs="Times New Roman"/>
          <w:szCs w:val="24"/>
        </w:rPr>
        <w:t>C</w:t>
      </w:r>
      <w:r w:rsidR="00CA4CDA" w:rsidRPr="00CA4CDA">
        <w:rPr>
          <w:rFonts w:ascii="Times New Roman" w:eastAsia="Calibri" w:hAnsi="Times New Roman" w:cs="Times New Roman"/>
          <w:szCs w:val="24"/>
        </w:rPr>
        <w:t>omparisons</w:t>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2575EA">
        <w:rPr>
          <w:rFonts w:ascii="Times New Roman" w:eastAsia="Calibri" w:hAnsi="Times New Roman" w:cs="Times New Roman"/>
          <w:szCs w:val="24"/>
        </w:rPr>
        <w:t>107</w:t>
      </w:r>
    </w:p>
    <w:p w14:paraId="730A9781" w14:textId="6299760C"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31 – Death </w:t>
      </w:r>
      <w:r w:rsidR="001C7BA9">
        <w:rPr>
          <w:rFonts w:ascii="Times New Roman" w:eastAsia="Calibri" w:hAnsi="Times New Roman" w:cs="Times New Roman"/>
          <w:szCs w:val="24"/>
        </w:rPr>
        <w:t>P</w:t>
      </w:r>
      <w:r w:rsidRPr="00CA4CDA">
        <w:rPr>
          <w:rFonts w:ascii="Times New Roman" w:eastAsia="Calibri" w:hAnsi="Times New Roman" w:cs="Times New Roman"/>
          <w:szCs w:val="24"/>
        </w:rPr>
        <w:t xml:space="preserve">enalty </w:t>
      </w:r>
      <w:r w:rsidR="001C7BA9">
        <w:rPr>
          <w:rFonts w:ascii="Times New Roman" w:eastAsia="Calibri" w:hAnsi="Times New Roman" w:cs="Times New Roman"/>
          <w:szCs w:val="24"/>
        </w:rPr>
        <w:t>R</w:t>
      </w:r>
      <w:r w:rsidRPr="00CA4CDA">
        <w:rPr>
          <w:rFonts w:ascii="Times New Roman" w:eastAsia="Calibri" w:hAnsi="Times New Roman" w:cs="Times New Roman"/>
          <w:szCs w:val="24"/>
        </w:rPr>
        <w:t xml:space="preserve">etracted: </w:t>
      </w:r>
      <w:r w:rsidR="001C7BA9">
        <w:rPr>
          <w:rFonts w:ascii="Times New Roman" w:eastAsia="Calibri" w:hAnsi="Times New Roman" w:cs="Times New Roman"/>
          <w:szCs w:val="24"/>
        </w:rPr>
        <w:t>D</w:t>
      </w:r>
      <w:r w:rsidRPr="00CA4CDA">
        <w:rPr>
          <w:rFonts w:ascii="Times New Roman" w:eastAsia="Calibri" w:hAnsi="Times New Roman" w:cs="Times New Roman"/>
          <w:szCs w:val="24"/>
        </w:rPr>
        <w:t xml:space="preserve">efense </w:t>
      </w:r>
      <w:r w:rsidR="001C7BA9">
        <w:rPr>
          <w:rFonts w:ascii="Times New Roman" w:eastAsia="Calibri" w:hAnsi="Times New Roman" w:cs="Times New Roman"/>
          <w:szCs w:val="24"/>
        </w:rPr>
        <w:t>A</w:t>
      </w:r>
      <w:r w:rsidRPr="00CA4CDA">
        <w:rPr>
          <w:rFonts w:ascii="Times New Roman" w:eastAsia="Calibri" w:hAnsi="Times New Roman" w:cs="Times New Roman"/>
          <w:szCs w:val="24"/>
        </w:rPr>
        <w:t xml:space="preserve">ttorney by </w:t>
      </w:r>
      <w:r w:rsidR="001C7BA9">
        <w:rPr>
          <w:rFonts w:ascii="Times New Roman" w:eastAsia="Calibri" w:hAnsi="Times New Roman" w:cs="Times New Roman"/>
          <w:szCs w:val="24"/>
        </w:rPr>
        <w:t>D</w:t>
      </w:r>
      <w:r w:rsidRPr="00CA4CDA">
        <w:rPr>
          <w:rFonts w:ascii="Times New Roman" w:eastAsia="Calibri" w:hAnsi="Times New Roman" w:cs="Times New Roman"/>
          <w:szCs w:val="24"/>
        </w:rPr>
        <w:t xml:space="preserve">efendant </w:t>
      </w:r>
      <w:r w:rsidR="001C7BA9">
        <w:rPr>
          <w:rFonts w:ascii="Times New Roman" w:eastAsia="Calibri" w:hAnsi="Times New Roman" w:cs="Times New Roman"/>
          <w:szCs w:val="24"/>
        </w:rPr>
        <w:t>R</w:t>
      </w:r>
      <w:r w:rsidRPr="00CA4CDA">
        <w:rPr>
          <w:rFonts w:ascii="Times New Roman" w:eastAsia="Calibri" w:hAnsi="Times New Roman" w:cs="Times New Roman"/>
          <w:szCs w:val="24"/>
        </w:rPr>
        <w:t>ace/</w:t>
      </w:r>
      <w:r w:rsidR="001C7BA9">
        <w:rPr>
          <w:rFonts w:ascii="Times New Roman" w:eastAsia="Calibri" w:hAnsi="Times New Roman" w:cs="Times New Roman"/>
          <w:szCs w:val="24"/>
        </w:rPr>
        <w:t>E</w:t>
      </w:r>
      <w:r w:rsidRPr="00CA4CDA">
        <w:rPr>
          <w:rFonts w:ascii="Times New Roman" w:eastAsia="Calibri" w:hAnsi="Times New Roman" w:cs="Times New Roman"/>
          <w:szCs w:val="24"/>
        </w:rPr>
        <w:t xml:space="preserve">thnicity </w:t>
      </w:r>
    </w:p>
    <w:p w14:paraId="78632B1E" w14:textId="20F30784" w:rsidR="00CA4CDA" w:rsidRPr="00CA4CDA" w:rsidRDefault="001C7BA9" w:rsidP="00CA4CDA">
      <w:pPr>
        <w:spacing w:after="160" w:line="240" w:lineRule="auto"/>
        <w:ind w:firstLine="720"/>
        <w:jc w:val="left"/>
        <w:rPr>
          <w:rFonts w:ascii="Times New Roman" w:eastAsia="Calibri" w:hAnsi="Times New Roman" w:cs="Times New Roman"/>
          <w:szCs w:val="24"/>
        </w:rPr>
      </w:pPr>
      <w:r>
        <w:rPr>
          <w:rFonts w:ascii="Times New Roman" w:eastAsia="Calibri" w:hAnsi="Times New Roman" w:cs="Times New Roman"/>
          <w:szCs w:val="24"/>
        </w:rPr>
        <w:t>C</w:t>
      </w:r>
      <w:r w:rsidR="00CA4CDA" w:rsidRPr="00CA4CDA">
        <w:rPr>
          <w:rFonts w:ascii="Times New Roman" w:eastAsia="Calibri" w:hAnsi="Times New Roman" w:cs="Times New Roman"/>
          <w:szCs w:val="24"/>
        </w:rPr>
        <w:t>omparisons</w:t>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2575EA">
        <w:rPr>
          <w:rFonts w:ascii="Times New Roman" w:eastAsia="Calibri" w:hAnsi="Times New Roman" w:cs="Times New Roman"/>
          <w:szCs w:val="24"/>
        </w:rPr>
        <w:t>108</w:t>
      </w:r>
    </w:p>
    <w:p w14:paraId="0F7A1676" w14:textId="7F9172E3" w:rsidR="00CA4CDA" w:rsidRPr="00CA4CDA" w:rsidRDefault="00CA4CDA" w:rsidP="00CA4CDA">
      <w:pPr>
        <w:spacing w:after="160"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B1 – Death </w:t>
      </w:r>
      <w:r w:rsidR="001C7BA9">
        <w:rPr>
          <w:rFonts w:ascii="Times New Roman" w:eastAsia="Calibri" w:hAnsi="Times New Roman" w:cs="Times New Roman"/>
          <w:szCs w:val="24"/>
        </w:rPr>
        <w:t>P</w:t>
      </w:r>
      <w:r w:rsidRPr="00CA4CDA">
        <w:rPr>
          <w:rFonts w:ascii="Times New Roman" w:eastAsia="Calibri" w:hAnsi="Times New Roman" w:cs="Times New Roman"/>
          <w:szCs w:val="24"/>
        </w:rPr>
        <w:t xml:space="preserve">enalty </w:t>
      </w:r>
      <w:r w:rsidR="001C7BA9">
        <w:rPr>
          <w:rFonts w:ascii="Times New Roman" w:eastAsia="Calibri" w:hAnsi="Times New Roman" w:cs="Times New Roman"/>
          <w:szCs w:val="24"/>
        </w:rPr>
        <w:t>F</w:t>
      </w:r>
      <w:r w:rsidRPr="00CA4CDA">
        <w:rPr>
          <w:rFonts w:ascii="Times New Roman" w:eastAsia="Calibri" w:hAnsi="Times New Roman" w:cs="Times New Roman"/>
          <w:szCs w:val="24"/>
        </w:rPr>
        <w:t xml:space="preserve">iled – </w:t>
      </w:r>
      <w:r w:rsidR="001C7BA9">
        <w:rPr>
          <w:rFonts w:ascii="Times New Roman" w:eastAsia="Calibri" w:hAnsi="Times New Roman" w:cs="Times New Roman"/>
          <w:szCs w:val="24"/>
        </w:rPr>
        <w:t>L</w:t>
      </w:r>
      <w:r w:rsidRPr="00CA4CDA">
        <w:rPr>
          <w:rFonts w:ascii="Times New Roman" w:eastAsia="Calibri" w:hAnsi="Times New Roman" w:cs="Times New Roman"/>
          <w:szCs w:val="24"/>
        </w:rPr>
        <w:t xml:space="preserve">ogistic </w:t>
      </w:r>
      <w:r w:rsidR="001C7BA9">
        <w:rPr>
          <w:rFonts w:ascii="Times New Roman" w:eastAsia="Calibri" w:hAnsi="Times New Roman" w:cs="Times New Roman"/>
          <w:szCs w:val="24"/>
        </w:rPr>
        <w:t>R</w:t>
      </w:r>
      <w:r w:rsidRPr="00CA4CDA">
        <w:rPr>
          <w:rFonts w:ascii="Times New Roman" w:eastAsia="Calibri" w:hAnsi="Times New Roman" w:cs="Times New Roman"/>
          <w:szCs w:val="24"/>
        </w:rPr>
        <w:t>egression</w:t>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002575EA">
        <w:rPr>
          <w:rFonts w:ascii="Times New Roman" w:eastAsia="Calibri" w:hAnsi="Times New Roman" w:cs="Times New Roman"/>
          <w:szCs w:val="24"/>
        </w:rPr>
        <w:t>14</w:t>
      </w:r>
      <w:r w:rsidR="003B767F">
        <w:rPr>
          <w:rFonts w:ascii="Times New Roman" w:eastAsia="Calibri" w:hAnsi="Times New Roman" w:cs="Times New Roman"/>
          <w:szCs w:val="24"/>
        </w:rPr>
        <w:t>4</w:t>
      </w:r>
    </w:p>
    <w:p w14:paraId="59BC6A62" w14:textId="4618EF1E"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B2 – Death </w:t>
      </w:r>
      <w:r w:rsidR="001C7BA9">
        <w:rPr>
          <w:rFonts w:ascii="Times New Roman" w:eastAsia="Calibri" w:hAnsi="Times New Roman" w:cs="Times New Roman"/>
          <w:szCs w:val="24"/>
        </w:rPr>
        <w:t>P</w:t>
      </w:r>
      <w:r w:rsidRPr="00CA4CDA">
        <w:rPr>
          <w:rFonts w:ascii="Times New Roman" w:eastAsia="Calibri" w:hAnsi="Times New Roman" w:cs="Times New Roman"/>
          <w:szCs w:val="24"/>
        </w:rPr>
        <w:t xml:space="preserve">enalty </w:t>
      </w:r>
      <w:r w:rsidR="001C7BA9">
        <w:rPr>
          <w:rFonts w:ascii="Times New Roman" w:eastAsia="Calibri" w:hAnsi="Times New Roman" w:cs="Times New Roman"/>
          <w:szCs w:val="24"/>
        </w:rPr>
        <w:t>F</w:t>
      </w:r>
      <w:r w:rsidRPr="00CA4CDA">
        <w:rPr>
          <w:rFonts w:ascii="Times New Roman" w:eastAsia="Calibri" w:hAnsi="Times New Roman" w:cs="Times New Roman"/>
          <w:szCs w:val="24"/>
        </w:rPr>
        <w:t>iled—</w:t>
      </w:r>
      <w:r w:rsidR="001C7BA9">
        <w:rPr>
          <w:rFonts w:ascii="Times New Roman" w:eastAsia="Calibri" w:hAnsi="Times New Roman" w:cs="Times New Roman"/>
          <w:szCs w:val="24"/>
        </w:rPr>
        <w:t>L</w:t>
      </w:r>
      <w:r w:rsidRPr="00CA4CDA">
        <w:rPr>
          <w:rFonts w:ascii="Times New Roman" w:eastAsia="Calibri" w:hAnsi="Times New Roman" w:cs="Times New Roman"/>
          <w:szCs w:val="24"/>
        </w:rPr>
        <w:t xml:space="preserve">ogistic </w:t>
      </w:r>
      <w:r w:rsidR="001C7BA9">
        <w:rPr>
          <w:rFonts w:ascii="Times New Roman" w:eastAsia="Calibri" w:hAnsi="Times New Roman" w:cs="Times New Roman"/>
          <w:szCs w:val="24"/>
        </w:rPr>
        <w:t>R</w:t>
      </w:r>
      <w:r w:rsidRPr="00CA4CDA">
        <w:rPr>
          <w:rFonts w:ascii="Times New Roman" w:eastAsia="Calibri" w:hAnsi="Times New Roman" w:cs="Times New Roman"/>
          <w:szCs w:val="24"/>
        </w:rPr>
        <w:t xml:space="preserve">egression: </w:t>
      </w:r>
      <w:r w:rsidR="001C7BA9">
        <w:rPr>
          <w:rFonts w:ascii="Times New Roman" w:eastAsia="Calibri" w:hAnsi="Times New Roman" w:cs="Times New Roman"/>
          <w:szCs w:val="24"/>
        </w:rPr>
        <w:t>R</w:t>
      </w:r>
      <w:r w:rsidRPr="00CA4CDA">
        <w:rPr>
          <w:rFonts w:ascii="Times New Roman" w:eastAsia="Calibri" w:hAnsi="Times New Roman" w:cs="Times New Roman"/>
          <w:szCs w:val="24"/>
        </w:rPr>
        <w:t>ace/</w:t>
      </w:r>
      <w:r w:rsidR="001C7BA9">
        <w:rPr>
          <w:rFonts w:ascii="Times New Roman" w:eastAsia="Calibri" w:hAnsi="Times New Roman" w:cs="Times New Roman"/>
          <w:szCs w:val="24"/>
        </w:rPr>
        <w:t>E</w:t>
      </w:r>
      <w:r w:rsidRPr="00CA4CDA">
        <w:rPr>
          <w:rFonts w:ascii="Times New Roman" w:eastAsia="Calibri" w:hAnsi="Times New Roman" w:cs="Times New Roman"/>
          <w:szCs w:val="24"/>
        </w:rPr>
        <w:t xml:space="preserve">thnicity of </w:t>
      </w:r>
      <w:r w:rsidR="001C7BA9">
        <w:rPr>
          <w:rFonts w:ascii="Times New Roman" w:eastAsia="Calibri" w:hAnsi="Times New Roman" w:cs="Times New Roman"/>
          <w:szCs w:val="24"/>
        </w:rPr>
        <w:t>V</w:t>
      </w:r>
      <w:r w:rsidRPr="00CA4CDA">
        <w:rPr>
          <w:rFonts w:ascii="Times New Roman" w:eastAsia="Calibri" w:hAnsi="Times New Roman" w:cs="Times New Roman"/>
          <w:szCs w:val="24"/>
        </w:rPr>
        <w:t xml:space="preserve">ictim </w:t>
      </w:r>
    </w:p>
    <w:p w14:paraId="2C4A1050" w14:textId="019E7796" w:rsidR="00CA4CDA" w:rsidRPr="00CA4CDA" w:rsidRDefault="00CA4CDA" w:rsidP="00CA4CDA">
      <w:pPr>
        <w:spacing w:after="160" w:line="240" w:lineRule="auto"/>
        <w:ind w:firstLine="720"/>
        <w:jc w:val="left"/>
        <w:rPr>
          <w:rFonts w:ascii="Times New Roman" w:eastAsia="Calibri" w:hAnsi="Times New Roman" w:cs="Times New Roman"/>
          <w:szCs w:val="24"/>
        </w:rPr>
      </w:pPr>
      <w:r w:rsidRPr="00CA4CDA">
        <w:rPr>
          <w:rFonts w:ascii="Times New Roman" w:eastAsia="Calibri" w:hAnsi="Times New Roman" w:cs="Times New Roman"/>
          <w:szCs w:val="24"/>
        </w:rPr>
        <w:t>(all control variables in above tab</w:t>
      </w:r>
      <w:r w:rsidR="002575EA">
        <w:rPr>
          <w:rFonts w:ascii="Times New Roman" w:eastAsia="Calibri" w:hAnsi="Times New Roman" w:cs="Times New Roman"/>
          <w:szCs w:val="24"/>
        </w:rPr>
        <w:t>le included but not shown)</w:t>
      </w:r>
      <w:r w:rsidR="002575EA">
        <w:rPr>
          <w:rFonts w:ascii="Times New Roman" w:eastAsia="Calibri" w:hAnsi="Times New Roman" w:cs="Times New Roman"/>
          <w:szCs w:val="24"/>
        </w:rPr>
        <w:tab/>
      </w:r>
      <w:r w:rsidR="002575EA">
        <w:rPr>
          <w:rFonts w:ascii="Times New Roman" w:eastAsia="Calibri" w:hAnsi="Times New Roman" w:cs="Times New Roman"/>
          <w:szCs w:val="24"/>
        </w:rPr>
        <w:tab/>
      </w:r>
      <w:r w:rsidR="002575EA">
        <w:rPr>
          <w:rFonts w:ascii="Times New Roman" w:eastAsia="Calibri" w:hAnsi="Times New Roman" w:cs="Times New Roman"/>
          <w:szCs w:val="24"/>
        </w:rPr>
        <w:tab/>
        <w:t>145</w:t>
      </w:r>
    </w:p>
    <w:p w14:paraId="30609751" w14:textId="0C818E5F"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B3 – Death </w:t>
      </w:r>
      <w:r w:rsidR="001C7BA9">
        <w:rPr>
          <w:rFonts w:ascii="Times New Roman" w:eastAsia="Calibri" w:hAnsi="Times New Roman" w:cs="Times New Roman"/>
          <w:szCs w:val="24"/>
        </w:rPr>
        <w:t>P</w:t>
      </w:r>
      <w:r w:rsidRPr="00CA4CDA">
        <w:rPr>
          <w:rFonts w:ascii="Times New Roman" w:eastAsia="Calibri" w:hAnsi="Times New Roman" w:cs="Times New Roman"/>
          <w:szCs w:val="24"/>
        </w:rPr>
        <w:t xml:space="preserve">enalty </w:t>
      </w:r>
      <w:r w:rsidR="001C7BA9">
        <w:rPr>
          <w:rFonts w:ascii="Times New Roman" w:eastAsia="Calibri" w:hAnsi="Times New Roman" w:cs="Times New Roman"/>
          <w:szCs w:val="24"/>
        </w:rPr>
        <w:t>F</w:t>
      </w:r>
      <w:r w:rsidRPr="00CA4CDA">
        <w:rPr>
          <w:rFonts w:ascii="Times New Roman" w:eastAsia="Calibri" w:hAnsi="Times New Roman" w:cs="Times New Roman"/>
          <w:szCs w:val="24"/>
        </w:rPr>
        <w:t>iled—</w:t>
      </w:r>
      <w:r w:rsidR="001C7BA9">
        <w:rPr>
          <w:rFonts w:ascii="Times New Roman" w:eastAsia="Calibri" w:hAnsi="Times New Roman" w:cs="Times New Roman"/>
          <w:szCs w:val="24"/>
        </w:rPr>
        <w:t>L</w:t>
      </w:r>
      <w:r w:rsidRPr="00CA4CDA">
        <w:rPr>
          <w:rFonts w:ascii="Times New Roman" w:eastAsia="Calibri" w:hAnsi="Times New Roman" w:cs="Times New Roman"/>
          <w:szCs w:val="24"/>
        </w:rPr>
        <w:t xml:space="preserve">ogistic </w:t>
      </w:r>
      <w:r w:rsidR="001C7BA9">
        <w:rPr>
          <w:rFonts w:ascii="Times New Roman" w:eastAsia="Calibri" w:hAnsi="Times New Roman" w:cs="Times New Roman"/>
          <w:szCs w:val="24"/>
        </w:rPr>
        <w:t>R</w:t>
      </w:r>
      <w:r w:rsidRPr="00CA4CDA">
        <w:rPr>
          <w:rFonts w:ascii="Times New Roman" w:eastAsia="Calibri" w:hAnsi="Times New Roman" w:cs="Times New Roman"/>
          <w:szCs w:val="24"/>
        </w:rPr>
        <w:t xml:space="preserve">egression: </w:t>
      </w:r>
      <w:r w:rsidR="001C7BA9">
        <w:rPr>
          <w:rFonts w:ascii="Times New Roman" w:eastAsia="Calibri" w:hAnsi="Times New Roman" w:cs="Times New Roman"/>
          <w:szCs w:val="24"/>
        </w:rPr>
        <w:t>D</w:t>
      </w:r>
      <w:r w:rsidRPr="00CA4CDA">
        <w:rPr>
          <w:rFonts w:ascii="Times New Roman" w:eastAsia="Calibri" w:hAnsi="Times New Roman" w:cs="Times New Roman"/>
          <w:szCs w:val="24"/>
        </w:rPr>
        <w:t>efendant/</w:t>
      </w:r>
      <w:r w:rsidR="001C7BA9">
        <w:rPr>
          <w:rFonts w:ascii="Times New Roman" w:eastAsia="Calibri" w:hAnsi="Times New Roman" w:cs="Times New Roman"/>
          <w:szCs w:val="24"/>
        </w:rPr>
        <w:t>V</w:t>
      </w:r>
      <w:r w:rsidRPr="00CA4CDA">
        <w:rPr>
          <w:rFonts w:ascii="Times New Roman" w:eastAsia="Calibri" w:hAnsi="Times New Roman" w:cs="Times New Roman"/>
          <w:szCs w:val="24"/>
        </w:rPr>
        <w:t xml:space="preserve">ictim </w:t>
      </w:r>
      <w:r w:rsidR="001C7BA9">
        <w:rPr>
          <w:rFonts w:ascii="Times New Roman" w:eastAsia="Calibri" w:hAnsi="Times New Roman" w:cs="Times New Roman"/>
          <w:szCs w:val="24"/>
        </w:rPr>
        <w:t>C</w:t>
      </w:r>
      <w:r w:rsidRPr="00CA4CDA">
        <w:rPr>
          <w:rFonts w:ascii="Times New Roman" w:eastAsia="Calibri" w:hAnsi="Times New Roman" w:cs="Times New Roman"/>
          <w:szCs w:val="24"/>
        </w:rPr>
        <w:t xml:space="preserve">ombinations </w:t>
      </w:r>
    </w:p>
    <w:p w14:paraId="0499D87E" w14:textId="0B0D6BE1" w:rsidR="00CA4CDA" w:rsidRPr="00CA4CDA" w:rsidRDefault="00CA4CDA" w:rsidP="00CA4CDA">
      <w:pPr>
        <w:spacing w:after="160" w:line="240" w:lineRule="auto"/>
        <w:ind w:firstLine="720"/>
        <w:jc w:val="left"/>
        <w:rPr>
          <w:rFonts w:ascii="Times New Roman" w:eastAsia="Calibri" w:hAnsi="Times New Roman" w:cs="Times New Roman"/>
          <w:szCs w:val="24"/>
        </w:rPr>
      </w:pPr>
      <w:r w:rsidRPr="00CA4CDA">
        <w:rPr>
          <w:rFonts w:ascii="Times New Roman" w:eastAsia="Calibri" w:hAnsi="Times New Roman" w:cs="Times New Roman"/>
          <w:szCs w:val="24"/>
        </w:rPr>
        <w:t>(all control variables in above tab</w:t>
      </w:r>
      <w:r w:rsidR="002575EA">
        <w:rPr>
          <w:rFonts w:ascii="Times New Roman" w:eastAsia="Calibri" w:hAnsi="Times New Roman" w:cs="Times New Roman"/>
          <w:szCs w:val="24"/>
        </w:rPr>
        <w:t>le included but not shown)</w:t>
      </w:r>
      <w:r w:rsidR="002575EA">
        <w:rPr>
          <w:rFonts w:ascii="Times New Roman" w:eastAsia="Calibri" w:hAnsi="Times New Roman" w:cs="Times New Roman"/>
          <w:szCs w:val="24"/>
        </w:rPr>
        <w:tab/>
      </w:r>
      <w:r w:rsidR="002575EA">
        <w:rPr>
          <w:rFonts w:ascii="Times New Roman" w:eastAsia="Calibri" w:hAnsi="Times New Roman" w:cs="Times New Roman"/>
          <w:szCs w:val="24"/>
        </w:rPr>
        <w:tab/>
      </w:r>
      <w:r w:rsidR="002575EA">
        <w:rPr>
          <w:rFonts w:ascii="Times New Roman" w:eastAsia="Calibri" w:hAnsi="Times New Roman" w:cs="Times New Roman"/>
          <w:szCs w:val="24"/>
        </w:rPr>
        <w:tab/>
        <w:t>14</w:t>
      </w:r>
      <w:r w:rsidR="003B767F">
        <w:rPr>
          <w:rFonts w:ascii="Times New Roman" w:eastAsia="Calibri" w:hAnsi="Times New Roman" w:cs="Times New Roman"/>
          <w:szCs w:val="24"/>
        </w:rPr>
        <w:t>5</w:t>
      </w:r>
    </w:p>
    <w:p w14:paraId="1D1319FD" w14:textId="4F0F13E2" w:rsidR="00CA4CDA" w:rsidRPr="00CA4CDA" w:rsidRDefault="00CA4CDA" w:rsidP="00CA4CDA">
      <w:pPr>
        <w:spacing w:after="160"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B4 – Death </w:t>
      </w:r>
      <w:r w:rsidR="001C7BA9">
        <w:rPr>
          <w:rFonts w:ascii="Times New Roman" w:eastAsia="Calibri" w:hAnsi="Times New Roman" w:cs="Times New Roman"/>
          <w:szCs w:val="24"/>
        </w:rPr>
        <w:t>Pe</w:t>
      </w:r>
      <w:r w:rsidRPr="00CA4CDA">
        <w:rPr>
          <w:rFonts w:ascii="Times New Roman" w:eastAsia="Calibri" w:hAnsi="Times New Roman" w:cs="Times New Roman"/>
          <w:szCs w:val="24"/>
        </w:rPr>
        <w:t xml:space="preserve">nalty </w:t>
      </w:r>
      <w:r w:rsidR="001C7BA9">
        <w:rPr>
          <w:rFonts w:ascii="Times New Roman" w:eastAsia="Calibri" w:hAnsi="Times New Roman" w:cs="Times New Roman"/>
          <w:szCs w:val="24"/>
        </w:rPr>
        <w:t>R</w:t>
      </w:r>
      <w:r w:rsidRPr="00CA4CDA">
        <w:rPr>
          <w:rFonts w:ascii="Times New Roman" w:eastAsia="Calibri" w:hAnsi="Times New Roman" w:cs="Times New Roman"/>
          <w:szCs w:val="24"/>
        </w:rPr>
        <w:t xml:space="preserve">etracted – </w:t>
      </w:r>
      <w:r w:rsidR="001C7BA9">
        <w:rPr>
          <w:rFonts w:ascii="Times New Roman" w:eastAsia="Calibri" w:hAnsi="Times New Roman" w:cs="Times New Roman"/>
          <w:szCs w:val="24"/>
        </w:rPr>
        <w:t>L</w:t>
      </w:r>
      <w:r w:rsidRPr="00CA4CDA">
        <w:rPr>
          <w:rFonts w:ascii="Times New Roman" w:eastAsia="Calibri" w:hAnsi="Times New Roman" w:cs="Times New Roman"/>
          <w:szCs w:val="24"/>
        </w:rPr>
        <w:t xml:space="preserve">ogistic </w:t>
      </w:r>
      <w:r w:rsidR="001C7BA9">
        <w:rPr>
          <w:rFonts w:ascii="Times New Roman" w:eastAsia="Calibri" w:hAnsi="Times New Roman" w:cs="Times New Roman"/>
          <w:szCs w:val="24"/>
        </w:rPr>
        <w:t>R</w:t>
      </w:r>
      <w:r w:rsidRPr="00CA4CDA">
        <w:rPr>
          <w:rFonts w:ascii="Times New Roman" w:eastAsia="Calibri" w:hAnsi="Times New Roman" w:cs="Times New Roman"/>
          <w:szCs w:val="24"/>
        </w:rPr>
        <w:t>egression</w:t>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002575EA">
        <w:rPr>
          <w:rFonts w:ascii="Times New Roman" w:eastAsia="Calibri" w:hAnsi="Times New Roman" w:cs="Times New Roman"/>
          <w:szCs w:val="24"/>
        </w:rPr>
        <w:t>146</w:t>
      </w:r>
    </w:p>
    <w:p w14:paraId="00D8CBF1" w14:textId="2C08D1D2"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B5 – Death </w:t>
      </w:r>
      <w:r w:rsidR="001C7BA9">
        <w:rPr>
          <w:rFonts w:ascii="Times New Roman" w:eastAsia="Calibri" w:hAnsi="Times New Roman" w:cs="Times New Roman"/>
          <w:szCs w:val="24"/>
        </w:rPr>
        <w:t>P</w:t>
      </w:r>
      <w:r w:rsidRPr="00CA4CDA">
        <w:rPr>
          <w:rFonts w:ascii="Times New Roman" w:eastAsia="Calibri" w:hAnsi="Times New Roman" w:cs="Times New Roman"/>
          <w:szCs w:val="24"/>
        </w:rPr>
        <w:t xml:space="preserve">enalty </w:t>
      </w:r>
      <w:r w:rsidR="001C7BA9">
        <w:rPr>
          <w:rFonts w:ascii="Times New Roman" w:eastAsia="Calibri" w:hAnsi="Times New Roman" w:cs="Times New Roman"/>
          <w:szCs w:val="24"/>
        </w:rPr>
        <w:t>R</w:t>
      </w:r>
      <w:r w:rsidRPr="00CA4CDA">
        <w:rPr>
          <w:rFonts w:ascii="Times New Roman" w:eastAsia="Calibri" w:hAnsi="Times New Roman" w:cs="Times New Roman"/>
          <w:szCs w:val="24"/>
        </w:rPr>
        <w:t>etracted—</w:t>
      </w:r>
      <w:r w:rsidR="001C7BA9">
        <w:rPr>
          <w:rFonts w:ascii="Times New Roman" w:eastAsia="Calibri" w:hAnsi="Times New Roman" w:cs="Times New Roman"/>
          <w:szCs w:val="24"/>
        </w:rPr>
        <w:t>L</w:t>
      </w:r>
      <w:r w:rsidRPr="00CA4CDA">
        <w:rPr>
          <w:rFonts w:ascii="Times New Roman" w:eastAsia="Calibri" w:hAnsi="Times New Roman" w:cs="Times New Roman"/>
          <w:szCs w:val="24"/>
        </w:rPr>
        <w:t xml:space="preserve">ogistic </w:t>
      </w:r>
      <w:r w:rsidR="001C7BA9">
        <w:rPr>
          <w:rFonts w:ascii="Times New Roman" w:eastAsia="Calibri" w:hAnsi="Times New Roman" w:cs="Times New Roman"/>
          <w:szCs w:val="24"/>
        </w:rPr>
        <w:t>R</w:t>
      </w:r>
      <w:r w:rsidRPr="00CA4CDA">
        <w:rPr>
          <w:rFonts w:ascii="Times New Roman" w:eastAsia="Calibri" w:hAnsi="Times New Roman" w:cs="Times New Roman"/>
          <w:szCs w:val="24"/>
        </w:rPr>
        <w:t xml:space="preserve">egression: </w:t>
      </w:r>
      <w:r w:rsidR="001C7BA9">
        <w:rPr>
          <w:rFonts w:ascii="Times New Roman" w:eastAsia="Calibri" w:hAnsi="Times New Roman" w:cs="Times New Roman"/>
          <w:szCs w:val="24"/>
        </w:rPr>
        <w:t>R</w:t>
      </w:r>
      <w:r w:rsidRPr="00CA4CDA">
        <w:rPr>
          <w:rFonts w:ascii="Times New Roman" w:eastAsia="Calibri" w:hAnsi="Times New Roman" w:cs="Times New Roman"/>
          <w:szCs w:val="24"/>
        </w:rPr>
        <w:t>ace/</w:t>
      </w:r>
      <w:r w:rsidR="001C7BA9">
        <w:rPr>
          <w:rFonts w:ascii="Times New Roman" w:eastAsia="Calibri" w:hAnsi="Times New Roman" w:cs="Times New Roman"/>
          <w:szCs w:val="24"/>
        </w:rPr>
        <w:t>E</w:t>
      </w:r>
      <w:r w:rsidRPr="00CA4CDA">
        <w:rPr>
          <w:rFonts w:ascii="Times New Roman" w:eastAsia="Calibri" w:hAnsi="Times New Roman" w:cs="Times New Roman"/>
          <w:szCs w:val="24"/>
        </w:rPr>
        <w:t xml:space="preserve">thnicity of </w:t>
      </w:r>
      <w:r w:rsidR="001C7BA9">
        <w:rPr>
          <w:rFonts w:ascii="Times New Roman" w:eastAsia="Calibri" w:hAnsi="Times New Roman" w:cs="Times New Roman"/>
          <w:szCs w:val="24"/>
        </w:rPr>
        <w:t>V</w:t>
      </w:r>
      <w:r w:rsidRPr="00CA4CDA">
        <w:rPr>
          <w:rFonts w:ascii="Times New Roman" w:eastAsia="Calibri" w:hAnsi="Times New Roman" w:cs="Times New Roman"/>
          <w:szCs w:val="24"/>
        </w:rPr>
        <w:t xml:space="preserve">ictim </w:t>
      </w:r>
    </w:p>
    <w:p w14:paraId="1814858A" w14:textId="4B898837" w:rsidR="00CA4CDA" w:rsidRPr="00CA4CDA" w:rsidRDefault="00CA4CDA" w:rsidP="00CA4CDA">
      <w:pPr>
        <w:spacing w:after="160" w:line="240" w:lineRule="auto"/>
        <w:ind w:firstLine="720"/>
        <w:jc w:val="left"/>
        <w:rPr>
          <w:rFonts w:ascii="Times New Roman" w:eastAsia="Calibri" w:hAnsi="Times New Roman" w:cs="Times New Roman"/>
          <w:szCs w:val="24"/>
        </w:rPr>
      </w:pPr>
      <w:r w:rsidRPr="00CA4CDA">
        <w:rPr>
          <w:rFonts w:ascii="Times New Roman" w:eastAsia="Calibri" w:hAnsi="Times New Roman" w:cs="Times New Roman"/>
          <w:szCs w:val="24"/>
        </w:rPr>
        <w:t>(all control variables in above table incl</w:t>
      </w:r>
      <w:r w:rsidR="002575EA">
        <w:rPr>
          <w:rFonts w:ascii="Times New Roman" w:eastAsia="Calibri" w:hAnsi="Times New Roman" w:cs="Times New Roman"/>
          <w:szCs w:val="24"/>
        </w:rPr>
        <w:t>uded but not shown)</w:t>
      </w:r>
      <w:r w:rsidR="002575EA">
        <w:rPr>
          <w:rFonts w:ascii="Times New Roman" w:eastAsia="Calibri" w:hAnsi="Times New Roman" w:cs="Times New Roman"/>
          <w:szCs w:val="24"/>
        </w:rPr>
        <w:tab/>
      </w:r>
      <w:r w:rsidR="002575EA">
        <w:rPr>
          <w:rFonts w:ascii="Times New Roman" w:eastAsia="Calibri" w:hAnsi="Times New Roman" w:cs="Times New Roman"/>
          <w:szCs w:val="24"/>
        </w:rPr>
        <w:tab/>
      </w:r>
      <w:r w:rsidR="002575EA">
        <w:rPr>
          <w:rFonts w:ascii="Times New Roman" w:eastAsia="Calibri" w:hAnsi="Times New Roman" w:cs="Times New Roman"/>
          <w:szCs w:val="24"/>
        </w:rPr>
        <w:tab/>
        <w:t>148</w:t>
      </w:r>
    </w:p>
    <w:p w14:paraId="6653C052" w14:textId="392EA506"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B6 – Death </w:t>
      </w:r>
      <w:r w:rsidR="001C7BA9">
        <w:rPr>
          <w:rFonts w:ascii="Times New Roman" w:eastAsia="Calibri" w:hAnsi="Times New Roman" w:cs="Times New Roman"/>
          <w:szCs w:val="24"/>
        </w:rPr>
        <w:t>P</w:t>
      </w:r>
      <w:r w:rsidRPr="00CA4CDA">
        <w:rPr>
          <w:rFonts w:ascii="Times New Roman" w:eastAsia="Calibri" w:hAnsi="Times New Roman" w:cs="Times New Roman"/>
          <w:szCs w:val="24"/>
        </w:rPr>
        <w:t xml:space="preserve">enalty </w:t>
      </w:r>
      <w:r w:rsidR="001C7BA9">
        <w:rPr>
          <w:rFonts w:ascii="Times New Roman" w:eastAsia="Calibri" w:hAnsi="Times New Roman" w:cs="Times New Roman"/>
          <w:szCs w:val="24"/>
        </w:rPr>
        <w:t>R</w:t>
      </w:r>
      <w:r w:rsidRPr="00CA4CDA">
        <w:rPr>
          <w:rFonts w:ascii="Times New Roman" w:eastAsia="Calibri" w:hAnsi="Times New Roman" w:cs="Times New Roman"/>
          <w:szCs w:val="24"/>
        </w:rPr>
        <w:t>etracted—</w:t>
      </w:r>
      <w:r w:rsidR="001C7BA9">
        <w:rPr>
          <w:rFonts w:ascii="Times New Roman" w:eastAsia="Calibri" w:hAnsi="Times New Roman" w:cs="Times New Roman"/>
          <w:szCs w:val="24"/>
        </w:rPr>
        <w:t>L</w:t>
      </w:r>
      <w:r w:rsidRPr="00CA4CDA">
        <w:rPr>
          <w:rFonts w:ascii="Times New Roman" w:eastAsia="Calibri" w:hAnsi="Times New Roman" w:cs="Times New Roman"/>
          <w:szCs w:val="24"/>
        </w:rPr>
        <w:t xml:space="preserve">ogistic </w:t>
      </w:r>
      <w:r w:rsidR="001C7BA9">
        <w:rPr>
          <w:rFonts w:ascii="Times New Roman" w:eastAsia="Calibri" w:hAnsi="Times New Roman" w:cs="Times New Roman"/>
          <w:szCs w:val="24"/>
        </w:rPr>
        <w:t>R</w:t>
      </w:r>
      <w:r w:rsidRPr="00CA4CDA">
        <w:rPr>
          <w:rFonts w:ascii="Times New Roman" w:eastAsia="Calibri" w:hAnsi="Times New Roman" w:cs="Times New Roman"/>
          <w:szCs w:val="24"/>
        </w:rPr>
        <w:t xml:space="preserve">egression, </w:t>
      </w:r>
      <w:r w:rsidR="001C7BA9">
        <w:rPr>
          <w:rFonts w:ascii="Times New Roman" w:eastAsia="Calibri" w:hAnsi="Times New Roman" w:cs="Times New Roman"/>
          <w:szCs w:val="24"/>
        </w:rPr>
        <w:t>D</w:t>
      </w:r>
      <w:r w:rsidRPr="00CA4CDA">
        <w:rPr>
          <w:rFonts w:ascii="Times New Roman" w:eastAsia="Calibri" w:hAnsi="Times New Roman" w:cs="Times New Roman"/>
          <w:szCs w:val="24"/>
        </w:rPr>
        <w:t>efendant/</w:t>
      </w:r>
      <w:r w:rsidR="001C7BA9">
        <w:rPr>
          <w:rFonts w:ascii="Times New Roman" w:eastAsia="Calibri" w:hAnsi="Times New Roman" w:cs="Times New Roman"/>
          <w:szCs w:val="24"/>
        </w:rPr>
        <w:t>V</w:t>
      </w:r>
      <w:r w:rsidRPr="00CA4CDA">
        <w:rPr>
          <w:rFonts w:ascii="Times New Roman" w:eastAsia="Calibri" w:hAnsi="Times New Roman" w:cs="Times New Roman"/>
          <w:szCs w:val="24"/>
        </w:rPr>
        <w:t xml:space="preserve">ictim </w:t>
      </w:r>
    </w:p>
    <w:p w14:paraId="3605F02E" w14:textId="66105106" w:rsidR="00CA4CDA" w:rsidRPr="00CA4CDA" w:rsidRDefault="001C7BA9" w:rsidP="00CA4CDA">
      <w:pPr>
        <w:spacing w:after="160" w:line="240" w:lineRule="auto"/>
        <w:ind w:firstLine="720"/>
        <w:jc w:val="left"/>
        <w:rPr>
          <w:rFonts w:ascii="Times New Roman" w:eastAsia="Calibri" w:hAnsi="Times New Roman" w:cs="Times New Roman"/>
          <w:szCs w:val="24"/>
        </w:rPr>
      </w:pPr>
      <w:r>
        <w:rPr>
          <w:rFonts w:ascii="Times New Roman" w:eastAsia="Calibri" w:hAnsi="Times New Roman" w:cs="Times New Roman"/>
          <w:szCs w:val="24"/>
        </w:rPr>
        <w:t>C</w:t>
      </w:r>
      <w:r w:rsidR="00CA4CDA" w:rsidRPr="00CA4CDA">
        <w:rPr>
          <w:rFonts w:ascii="Times New Roman" w:eastAsia="Calibri" w:hAnsi="Times New Roman" w:cs="Times New Roman"/>
          <w:szCs w:val="24"/>
        </w:rPr>
        <w:t>ombinations (all control variables in above ta</w:t>
      </w:r>
      <w:r w:rsidR="002575EA">
        <w:rPr>
          <w:rFonts w:ascii="Times New Roman" w:eastAsia="Calibri" w:hAnsi="Times New Roman" w:cs="Times New Roman"/>
          <w:szCs w:val="24"/>
        </w:rPr>
        <w:t>ble included but not shown)</w:t>
      </w:r>
      <w:r w:rsidR="002575EA">
        <w:rPr>
          <w:rFonts w:ascii="Times New Roman" w:eastAsia="Calibri" w:hAnsi="Times New Roman" w:cs="Times New Roman"/>
          <w:szCs w:val="24"/>
        </w:rPr>
        <w:tab/>
      </w:r>
      <w:r w:rsidR="002575EA">
        <w:rPr>
          <w:rFonts w:ascii="Times New Roman" w:eastAsia="Calibri" w:hAnsi="Times New Roman" w:cs="Times New Roman"/>
          <w:szCs w:val="24"/>
        </w:rPr>
        <w:tab/>
        <w:t>148</w:t>
      </w:r>
    </w:p>
    <w:p w14:paraId="1CDBE38A" w14:textId="1BB2363E" w:rsidR="00CA4CDA" w:rsidRPr="00CA4CDA" w:rsidRDefault="00CA4CDA" w:rsidP="00CA4CDA">
      <w:pPr>
        <w:spacing w:after="160"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B7 – Sentenced to </w:t>
      </w:r>
      <w:r w:rsidR="001C7BA9">
        <w:rPr>
          <w:rFonts w:ascii="Times New Roman" w:eastAsia="Calibri" w:hAnsi="Times New Roman" w:cs="Times New Roman"/>
          <w:szCs w:val="24"/>
        </w:rPr>
        <w:t>D</w:t>
      </w:r>
      <w:r w:rsidRPr="00CA4CDA">
        <w:rPr>
          <w:rFonts w:ascii="Times New Roman" w:eastAsia="Calibri" w:hAnsi="Times New Roman" w:cs="Times New Roman"/>
          <w:szCs w:val="24"/>
        </w:rPr>
        <w:t xml:space="preserve">eath </w:t>
      </w:r>
      <w:r w:rsidR="001C7BA9">
        <w:rPr>
          <w:rFonts w:ascii="Times New Roman" w:eastAsia="Calibri" w:hAnsi="Times New Roman" w:cs="Times New Roman"/>
          <w:szCs w:val="24"/>
        </w:rPr>
        <w:t>P</w:t>
      </w:r>
      <w:r w:rsidRPr="00CA4CDA">
        <w:rPr>
          <w:rFonts w:ascii="Times New Roman" w:eastAsia="Calibri" w:hAnsi="Times New Roman" w:cs="Times New Roman"/>
          <w:szCs w:val="24"/>
        </w:rPr>
        <w:t xml:space="preserve">enalty – </w:t>
      </w:r>
      <w:r w:rsidR="001C7BA9">
        <w:rPr>
          <w:rFonts w:ascii="Times New Roman" w:eastAsia="Calibri" w:hAnsi="Times New Roman" w:cs="Times New Roman"/>
          <w:szCs w:val="24"/>
        </w:rPr>
        <w:t>L</w:t>
      </w:r>
      <w:r w:rsidRPr="00CA4CDA">
        <w:rPr>
          <w:rFonts w:ascii="Times New Roman" w:eastAsia="Calibri" w:hAnsi="Times New Roman" w:cs="Times New Roman"/>
          <w:szCs w:val="24"/>
        </w:rPr>
        <w:t xml:space="preserve">ogistic </w:t>
      </w:r>
      <w:r w:rsidR="001C7BA9">
        <w:rPr>
          <w:rFonts w:ascii="Times New Roman" w:eastAsia="Calibri" w:hAnsi="Times New Roman" w:cs="Times New Roman"/>
          <w:szCs w:val="24"/>
        </w:rPr>
        <w:t>R</w:t>
      </w:r>
      <w:r w:rsidRPr="00CA4CDA">
        <w:rPr>
          <w:rFonts w:ascii="Times New Roman" w:eastAsia="Calibri" w:hAnsi="Times New Roman" w:cs="Times New Roman"/>
          <w:szCs w:val="24"/>
        </w:rPr>
        <w:t>egression</w:t>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002575EA">
        <w:rPr>
          <w:rFonts w:ascii="Times New Roman" w:eastAsia="Calibri" w:hAnsi="Times New Roman" w:cs="Times New Roman"/>
          <w:szCs w:val="24"/>
        </w:rPr>
        <w:t>150</w:t>
      </w:r>
    </w:p>
    <w:p w14:paraId="3AB4DBE8" w14:textId="31DE96FF"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B8 – Sentenced to </w:t>
      </w:r>
      <w:r w:rsidR="001C7BA9">
        <w:rPr>
          <w:rFonts w:ascii="Times New Roman" w:eastAsia="Calibri" w:hAnsi="Times New Roman" w:cs="Times New Roman"/>
          <w:szCs w:val="24"/>
        </w:rPr>
        <w:t>D</w:t>
      </w:r>
      <w:r w:rsidRPr="00CA4CDA">
        <w:rPr>
          <w:rFonts w:ascii="Times New Roman" w:eastAsia="Calibri" w:hAnsi="Times New Roman" w:cs="Times New Roman"/>
          <w:szCs w:val="24"/>
        </w:rPr>
        <w:t xml:space="preserve">eath </w:t>
      </w:r>
      <w:r w:rsidR="001C7BA9">
        <w:rPr>
          <w:rFonts w:ascii="Times New Roman" w:eastAsia="Calibri" w:hAnsi="Times New Roman" w:cs="Times New Roman"/>
          <w:szCs w:val="24"/>
        </w:rPr>
        <w:t>P</w:t>
      </w:r>
      <w:r w:rsidRPr="00CA4CDA">
        <w:rPr>
          <w:rFonts w:ascii="Times New Roman" w:eastAsia="Calibri" w:hAnsi="Times New Roman" w:cs="Times New Roman"/>
          <w:szCs w:val="24"/>
        </w:rPr>
        <w:t>enalty —</w:t>
      </w:r>
      <w:r w:rsidR="001C7BA9">
        <w:rPr>
          <w:rFonts w:ascii="Times New Roman" w:eastAsia="Calibri" w:hAnsi="Times New Roman" w:cs="Times New Roman"/>
          <w:szCs w:val="24"/>
        </w:rPr>
        <w:t>L</w:t>
      </w:r>
      <w:r w:rsidRPr="00CA4CDA">
        <w:rPr>
          <w:rFonts w:ascii="Times New Roman" w:eastAsia="Calibri" w:hAnsi="Times New Roman" w:cs="Times New Roman"/>
          <w:szCs w:val="24"/>
        </w:rPr>
        <w:t xml:space="preserve">ogistic </w:t>
      </w:r>
      <w:r w:rsidR="001C7BA9">
        <w:rPr>
          <w:rFonts w:ascii="Times New Roman" w:eastAsia="Calibri" w:hAnsi="Times New Roman" w:cs="Times New Roman"/>
          <w:szCs w:val="24"/>
        </w:rPr>
        <w:t>R</w:t>
      </w:r>
      <w:r w:rsidRPr="00CA4CDA">
        <w:rPr>
          <w:rFonts w:ascii="Times New Roman" w:eastAsia="Calibri" w:hAnsi="Times New Roman" w:cs="Times New Roman"/>
          <w:szCs w:val="24"/>
        </w:rPr>
        <w:t xml:space="preserve">egression: </w:t>
      </w:r>
      <w:r w:rsidR="001C7BA9">
        <w:rPr>
          <w:rFonts w:ascii="Times New Roman" w:eastAsia="Calibri" w:hAnsi="Times New Roman" w:cs="Times New Roman"/>
          <w:szCs w:val="24"/>
        </w:rPr>
        <w:t>R</w:t>
      </w:r>
      <w:r w:rsidRPr="00CA4CDA">
        <w:rPr>
          <w:rFonts w:ascii="Times New Roman" w:eastAsia="Calibri" w:hAnsi="Times New Roman" w:cs="Times New Roman"/>
          <w:szCs w:val="24"/>
        </w:rPr>
        <w:t>ace/</w:t>
      </w:r>
      <w:r w:rsidR="001C7BA9">
        <w:rPr>
          <w:rFonts w:ascii="Times New Roman" w:eastAsia="Calibri" w:hAnsi="Times New Roman" w:cs="Times New Roman"/>
          <w:szCs w:val="24"/>
        </w:rPr>
        <w:t>E</w:t>
      </w:r>
      <w:r w:rsidRPr="00CA4CDA">
        <w:rPr>
          <w:rFonts w:ascii="Times New Roman" w:eastAsia="Calibri" w:hAnsi="Times New Roman" w:cs="Times New Roman"/>
          <w:szCs w:val="24"/>
        </w:rPr>
        <w:t xml:space="preserve">thnicity </w:t>
      </w:r>
    </w:p>
    <w:p w14:paraId="476524A7" w14:textId="53EC969D" w:rsidR="00CA4CDA" w:rsidRPr="00CA4CDA" w:rsidRDefault="00CA4CDA" w:rsidP="00CA4CDA">
      <w:pPr>
        <w:spacing w:after="160" w:line="240" w:lineRule="auto"/>
        <w:ind w:firstLine="720"/>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of </w:t>
      </w:r>
      <w:r w:rsidR="001C7BA9">
        <w:rPr>
          <w:rFonts w:ascii="Times New Roman" w:eastAsia="Calibri" w:hAnsi="Times New Roman" w:cs="Times New Roman"/>
          <w:szCs w:val="24"/>
        </w:rPr>
        <w:t>V</w:t>
      </w:r>
      <w:r w:rsidRPr="00CA4CDA">
        <w:rPr>
          <w:rFonts w:ascii="Times New Roman" w:eastAsia="Calibri" w:hAnsi="Times New Roman" w:cs="Times New Roman"/>
          <w:szCs w:val="24"/>
        </w:rPr>
        <w:t>ictim (all control variables in above ta</w:t>
      </w:r>
      <w:r w:rsidR="002575EA">
        <w:rPr>
          <w:rFonts w:ascii="Times New Roman" w:eastAsia="Calibri" w:hAnsi="Times New Roman" w:cs="Times New Roman"/>
          <w:szCs w:val="24"/>
        </w:rPr>
        <w:t>ble included but not shown)</w:t>
      </w:r>
      <w:r w:rsidR="002575EA">
        <w:rPr>
          <w:rFonts w:ascii="Times New Roman" w:eastAsia="Calibri" w:hAnsi="Times New Roman" w:cs="Times New Roman"/>
          <w:szCs w:val="24"/>
        </w:rPr>
        <w:tab/>
      </w:r>
      <w:r w:rsidR="002575EA">
        <w:rPr>
          <w:rFonts w:ascii="Times New Roman" w:eastAsia="Calibri" w:hAnsi="Times New Roman" w:cs="Times New Roman"/>
          <w:szCs w:val="24"/>
        </w:rPr>
        <w:tab/>
        <w:t>151</w:t>
      </w:r>
    </w:p>
    <w:p w14:paraId="0E3BFE8D" w14:textId="6DBF1A89"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B9 – Sentenced to </w:t>
      </w:r>
      <w:r w:rsidR="001C7BA9">
        <w:rPr>
          <w:rFonts w:ascii="Times New Roman" w:eastAsia="Calibri" w:hAnsi="Times New Roman" w:cs="Times New Roman"/>
          <w:szCs w:val="24"/>
        </w:rPr>
        <w:t>D</w:t>
      </w:r>
      <w:r w:rsidRPr="00CA4CDA">
        <w:rPr>
          <w:rFonts w:ascii="Times New Roman" w:eastAsia="Calibri" w:hAnsi="Times New Roman" w:cs="Times New Roman"/>
          <w:szCs w:val="24"/>
        </w:rPr>
        <w:t xml:space="preserve">eath </w:t>
      </w:r>
      <w:r w:rsidR="001C7BA9">
        <w:rPr>
          <w:rFonts w:ascii="Times New Roman" w:eastAsia="Calibri" w:hAnsi="Times New Roman" w:cs="Times New Roman"/>
          <w:szCs w:val="24"/>
        </w:rPr>
        <w:t>P</w:t>
      </w:r>
      <w:r w:rsidRPr="00CA4CDA">
        <w:rPr>
          <w:rFonts w:ascii="Times New Roman" w:eastAsia="Calibri" w:hAnsi="Times New Roman" w:cs="Times New Roman"/>
          <w:szCs w:val="24"/>
        </w:rPr>
        <w:t>enalty—</w:t>
      </w:r>
      <w:r w:rsidR="001C7BA9">
        <w:rPr>
          <w:rFonts w:ascii="Times New Roman" w:eastAsia="Calibri" w:hAnsi="Times New Roman" w:cs="Times New Roman"/>
          <w:szCs w:val="24"/>
        </w:rPr>
        <w:t>L</w:t>
      </w:r>
      <w:r w:rsidRPr="00CA4CDA">
        <w:rPr>
          <w:rFonts w:ascii="Times New Roman" w:eastAsia="Calibri" w:hAnsi="Times New Roman" w:cs="Times New Roman"/>
          <w:szCs w:val="24"/>
        </w:rPr>
        <w:t xml:space="preserve">ogistic </w:t>
      </w:r>
      <w:r w:rsidR="001C7BA9">
        <w:rPr>
          <w:rFonts w:ascii="Times New Roman" w:eastAsia="Calibri" w:hAnsi="Times New Roman" w:cs="Times New Roman"/>
          <w:szCs w:val="24"/>
        </w:rPr>
        <w:t>R</w:t>
      </w:r>
      <w:r w:rsidRPr="00CA4CDA">
        <w:rPr>
          <w:rFonts w:ascii="Times New Roman" w:eastAsia="Calibri" w:hAnsi="Times New Roman" w:cs="Times New Roman"/>
          <w:szCs w:val="24"/>
        </w:rPr>
        <w:t xml:space="preserve">egression: </w:t>
      </w:r>
      <w:r w:rsidR="001C7BA9">
        <w:rPr>
          <w:rFonts w:ascii="Times New Roman" w:eastAsia="Calibri" w:hAnsi="Times New Roman" w:cs="Times New Roman"/>
          <w:szCs w:val="24"/>
        </w:rPr>
        <w:t>D</w:t>
      </w:r>
      <w:r w:rsidRPr="00CA4CDA">
        <w:rPr>
          <w:rFonts w:ascii="Times New Roman" w:eastAsia="Calibri" w:hAnsi="Times New Roman" w:cs="Times New Roman"/>
          <w:szCs w:val="24"/>
        </w:rPr>
        <w:t>efendant/</w:t>
      </w:r>
      <w:r w:rsidR="001C7BA9">
        <w:rPr>
          <w:rFonts w:ascii="Times New Roman" w:eastAsia="Calibri" w:hAnsi="Times New Roman" w:cs="Times New Roman"/>
          <w:szCs w:val="24"/>
        </w:rPr>
        <w:t>V</w:t>
      </w:r>
      <w:r w:rsidRPr="00CA4CDA">
        <w:rPr>
          <w:rFonts w:ascii="Times New Roman" w:eastAsia="Calibri" w:hAnsi="Times New Roman" w:cs="Times New Roman"/>
          <w:szCs w:val="24"/>
        </w:rPr>
        <w:t xml:space="preserve">ictim </w:t>
      </w:r>
    </w:p>
    <w:p w14:paraId="2EA11F92" w14:textId="5A49E4D6" w:rsidR="00CA4CDA" w:rsidRPr="00CA4CDA" w:rsidRDefault="001C7BA9" w:rsidP="00CA4CDA">
      <w:pPr>
        <w:spacing w:after="160" w:line="240" w:lineRule="auto"/>
        <w:ind w:firstLine="720"/>
        <w:jc w:val="left"/>
        <w:rPr>
          <w:rFonts w:ascii="Times New Roman" w:eastAsia="Calibri" w:hAnsi="Times New Roman" w:cs="Times New Roman"/>
          <w:szCs w:val="24"/>
        </w:rPr>
      </w:pPr>
      <w:r>
        <w:rPr>
          <w:rFonts w:ascii="Times New Roman" w:eastAsia="Calibri" w:hAnsi="Times New Roman" w:cs="Times New Roman"/>
          <w:szCs w:val="24"/>
        </w:rPr>
        <w:t>C</w:t>
      </w:r>
      <w:r w:rsidR="00CA4CDA" w:rsidRPr="00CA4CDA">
        <w:rPr>
          <w:rFonts w:ascii="Times New Roman" w:eastAsia="Calibri" w:hAnsi="Times New Roman" w:cs="Times New Roman"/>
          <w:szCs w:val="24"/>
        </w:rPr>
        <w:t>ombinations (all control variables in above ta</w:t>
      </w:r>
      <w:r w:rsidR="00B24EE0">
        <w:rPr>
          <w:rFonts w:ascii="Times New Roman" w:eastAsia="Calibri" w:hAnsi="Times New Roman" w:cs="Times New Roman"/>
          <w:szCs w:val="24"/>
        </w:rPr>
        <w:t>ble included bu</w:t>
      </w:r>
      <w:r w:rsidR="002575EA">
        <w:rPr>
          <w:rFonts w:ascii="Times New Roman" w:eastAsia="Calibri" w:hAnsi="Times New Roman" w:cs="Times New Roman"/>
          <w:szCs w:val="24"/>
        </w:rPr>
        <w:t>t not shown)</w:t>
      </w:r>
      <w:r w:rsidR="002575EA">
        <w:rPr>
          <w:rFonts w:ascii="Times New Roman" w:eastAsia="Calibri" w:hAnsi="Times New Roman" w:cs="Times New Roman"/>
          <w:szCs w:val="24"/>
        </w:rPr>
        <w:tab/>
      </w:r>
      <w:r w:rsidR="002575EA">
        <w:rPr>
          <w:rFonts w:ascii="Times New Roman" w:eastAsia="Calibri" w:hAnsi="Times New Roman" w:cs="Times New Roman"/>
          <w:szCs w:val="24"/>
        </w:rPr>
        <w:tab/>
        <w:t>151</w:t>
      </w:r>
    </w:p>
    <w:p w14:paraId="7644EE4A" w14:textId="4C52C16F"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C1 – Type and </w:t>
      </w:r>
      <w:r w:rsidR="001C7BA9">
        <w:rPr>
          <w:rFonts w:ascii="Times New Roman" w:eastAsia="Calibri" w:hAnsi="Times New Roman" w:cs="Times New Roman"/>
          <w:szCs w:val="24"/>
        </w:rPr>
        <w:t>F</w:t>
      </w:r>
      <w:r w:rsidRPr="00CA4CDA">
        <w:rPr>
          <w:rFonts w:ascii="Times New Roman" w:eastAsia="Calibri" w:hAnsi="Times New Roman" w:cs="Times New Roman"/>
          <w:szCs w:val="24"/>
        </w:rPr>
        <w:t xml:space="preserve">requency of </w:t>
      </w:r>
      <w:r w:rsidR="001C7BA9">
        <w:rPr>
          <w:rFonts w:ascii="Times New Roman" w:eastAsia="Calibri" w:hAnsi="Times New Roman" w:cs="Times New Roman"/>
          <w:szCs w:val="24"/>
        </w:rPr>
        <w:t>C</w:t>
      </w:r>
      <w:r w:rsidRPr="00CA4CDA">
        <w:rPr>
          <w:rFonts w:ascii="Times New Roman" w:eastAsia="Calibri" w:hAnsi="Times New Roman" w:cs="Times New Roman"/>
          <w:szCs w:val="24"/>
        </w:rPr>
        <w:t xml:space="preserve">onvictions </w:t>
      </w:r>
      <w:r w:rsidR="001C7BA9">
        <w:rPr>
          <w:rFonts w:ascii="Times New Roman" w:eastAsia="Calibri" w:hAnsi="Times New Roman" w:cs="Times New Roman"/>
          <w:szCs w:val="24"/>
        </w:rPr>
        <w:t>A</w:t>
      </w:r>
      <w:r w:rsidRPr="00CA4CDA">
        <w:rPr>
          <w:rFonts w:ascii="Times New Roman" w:eastAsia="Calibri" w:hAnsi="Times New Roman" w:cs="Times New Roman"/>
          <w:szCs w:val="24"/>
        </w:rPr>
        <w:t xml:space="preserve">ccompanying </w:t>
      </w:r>
      <w:r w:rsidR="00511A1A">
        <w:rPr>
          <w:rFonts w:ascii="Times New Roman" w:eastAsia="Calibri" w:hAnsi="Times New Roman" w:cs="Times New Roman"/>
          <w:szCs w:val="24"/>
        </w:rPr>
        <w:t>First-degree</w:t>
      </w:r>
      <w:r w:rsidRPr="00CA4CDA">
        <w:rPr>
          <w:rFonts w:ascii="Times New Roman" w:eastAsia="Calibri" w:hAnsi="Times New Roman" w:cs="Times New Roman"/>
          <w:szCs w:val="24"/>
        </w:rPr>
        <w:t xml:space="preserve"> </w:t>
      </w:r>
      <w:r w:rsidR="001C7BA9">
        <w:rPr>
          <w:rFonts w:ascii="Times New Roman" w:eastAsia="Calibri" w:hAnsi="Times New Roman" w:cs="Times New Roman"/>
          <w:szCs w:val="24"/>
        </w:rPr>
        <w:t>M</w:t>
      </w:r>
      <w:r w:rsidRPr="00CA4CDA">
        <w:rPr>
          <w:rFonts w:ascii="Times New Roman" w:eastAsia="Calibri" w:hAnsi="Times New Roman" w:cs="Times New Roman"/>
          <w:szCs w:val="24"/>
        </w:rPr>
        <w:t xml:space="preserve">urder </w:t>
      </w:r>
    </w:p>
    <w:p w14:paraId="4D768D4F" w14:textId="322A4EC0" w:rsidR="00CA4CDA" w:rsidRPr="00CA4CDA" w:rsidRDefault="001C7BA9" w:rsidP="00CA4CDA">
      <w:pPr>
        <w:spacing w:after="160" w:line="240" w:lineRule="auto"/>
        <w:ind w:firstLine="720"/>
        <w:jc w:val="left"/>
        <w:rPr>
          <w:rFonts w:ascii="Times New Roman" w:eastAsia="Calibri" w:hAnsi="Times New Roman" w:cs="Times New Roman"/>
          <w:szCs w:val="24"/>
        </w:rPr>
      </w:pPr>
      <w:r>
        <w:rPr>
          <w:rFonts w:ascii="Times New Roman" w:eastAsia="Calibri" w:hAnsi="Times New Roman" w:cs="Times New Roman"/>
          <w:szCs w:val="24"/>
        </w:rPr>
        <w:t>C</w:t>
      </w:r>
      <w:r w:rsidR="00CA4CDA" w:rsidRPr="00CA4CDA">
        <w:rPr>
          <w:rFonts w:ascii="Times New Roman" w:eastAsia="Calibri" w:hAnsi="Times New Roman" w:cs="Times New Roman"/>
          <w:szCs w:val="24"/>
        </w:rPr>
        <w:t>onvictions</w:t>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2575EA">
        <w:rPr>
          <w:rFonts w:ascii="Times New Roman" w:eastAsia="Calibri" w:hAnsi="Times New Roman" w:cs="Times New Roman"/>
          <w:szCs w:val="24"/>
        </w:rPr>
        <w:t>153</w:t>
      </w:r>
    </w:p>
    <w:p w14:paraId="58620184" w14:textId="77777777" w:rsidR="00B24EE0" w:rsidRDefault="00B24EE0" w:rsidP="00CA4CDA">
      <w:pPr>
        <w:spacing w:line="240" w:lineRule="auto"/>
        <w:jc w:val="left"/>
        <w:rPr>
          <w:rFonts w:ascii="Times New Roman" w:eastAsia="Calibri" w:hAnsi="Times New Roman" w:cs="Times New Roman"/>
          <w:szCs w:val="24"/>
        </w:rPr>
      </w:pPr>
    </w:p>
    <w:p w14:paraId="724C3277" w14:textId="77777777" w:rsidR="00B24EE0" w:rsidRDefault="00B24EE0" w:rsidP="00CA4CDA">
      <w:pPr>
        <w:spacing w:line="240" w:lineRule="auto"/>
        <w:jc w:val="left"/>
        <w:rPr>
          <w:rFonts w:ascii="Times New Roman" w:eastAsia="Calibri" w:hAnsi="Times New Roman" w:cs="Times New Roman"/>
          <w:szCs w:val="24"/>
        </w:rPr>
      </w:pPr>
    </w:p>
    <w:p w14:paraId="709B9157" w14:textId="77777777" w:rsidR="00B24EE0" w:rsidRDefault="00B24EE0" w:rsidP="00CA4CDA">
      <w:pPr>
        <w:spacing w:line="240" w:lineRule="auto"/>
        <w:jc w:val="left"/>
        <w:rPr>
          <w:rFonts w:ascii="Times New Roman" w:eastAsia="Calibri" w:hAnsi="Times New Roman" w:cs="Times New Roman"/>
          <w:szCs w:val="24"/>
        </w:rPr>
      </w:pPr>
    </w:p>
    <w:p w14:paraId="5817F66D" w14:textId="39A1F323"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C2 – Death </w:t>
      </w:r>
      <w:r w:rsidR="00E879F2">
        <w:rPr>
          <w:rFonts w:ascii="Times New Roman" w:eastAsia="Calibri" w:hAnsi="Times New Roman" w:cs="Times New Roman"/>
          <w:szCs w:val="24"/>
        </w:rPr>
        <w:t>P</w:t>
      </w:r>
      <w:r w:rsidRPr="00CA4CDA">
        <w:rPr>
          <w:rFonts w:ascii="Times New Roman" w:eastAsia="Calibri" w:hAnsi="Times New Roman" w:cs="Times New Roman"/>
          <w:szCs w:val="24"/>
        </w:rPr>
        <w:t xml:space="preserve">enalty </w:t>
      </w:r>
      <w:r w:rsidR="00E879F2">
        <w:rPr>
          <w:rFonts w:ascii="Times New Roman" w:eastAsia="Calibri" w:hAnsi="Times New Roman" w:cs="Times New Roman"/>
          <w:szCs w:val="24"/>
        </w:rPr>
        <w:t>E</w:t>
      </w:r>
      <w:r w:rsidRPr="00CA4CDA">
        <w:rPr>
          <w:rFonts w:ascii="Times New Roman" w:eastAsia="Calibri" w:hAnsi="Times New Roman" w:cs="Times New Roman"/>
          <w:szCs w:val="24"/>
        </w:rPr>
        <w:t xml:space="preserve">xposure and </w:t>
      </w:r>
      <w:r w:rsidR="00E879F2">
        <w:rPr>
          <w:rFonts w:ascii="Times New Roman" w:eastAsia="Calibri" w:hAnsi="Times New Roman" w:cs="Times New Roman"/>
          <w:szCs w:val="24"/>
        </w:rPr>
        <w:t>S</w:t>
      </w:r>
      <w:r w:rsidRPr="00CA4CDA">
        <w:rPr>
          <w:rFonts w:ascii="Times New Roman" w:eastAsia="Calibri" w:hAnsi="Times New Roman" w:cs="Times New Roman"/>
          <w:szCs w:val="24"/>
        </w:rPr>
        <w:t xml:space="preserve">entences:  a) </w:t>
      </w:r>
      <w:r w:rsidR="00E879F2">
        <w:rPr>
          <w:rFonts w:ascii="Times New Roman" w:eastAsia="Calibri" w:hAnsi="Times New Roman" w:cs="Times New Roman"/>
          <w:szCs w:val="24"/>
        </w:rPr>
        <w:t>P</w:t>
      </w:r>
      <w:r w:rsidRPr="00CA4CDA">
        <w:rPr>
          <w:rFonts w:ascii="Times New Roman" w:eastAsia="Calibri" w:hAnsi="Times New Roman" w:cs="Times New Roman"/>
          <w:szCs w:val="24"/>
        </w:rPr>
        <w:t xml:space="preserve">rosecutors </w:t>
      </w:r>
      <w:r w:rsidR="00E879F2">
        <w:rPr>
          <w:rFonts w:ascii="Times New Roman" w:eastAsia="Calibri" w:hAnsi="Times New Roman" w:cs="Times New Roman"/>
          <w:szCs w:val="24"/>
        </w:rPr>
        <w:t>S</w:t>
      </w:r>
      <w:r w:rsidRPr="00CA4CDA">
        <w:rPr>
          <w:rFonts w:ascii="Times New Roman" w:eastAsia="Calibri" w:hAnsi="Times New Roman" w:cs="Times New Roman"/>
          <w:szCs w:val="24"/>
        </w:rPr>
        <w:t xml:space="preserve">eeking </w:t>
      </w:r>
    </w:p>
    <w:p w14:paraId="2A558E90" w14:textId="2AB244C9" w:rsidR="00CA4CDA" w:rsidRPr="00CA4CDA" w:rsidRDefault="00CA4CDA" w:rsidP="00CA4CDA">
      <w:pPr>
        <w:spacing w:line="240" w:lineRule="auto"/>
        <w:ind w:firstLine="720"/>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and </w:t>
      </w:r>
      <w:r w:rsidR="00E879F2">
        <w:rPr>
          <w:rFonts w:ascii="Times New Roman" w:eastAsia="Calibri" w:hAnsi="Times New Roman" w:cs="Times New Roman"/>
          <w:szCs w:val="24"/>
        </w:rPr>
        <w:t>R</w:t>
      </w:r>
      <w:r w:rsidRPr="00CA4CDA">
        <w:rPr>
          <w:rFonts w:ascii="Times New Roman" w:eastAsia="Calibri" w:hAnsi="Times New Roman" w:cs="Times New Roman"/>
          <w:szCs w:val="24"/>
        </w:rPr>
        <w:t xml:space="preserve">etracting </w:t>
      </w:r>
      <w:r w:rsidR="00E879F2">
        <w:rPr>
          <w:rFonts w:ascii="Times New Roman" w:eastAsia="Calibri" w:hAnsi="Times New Roman" w:cs="Times New Roman"/>
          <w:szCs w:val="24"/>
        </w:rPr>
        <w:t>N</w:t>
      </w:r>
      <w:r w:rsidRPr="00CA4CDA">
        <w:rPr>
          <w:rFonts w:ascii="Times New Roman" w:eastAsia="Calibri" w:hAnsi="Times New Roman" w:cs="Times New Roman"/>
          <w:szCs w:val="24"/>
        </w:rPr>
        <w:t xml:space="preserve">otice for the </w:t>
      </w:r>
      <w:r w:rsidR="00E879F2">
        <w:rPr>
          <w:rFonts w:ascii="Times New Roman" w:eastAsia="Calibri" w:hAnsi="Times New Roman" w:cs="Times New Roman"/>
          <w:szCs w:val="24"/>
        </w:rPr>
        <w:t>D</w:t>
      </w:r>
      <w:r w:rsidRPr="00CA4CDA">
        <w:rPr>
          <w:rFonts w:ascii="Times New Roman" w:eastAsia="Calibri" w:hAnsi="Times New Roman" w:cs="Times New Roman"/>
          <w:szCs w:val="24"/>
        </w:rPr>
        <w:t xml:space="preserve">eath </w:t>
      </w:r>
      <w:r w:rsidR="00E879F2">
        <w:rPr>
          <w:rFonts w:ascii="Times New Roman" w:eastAsia="Calibri" w:hAnsi="Times New Roman" w:cs="Times New Roman"/>
          <w:szCs w:val="24"/>
        </w:rPr>
        <w:t>P</w:t>
      </w:r>
      <w:r w:rsidRPr="00CA4CDA">
        <w:rPr>
          <w:rFonts w:ascii="Times New Roman" w:eastAsia="Calibri" w:hAnsi="Times New Roman" w:cs="Times New Roman"/>
          <w:szCs w:val="24"/>
        </w:rPr>
        <w:t xml:space="preserve">enalty, b) </w:t>
      </w:r>
      <w:r w:rsidR="00E879F2">
        <w:rPr>
          <w:rFonts w:ascii="Times New Roman" w:eastAsia="Calibri" w:hAnsi="Times New Roman" w:cs="Times New Roman"/>
          <w:szCs w:val="24"/>
        </w:rPr>
        <w:t>D</w:t>
      </w:r>
      <w:r w:rsidRPr="00CA4CDA">
        <w:rPr>
          <w:rFonts w:ascii="Times New Roman" w:eastAsia="Calibri" w:hAnsi="Times New Roman" w:cs="Times New Roman"/>
          <w:szCs w:val="24"/>
        </w:rPr>
        <w:t xml:space="preserve">efense </w:t>
      </w:r>
      <w:r w:rsidR="00E879F2">
        <w:rPr>
          <w:rFonts w:ascii="Times New Roman" w:eastAsia="Calibri" w:hAnsi="Times New Roman" w:cs="Times New Roman"/>
          <w:szCs w:val="24"/>
        </w:rPr>
        <w:t>M</w:t>
      </w:r>
      <w:r w:rsidRPr="00CA4CDA">
        <w:rPr>
          <w:rFonts w:ascii="Times New Roman" w:eastAsia="Calibri" w:hAnsi="Times New Roman" w:cs="Times New Roman"/>
          <w:szCs w:val="24"/>
        </w:rPr>
        <w:t>o</w:t>
      </w:r>
      <w:r w:rsidR="00D2590B">
        <w:rPr>
          <w:rFonts w:ascii="Times New Roman" w:eastAsia="Calibri" w:hAnsi="Times New Roman" w:cs="Times New Roman"/>
          <w:szCs w:val="24"/>
        </w:rPr>
        <w:t>tion</w:t>
      </w:r>
      <w:r w:rsidRPr="00CA4CDA">
        <w:rPr>
          <w:rFonts w:ascii="Times New Roman" w:eastAsia="Calibri" w:hAnsi="Times New Roman" w:cs="Times New Roman"/>
          <w:szCs w:val="24"/>
        </w:rPr>
        <w:t xml:space="preserve"> to </w:t>
      </w:r>
      <w:r w:rsidR="00E879F2">
        <w:rPr>
          <w:rFonts w:ascii="Times New Roman" w:eastAsia="Calibri" w:hAnsi="Times New Roman" w:cs="Times New Roman"/>
          <w:szCs w:val="24"/>
        </w:rPr>
        <w:t>D</w:t>
      </w:r>
      <w:r w:rsidRPr="00CA4CDA">
        <w:rPr>
          <w:rFonts w:ascii="Times New Roman" w:eastAsia="Calibri" w:hAnsi="Times New Roman" w:cs="Times New Roman"/>
          <w:szCs w:val="24"/>
        </w:rPr>
        <w:t xml:space="preserve">rop </w:t>
      </w:r>
    </w:p>
    <w:p w14:paraId="2F4AF16C" w14:textId="1DD302B1" w:rsidR="00CA4CDA" w:rsidRPr="00CA4CDA" w:rsidRDefault="00E879F2" w:rsidP="00CA4CDA">
      <w:pPr>
        <w:spacing w:line="240" w:lineRule="auto"/>
        <w:ind w:firstLine="720"/>
        <w:jc w:val="left"/>
        <w:rPr>
          <w:rFonts w:ascii="Times New Roman" w:eastAsia="Calibri" w:hAnsi="Times New Roman" w:cs="Times New Roman"/>
          <w:szCs w:val="24"/>
        </w:rPr>
      </w:pPr>
      <w:r>
        <w:rPr>
          <w:rFonts w:ascii="Times New Roman" w:eastAsia="Calibri" w:hAnsi="Times New Roman" w:cs="Times New Roman"/>
          <w:szCs w:val="24"/>
        </w:rPr>
        <w:t>D</w:t>
      </w:r>
      <w:r w:rsidR="00CA4CDA" w:rsidRPr="00CA4CDA">
        <w:rPr>
          <w:rFonts w:ascii="Times New Roman" w:eastAsia="Calibri" w:hAnsi="Times New Roman" w:cs="Times New Roman"/>
          <w:szCs w:val="24"/>
        </w:rPr>
        <w:t xml:space="preserve">eath </w:t>
      </w:r>
      <w:r>
        <w:rPr>
          <w:rFonts w:ascii="Times New Roman" w:eastAsia="Calibri" w:hAnsi="Times New Roman" w:cs="Times New Roman"/>
          <w:szCs w:val="24"/>
        </w:rPr>
        <w:t>P</w:t>
      </w:r>
      <w:r w:rsidR="00CA4CDA" w:rsidRPr="00CA4CDA">
        <w:rPr>
          <w:rFonts w:ascii="Times New Roman" w:eastAsia="Calibri" w:hAnsi="Times New Roman" w:cs="Times New Roman"/>
          <w:szCs w:val="24"/>
        </w:rPr>
        <w:t xml:space="preserve">enalty </w:t>
      </w:r>
      <w:r>
        <w:rPr>
          <w:rFonts w:ascii="Times New Roman" w:eastAsia="Calibri" w:hAnsi="Times New Roman" w:cs="Times New Roman"/>
          <w:szCs w:val="24"/>
        </w:rPr>
        <w:t>N</w:t>
      </w:r>
      <w:r w:rsidR="00CA4CDA" w:rsidRPr="00CA4CDA">
        <w:rPr>
          <w:rFonts w:ascii="Times New Roman" w:eastAsia="Calibri" w:hAnsi="Times New Roman" w:cs="Times New Roman"/>
          <w:szCs w:val="24"/>
        </w:rPr>
        <w:t xml:space="preserve">otice, c) </w:t>
      </w:r>
      <w:r>
        <w:rPr>
          <w:rFonts w:ascii="Times New Roman" w:eastAsia="Calibri" w:hAnsi="Times New Roman" w:cs="Times New Roman"/>
          <w:szCs w:val="24"/>
        </w:rPr>
        <w:t>D</w:t>
      </w:r>
      <w:r w:rsidR="00CA4CDA" w:rsidRPr="00CA4CDA">
        <w:rPr>
          <w:rFonts w:ascii="Times New Roman" w:eastAsia="Calibri" w:hAnsi="Times New Roman" w:cs="Times New Roman"/>
          <w:szCs w:val="24"/>
        </w:rPr>
        <w:t xml:space="preserve">efense </w:t>
      </w:r>
      <w:r>
        <w:rPr>
          <w:rFonts w:ascii="Times New Roman" w:eastAsia="Calibri" w:hAnsi="Times New Roman" w:cs="Times New Roman"/>
          <w:szCs w:val="24"/>
        </w:rPr>
        <w:t>M</w:t>
      </w:r>
      <w:r w:rsidR="00CA4CDA" w:rsidRPr="00CA4CDA">
        <w:rPr>
          <w:rFonts w:ascii="Times New Roman" w:eastAsia="Calibri" w:hAnsi="Times New Roman" w:cs="Times New Roman"/>
          <w:szCs w:val="24"/>
        </w:rPr>
        <w:t xml:space="preserve">otion to </w:t>
      </w:r>
      <w:r>
        <w:rPr>
          <w:rFonts w:ascii="Times New Roman" w:eastAsia="Calibri" w:hAnsi="Times New Roman" w:cs="Times New Roman"/>
          <w:szCs w:val="24"/>
        </w:rPr>
        <w:t>D</w:t>
      </w:r>
      <w:r w:rsidR="00CA4CDA" w:rsidRPr="00CA4CDA">
        <w:rPr>
          <w:rFonts w:ascii="Times New Roman" w:eastAsia="Calibri" w:hAnsi="Times New Roman" w:cs="Times New Roman"/>
          <w:szCs w:val="24"/>
        </w:rPr>
        <w:t xml:space="preserve">rop </w:t>
      </w:r>
      <w:r>
        <w:rPr>
          <w:rFonts w:ascii="Times New Roman" w:eastAsia="Calibri" w:hAnsi="Times New Roman" w:cs="Times New Roman"/>
          <w:szCs w:val="24"/>
        </w:rPr>
        <w:t>D</w:t>
      </w:r>
      <w:r w:rsidR="00CA4CDA" w:rsidRPr="00CA4CDA">
        <w:rPr>
          <w:rFonts w:ascii="Times New Roman" w:eastAsia="Calibri" w:hAnsi="Times New Roman" w:cs="Times New Roman"/>
          <w:szCs w:val="24"/>
        </w:rPr>
        <w:t xml:space="preserve">eath </w:t>
      </w:r>
      <w:r>
        <w:rPr>
          <w:rFonts w:ascii="Times New Roman" w:eastAsia="Calibri" w:hAnsi="Times New Roman" w:cs="Times New Roman"/>
          <w:szCs w:val="24"/>
        </w:rPr>
        <w:t>P</w:t>
      </w:r>
      <w:r w:rsidR="00CA4CDA" w:rsidRPr="00CA4CDA">
        <w:rPr>
          <w:rFonts w:ascii="Times New Roman" w:eastAsia="Calibri" w:hAnsi="Times New Roman" w:cs="Times New Roman"/>
          <w:szCs w:val="24"/>
        </w:rPr>
        <w:t xml:space="preserve">enalty </w:t>
      </w:r>
      <w:r>
        <w:rPr>
          <w:rFonts w:ascii="Times New Roman" w:eastAsia="Calibri" w:hAnsi="Times New Roman" w:cs="Times New Roman"/>
          <w:szCs w:val="24"/>
        </w:rPr>
        <w:t>S</w:t>
      </w:r>
      <w:r w:rsidR="00CA4CDA" w:rsidRPr="00CA4CDA">
        <w:rPr>
          <w:rFonts w:ascii="Times New Roman" w:eastAsia="Calibri" w:hAnsi="Times New Roman" w:cs="Times New Roman"/>
          <w:szCs w:val="24"/>
        </w:rPr>
        <w:t xml:space="preserve">ustained, </w:t>
      </w:r>
    </w:p>
    <w:p w14:paraId="691C7E2B" w14:textId="7741F82E" w:rsidR="00CA4CDA" w:rsidRPr="00CA4CDA" w:rsidRDefault="00CA4CDA" w:rsidP="00CA4CDA">
      <w:pPr>
        <w:spacing w:after="160" w:line="240" w:lineRule="auto"/>
        <w:ind w:firstLine="720"/>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d) </w:t>
      </w:r>
      <w:r w:rsidR="00E879F2">
        <w:rPr>
          <w:rFonts w:ascii="Times New Roman" w:eastAsia="Calibri" w:hAnsi="Times New Roman" w:cs="Times New Roman"/>
          <w:szCs w:val="24"/>
        </w:rPr>
        <w:t>D</w:t>
      </w:r>
      <w:r w:rsidRPr="00CA4CDA">
        <w:rPr>
          <w:rFonts w:ascii="Times New Roman" w:eastAsia="Calibri" w:hAnsi="Times New Roman" w:cs="Times New Roman"/>
          <w:szCs w:val="24"/>
        </w:rPr>
        <w:t xml:space="preserve">eath </w:t>
      </w:r>
      <w:r w:rsidR="00E879F2">
        <w:rPr>
          <w:rFonts w:ascii="Times New Roman" w:eastAsia="Calibri" w:hAnsi="Times New Roman" w:cs="Times New Roman"/>
          <w:szCs w:val="24"/>
        </w:rPr>
        <w:t>P</w:t>
      </w:r>
      <w:r w:rsidRPr="00CA4CDA">
        <w:rPr>
          <w:rFonts w:ascii="Times New Roman" w:eastAsia="Calibri" w:hAnsi="Times New Roman" w:cs="Times New Roman"/>
          <w:szCs w:val="24"/>
        </w:rPr>
        <w:t xml:space="preserve">enalty </w:t>
      </w:r>
      <w:r w:rsidR="00E879F2">
        <w:rPr>
          <w:rFonts w:ascii="Times New Roman" w:eastAsia="Calibri" w:hAnsi="Times New Roman" w:cs="Times New Roman"/>
          <w:szCs w:val="24"/>
        </w:rPr>
        <w:t>I</w:t>
      </w:r>
      <w:r w:rsidRPr="00CA4CDA">
        <w:rPr>
          <w:rFonts w:ascii="Times New Roman" w:eastAsia="Calibri" w:hAnsi="Times New Roman" w:cs="Times New Roman"/>
          <w:szCs w:val="24"/>
        </w:rPr>
        <w:t>mposed</w:t>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Pr="00CA4CDA">
        <w:rPr>
          <w:rFonts w:ascii="Times New Roman" w:eastAsia="Calibri" w:hAnsi="Times New Roman" w:cs="Times New Roman"/>
          <w:szCs w:val="24"/>
        </w:rPr>
        <w:tab/>
      </w:r>
      <w:r w:rsidR="002575EA">
        <w:rPr>
          <w:rFonts w:ascii="Times New Roman" w:eastAsia="Calibri" w:hAnsi="Times New Roman" w:cs="Times New Roman"/>
          <w:szCs w:val="24"/>
        </w:rPr>
        <w:t>154</w:t>
      </w:r>
    </w:p>
    <w:p w14:paraId="052131D5" w14:textId="57C4C7A8" w:rsidR="00CA4CDA" w:rsidRPr="00CA4CDA" w:rsidRDefault="00CA4CDA" w:rsidP="00CA4CDA">
      <w:pPr>
        <w:spacing w:after="160"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Table C3 – Race/</w:t>
      </w:r>
      <w:r w:rsidR="00E879F2">
        <w:rPr>
          <w:rFonts w:ascii="Times New Roman" w:eastAsia="Calibri" w:hAnsi="Times New Roman" w:cs="Times New Roman"/>
          <w:szCs w:val="24"/>
        </w:rPr>
        <w:t>E</w:t>
      </w:r>
      <w:r w:rsidRPr="00CA4CDA">
        <w:rPr>
          <w:rFonts w:ascii="Times New Roman" w:eastAsia="Calibri" w:hAnsi="Times New Roman" w:cs="Times New Roman"/>
          <w:szCs w:val="24"/>
        </w:rPr>
        <w:t xml:space="preserve">thnicity and </w:t>
      </w:r>
      <w:r w:rsidR="00E879F2">
        <w:rPr>
          <w:rFonts w:ascii="Times New Roman" w:eastAsia="Calibri" w:hAnsi="Times New Roman" w:cs="Times New Roman"/>
          <w:szCs w:val="24"/>
        </w:rPr>
        <w:t>G</w:t>
      </w:r>
      <w:r w:rsidRPr="00CA4CDA">
        <w:rPr>
          <w:rFonts w:ascii="Times New Roman" w:eastAsia="Calibri" w:hAnsi="Times New Roman" w:cs="Times New Roman"/>
          <w:szCs w:val="24"/>
        </w:rPr>
        <w:t xml:space="preserve">ender of </w:t>
      </w:r>
      <w:r w:rsidR="00511A1A">
        <w:rPr>
          <w:rFonts w:ascii="Times New Roman" w:eastAsia="Calibri" w:hAnsi="Times New Roman" w:cs="Times New Roman"/>
          <w:szCs w:val="24"/>
        </w:rPr>
        <w:t>First-degree</w:t>
      </w:r>
      <w:r w:rsidR="0053557D">
        <w:rPr>
          <w:rFonts w:ascii="Times New Roman" w:eastAsia="Calibri" w:hAnsi="Times New Roman" w:cs="Times New Roman"/>
          <w:szCs w:val="24"/>
        </w:rPr>
        <w:t xml:space="preserve"> </w:t>
      </w:r>
      <w:r w:rsidR="00E879F2">
        <w:rPr>
          <w:rFonts w:ascii="Times New Roman" w:eastAsia="Calibri" w:hAnsi="Times New Roman" w:cs="Times New Roman"/>
          <w:szCs w:val="24"/>
        </w:rPr>
        <w:t>M</w:t>
      </w:r>
      <w:r w:rsidR="0053557D">
        <w:rPr>
          <w:rFonts w:ascii="Times New Roman" w:eastAsia="Calibri" w:hAnsi="Times New Roman" w:cs="Times New Roman"/>
          <w:szCs w:val="24"/>
        </w:rPr>
        <w:t xml:space="preserve">urder </w:t>
      </w:r>
      <w:r w:rsidR="00E879F2">
        <w:rPr>
          <w:rFonts w:ascii="Times New Roman" w:eastAsia="Calibri" w:hAnsi="Times New Roman" w:cs="Times New Roman"/>
          <w:szCs w:val="24"/>
        </w:rPr>
        <w:t>C</w:t>
      </w:r>
      <w:r w:rsidR="0053557D">
        <w:rPr>
          <w:rFonts w:ascii="Times New Roman" w:eastAsia="Calibri" w:hAnsi="Times New Roman" w:cs="Times New Roman"/>
          <w:szCs w:val="24"/>
        </w:rPr>
        <w:t xml:space="preserve">onvicted </w:t>
      </w:r>
      <w:r w:rsidR="00E879F2">
        <w:rPr>
          <w:rFonts w:ascii="Times New Roman" w:eastAsia="Calibri" w:hAnsi="Times New Roman" w:cs="Times New Roman"/>
          <w:szCs w:val="24"/>
        </w:rPr>
        <w:t>O</w:t>
      </w:r>
      <w:r w:rsidR="002575EA">
        <w:rPr>
          <w:rFonts w:ascii="Times New Roman" w:eastAsia="Calibri" w:hAnsi="Times New Roman" w:cs="Times New Roman"/>
          <w:szCs w:val="24"/>
        </w:rPr>
        <w:t>ffenders</w:t>
      </w:r>
      <w:r w:rsidR="002575EA">
        <w:rPr>
          <w:rFonts w:ascii="Times New Roman" w:eastAsia="Calibri" w:hAnsi="Times New Roman" w:cs="Times New Roman"/>
          <w:szCs w:val="24"/>
        </w:rPr>
        <w:tab/>
        <w:t>155</w:t>
      </w:r>
    </w:p>
    <w:p w14:paraId="658175AB" w14:textId="500CACFF" w:rsidR="00AF6679" w:rsidRDefault="00CA4CDA" w:rsidP="00902E35">
      <w:pPr>
        <w:spacing w:line="240" w:lineRule="auto"/>
        <w:ind w:left="720" w:hanging="720"/>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C4 – Types of </w:t>
      </w:r>
      <w:r w:rsidR="00E879F2">
        <w:rPr>
          <w:rFonts w:ascii="Times New Roman" w:eastAsia="Calibri" w:hAnsi="Times New Roman" w:cs="Times New Roman"/>
          <w:szCs w:val="24"/>
        </w:rPr>
        <w:t>C</w:t>
      </w:r>
      <w:r w:rsidRPr="00CA4CDA">
        <w:rPr>
          <w:rFonts w:ascii="Times New Roman" w:eastAsia="Calibri" w:hAnsi="Times New Roman" w:cs="Times New Roman"/>
          <w:szCs w:val="24"/>
        </w:rPr>
        <w:t xml:space="preserve">oncurrent </w:t>
      </w:r>
      <w:r w:rsidR="00E879F2">
        <w:rPr>
          <w:rFonts w:ascii="Times New Roman" w:eastAsia="Calibri" w:hAnsi="Times New Roman" w:cs="Times New Roman"/>
          <w:szCs w:val="24"/>
        </w:rPr>
        <w:t>C</w:t>
      </w:r>
      <w:r w:rsidRPr="00CA4CDA">
        <w:rPr>
          <w:rFonts w:ascii="Times New Roman" w:eastAsia="Calibri" w:hAnsi="Times New Roman" w:cs="Times New Roman"/>
          <w:szCs w:val="24"/>
        </w:rPr>
        <w:t xml:space="preserve">onvictions by </w:t>
      </w:r>
      <w:r w:rsidR="00E879F2">
        <w:rPr>
          <w:rFonts w:ascii="Times New Roman" w:eastAsia="Calibri" w:hAnsi="Times New Roman" w:cs="Times New Roman"/>
          <w:szCs w:val="24"/>
        </w:rPr>
        <w:t>R</w:t>
      </w:r>
      <w:r w:rsidRPr="00CA4CDA">
        <w:rPr>
          <w:rFonts w:ascii="Times New Roman" w:eastAsia="Calibri" w:hAnsi="Times New Roman" w:cs="Times New Roman"/>
          <w:szCs w:val="24"/>
        </w:rPr>
        <w:t>ace/</w:t>
      </w:r>
      <w:r w:rsidR="00E879F2">
        <w:rPr>
          <w:rFonts w:ascii="Times New Roman" w:eastAsia="Calibri" w:hAnsi="Times New Roman" w:cs="Times New Roman"/>
          <w:szCs w:val="24"/>
        </w:rPr>
        <w:t>E</w:t>
      </w:r>
      <w:r w:rsidRPr="00CA4CDA">
        <w:rPr>
          <w:rFonts w:ascii="Times New Roman" w:eastAsia="Calibri" w:hAnsi="Times New Roman" w:cs="Times New Roman"/>
          <w:szCs w:val="24"/>
        </w:rPr>
        <w:t xml:space="preserve">thnicity: </w:t>
      </w:r>
      <w:r w:rsidR="00E879F2">
        <w:rPr>
          <w:rFonts w:ascii="Times New Roman" w:eastAsia="Calibri" w:hAnsi="Times New Roman" w:cs="Times New Roman"/>
          <w:szCs w:val="24"/>
        </w:rPr>
        <w:t>F</w:t>
      </w:r>
      <w:r w:rsidRPr="00CA4CDA">
        <w:rPr>
          <w:rFonts w:ascii="Times New Roman" w:eastAsia="Calibri" w:hAnsi="Times New Roman" w:cs="Times New Roman"/>
          <w:szCs w:val="24"/>
        </w:rPr>
        <w:t>requency (percent)</w:t>
      </w:r>
    </w:p>
    <w:p w14:paraId="328C114A" w14:textId="6F20370E" w:rsidR="00CA4CDA" w:rsidRDefault="0037288B" w:rsidP="00902E35">
      <w:pPr>
        <w:spacing w:line="240" w:lineRule="auto"/>
        <w:ind w:left="720" w:hanging="720"/>
        <w:jc w:val="left"/>
        <w:rPr>
          <w:rFonts w:ascii="Times New Roman" w:eastAsia="Calibri" w:hAnsi="Times New Roman" w:cs="Times New Roman"/>
          <w:szCs w:val="24"/>
        </w:rPr>
      </w:pPr>
      <w:r>
        <w:rPr>
          <w:rFonts w:ascii="Times New Roman" w:eastAsia="Calibri" w:hAnsi="Times New Roman" w:cs="Times New Roman"/>
          <w:szCs w:val="24"/>
        </w:rPr>
        <w:tab/>
      </w:r>
      <w:r w:rsidR="00CA4CDA" w:rsidRPr="00CA4CDA">
        <w:rPr>
          <w:rFonts w:ascii="Times New Roman" w:eastAsia="Calibri" w:hAnsi="Times New Roman" w:cs="Times New Roman"/>
          <w:szCs w:val="24"/>
        </w:rPr>
        <w:t>Race/</w:t>
      </w:r>
      <w:r w:rsidR="00E879F2">
        <w:rPr>
          <w:rFonts w:ascii="Times New Roman" w:eastAsia="Calibri" w:hAnsi="Times New Roman" w:cs="Times New Roman"/>
          <w:szCs w:val="24"/>
        </w:rPr>
        <w:t>E</w:t>
      </w:r>
      <w:r w:rsidR="00CA4CDA" w:rsidRPr="00CA4CDA">
        <w:rPr>
          <w:rFonts w:ascii="Times New Roman" w:eastAsia="Calibri" w:hAnsi="Times New Roman" w:cs="Times New Roman"/>
          <w:szCs w:val="24"/>
        </w:rPr>
        <w:t>thnicity</w:t>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CA4CDA" w:rsidRPr="00CA4CDA">
        <w:rPr>
          <w:rFonts w:ascii="Times New Roman" w:eastAsia="Calibri" w:hAnsi="Times New Roman" w:cs="Times New Roman"/>
          <w:szCs w:val="24"/>
        </w:rPr>
        <w:tab/>
      </w:r>
      <w:r w:rsidR="002575EA">
        <w:rPr>
          <w:rFonts w:ascii="Times New Roman" w:eastAsia="Calibri" w:hAnsi="Times New Roman" w:cs="Times New Roman"/>
          <w:szCs w:val="24"/>
        </w:rPr>
        <w:t>155</w:t>
      </w:r>
    </w:p>
    <w:p w14:paraId="07A5D704" w14:textId="77777777" w:rsidR="00902E35" w:rsidRPr="00CA4CDA" w:rsidRDefault="00902E35" w:rsidP="00902E35">
      <w:pPr>
        <w:spacing w:line="240" w:lineRule="auto"/>
        <w:ind w:left="720" w:hanging="720"/>
        <w:jc w:val="left"/>
        <w:rPr>
          <w:rFonts w:ascii="Times New Roman" w:eastAsia="Calibri" w:hAnsi="Times New Roman" w:cs="Times New Roman"/>
          <w:szCs w:val="24"/>
        </w:rPr>
      </w:pPr>
    </w:p>
    <w:p w14:paraId="42801A80" w14:textId="3BF17215" w:rsidR="00CA4CDA" w:rsidRPr="00CA4CDA" w:rsidRDefault="00CA4CDA" w:rsidP="00CA4CDA">
      <w:pPr>
        <w:spacing w:after="160" w:line="240" w:lineRule="auto"/>
        <w:ind w:left="720" w:hanging="720"/>
        <w:jc w:val="left"/>
        <w:rPr>
          <w:rFonts w:ascii="Times New Roman" w:eastAsia="Calibri" w:hAnsi="Times New Roman" w:cs="Times New Roman"/>
          <w:szCs w:val="24"/>
        </w:rPr>
      </w:pPr>
      <w:r w:rsidRPr="00CA4CDA">
        <w:rPr>
          <w:rFonts w:ascii="Times New Roman" w:eastAsia="Calibri" w:hAnsi="Times New Roman" w:cs="Times New Roman"/>
          <w:szCs w:val="24"/>
        </w:rPr>
        <w:t xml:space="preserve">Table C5 – Statewide AOPC </w:t>
      </w:r>
      <w:r w:rsidR="00E879F2">
        <w:rPr>
          <w:rFonts w:ascii="Times New Roman" w:eastAsia="Calibri" w:hAnsi="Times New Roman" w:cs="Times New Roman"/>
          <w:szCs w:val="24"/>
        </w:rPr>
        <w:t>D</w:t>
      </w:r>
      <w:r w:rsidRPr="00CA4CDA">
        <w:rPr>
          <w:rFonts w:ascii="Times New Roman" w:eastAsia="Calibri" w:hAnsi="Times New Roman" w:cs="Times New Roman"/>
          <w:szCs w:val="24"/>
        </w:rPr>
        <w:t xml:space="preserve">ata – </w:t>
      </w:r>
      <w:r w:rsidR="00E879F2">
        <w:rPr>
          <w:rFonts w:ascii="Times New Roman" w:eastAsia="Calibri" w:hAnsi="Times New Roman" w:cs="Times New Roman"/>
          <w:szCs w:val="24"/>
        </w:rPr>
        <w:t>D</w:t>
      </w:r>
      <w:r w:rsidRPr="00CA4CDA">
        <w:rPr>
          <w:rFonts w:ascii="Times New Roman" w:eastAsia="Calibri" w:hAnsi="Times New Roman" w:cs="Times New Roman"/>
          <w:szCs w:val="24"/>
        </w:rPr>
        <w:t xml:space="preserve">eath </w:t>
      </w:r>
      <w:r w:rsidR="00E879F2">
        <w:rPr>
          <w:rFonts w:ascii="Times New Roman" w:eastAsia="Calibri" w:hAnsi="Times New Roman" w:cs="Times New Roman"/>
          <w:szCs w:val="24"/>
        </w:rPr>
        <w:t>P</w:t>
      </w:r>
      <w:r w:rsidRPr="00CA4CDA">
        <w:rPr>
          <w:rFonts w:ascii="Times New Roman" w:eastAsia="Calibri" w:hAnsi="Times New Roman" w:cs="Times New Roman"/>
          <w:szCs w:val="24"/>
        </w:rPr>
        <w:t>enalty</w:t>
      </w:r>
      <w:r w:rsidR="0053557D">
        <w:rPr>
          <w:rFonts w:ascii="Times New Roman" w:eastAsia="Calibri" w:hAnsi="Times New Roman" w:cs="Times New Roman"/>
          <w:szCs w:val="24"/>
        </w:rPr>
        <w:t xml:space="preserve"> </w:t>
      </w:r>
      <w:r w:rsidR="00E879F2">
        <w:rPr>
          <w:rFonts w:ascii="Times New Roman" w:eastAsia="Calibri" w:hAnsi="Times New Roman" w:cs="Times New Roman"/>
          <w:szCs w:val="24"/>
        </w:rPr>
        <w:t>O</w:t>
      </w:r>
      <w:r w:rsidR="0053557D">
        <w:rPr>
          <w:rFonts w:ascii="Times New Roman" w:eastAsia="Calibri" w:hAnsi="Times New Roman" w:cs="Times New Roman"/>
          <w:szCs w:val="24"/>
        </w:rPr>
        <w:t xml:space="preserve">utcomes by </w:t>
      </w:r>
      <w:r w:rsidR="00E879F2">
        <w:rPr>
          <w:rFonts w:ascii="Times New Roman" w:eastAsia="Calibri" w:hAnsi="Times New Roman" w:cs="Times New Roman"/>
          <w:szCs w:val="24"/>
        </w:rPr>
        <w:t>R</w:t>
      </w:r>
      <w:r w:rsidR="0053557D">
        <w:rPr>
          <w:rFonts w:ascii="Times New Roman" w:eastAsia="Calibri" w:hAnsi="Times New Roman" w:cs="Times New Roman"/>
          <w:szCs w:val="24"/>
        </w:rPr>
        <w:t>ace/</w:t>
      </w:r>
      <w:r w:rsidR="00E879F2">
        <w:rPr>
          <w:rFonts w:ascii="Times New Roman" w:eastAsia="Calibri" w:hAnsi="Times New Roman" w:cs="Times New Roman"/>
          <w:szCs w:val="24"/>
        </w:rPr>
        <w:t>E</w:t>
      </w:r>
      <w:r w:rsidR="002575EA">
        <w:rPr>
          <w:rFonts w:ascii="Times New Roman" w:eastAsia="Calibri" w:hAnsi="Times New Roman" w:cs="Times New Roman"/>
          <w:szCs w:val="24"/>
        </w:rPr>
        <w:t>thnicity</w:t>
      </w:r>
      <w:r w:rsidR="002575EA">
        <w:rPr>
          <w:rFonts w:ascii="Times New Roman" w:eastAsia="Calibri" w:hAnsi="Times New Roman" w:cs="Times New Roman"/>
          <w:szCs w:val="24"/>
        </w:rPr>
        <w:tab/>
      </w:r>
      <w:r w:rsidR="002575EA">
        <w:rPr>
          <w:rFonts w:ascii="Times New Roman" w:eastAsia="Calibri" w:hAnsi="Times New Roman" w:cs="Times New Roman"/>
          <w:szCs w:val="24"/>
        </w:rPr>
        <w:tab/>
        <w:t>156</w:t>
      </w:r>
    </w:p>
    <w:p w14:paraId="47857971" w14:textId="417BF277" w:rsidR="00CA4CDA" w:rsidRDefault="00CA4CDA" w:rsidP="00CA4CDA">
      <w:pPr>
        <w:spacing w:after="240" w:line="276" w:lineRule="auto"/>
        <w:jc w:val="left"/>
        <w:rPr>
          <w:rFonts w:ascii="Times New Roman" w:hAnsi="Times New Roman" w:cs="Times New Roman"/>
          <w:szCs w:val="24"/>
        </w:rPr>
      </w:pPr>
    </w:p>
    <w:p w14:paraId="4B119B78" w14:textId="5C6438E7" w:rsidR="00FA7E08" w:rsidRDefault="00FA7E08" w:rsidP="00CA4CDA">
      <w:pPr>
        <w:spacing w:after="240" w:line="276" w:lineRule="auto"/>
        <w:jc w:val="left"/>
        <w:rPr>
          <w:rFonts w:ascii="Times New Roman" w:hAnsi="Times New Roman" w:cs="Times New Roman"/>
          <w:szCs w:val="24"/>
        </w:rPr>
      </w:pPr>
    </w:p>
    <w:p w14:paraId="0BE7D2D5" w14:textId="1317B69B" w:rsidR="00FA7E08" w:rsidRDefault="00FA7E08" w:rsidP="00CA4CDA">
      <w:pPr>
        <w:spacing w:after="240" w:line="276" w:lineRule="auto"/>
        <w:jc w:val="left"/>
        <w:rPr>
          <w:rFonts w:ascii="Times New Roman" w:hAnsi="Times New Roman" w:cs="Times New Roman"/>
          <w:szCs w:val="24"/>
        </w:rPr>
      </w:pPr>
    </w:p>
    <w:p w14:paraId="0FC50173" w14:textId="2804E987" w:rsidR="00FA7E08" w:rsidRDefault="00FA7E08" w:rsidP="00CA4CDA">
      <w:pPr>
        <w:spacing w:after="240" w:line="276" w:lineRule="auto"/>
        <w:jc w:val="left"/>
        <w:rPr>
          <w:rFonts w:ascii="Times New Roman" w:hAnsi="Times New Roman" w:cs="Times New Roman"/>
          <w:szCs w:val="24"/>
        </w:rPr>
      </w:pPr>
    </w:p>
    <w:p w14:paraId="5F7FA80C" w14:textId="2472E8CF" w:rsidR="00FA7E08" w:rsidRDefault="00FA7E08" w:rsidP="00CA4CDA">
      <w:pPr>
        <w:spacing w:after="240" w:line="276" w:lineRule="auto"/>
        <w:jc w:val="left"/>
        <w:rPr>
          <w:rFonts w:ascii="Times New Roman" w:hAnsi="Times New Roman" w:cs="Times New Roman"/>
          <w:szCs w:val="24"/>
        </w:rPr>
      </w:pPr>
    </w:p>
    <w:p w14:paraId="675A0432" w14:textId="332EDAE2" w:rsidR="00FA7E08" w:rsidRDefault="00FA7E08" w:rsidP="00CA4CDA">
      <w:pPr>
        <w:spacing w:after="240" w:line="276" w:lineRule="auto"/>
        <w:jc w:val="left"/>
        <w:rPr>
          <w:rFonts w:ascii="Times New Roman" w:hAnsi="Times New Roman" w:cs="Times New Roman"/>
          <w:szCs w:val="24"/>
        </w:rPr>
      </w:pPr>
    </w:p>
    <w:p w14:paraId="278FE6CC" w14:textId="7F6B8B0B" w:rsidR="00FA7E08" w:rsidRDefault="00FA7E08" w:rsidP="00CA4CDA">
      <w:pPr>
        <w:spacing w:after="240" w:line="276" w:lineRule="auto"/>
        <w:jc w:val="left"/>
        <w:rPr>
          <w:rFonts w:ascii="Times New Roman" w:hAnsi="Times New Roman" w:cs="Times New Roman"/>
          <w:szCs w:val="24"/>
        </w:rPr>
      </w:pPr>
    </w:p>
    <w:p w14:paraId="5BC22A4B" w14:textId="60DE763A" w:rsidR="00FA7E08" w:rsidRDefault="00FA7E08" w:rsidP="00CA4CDA">
      <w:pPr>
        <w:spacing w:after="240" w:line="276" w:lineRule="auto"/>
        <w:jc w:val="left"/>
        <w:rPr>
          <w:rFonts w:ascii="Times New Roman" w:hAnsi="Times New Roman" w:cs="Times New Roman"/>
          <w:szCs w:val="24"/>
        </w:rPr>
      </w:pPr>
    </w:p>
    <w:p w14:paraId="516A67B6" w14:textId="412A6C19" w:rsidR="00FA7E08" w:rsidRDefault="00FA7E08" w:rsidP="00CA4CDA">
      <w:pPr>
        <w:spacing w:after="240" w:line="276" w:lineRule="auto"/>
        <w:jc w:val="left"/>
        <w:rPr>
          <w:rFonts w:ascii="Times New Roman" w:hAnsi="Times New Roman" w:cs="Times New Roman"/>
          <w:szCs w:val="24"/>
        </w:rPr>
      </w:pPr>
    </w:p>
    <w:p w14:paraId="1381E4BC" w14:textId="159C88E7" w:rsidR="00FA7E08" w:rsidRDefault="00FA7E08" w:rsidP="00CA4CDA">
      <w:pPr>
        <w:spacing w:after="240" w:line="276" w:lineRule="auto"/>
        <w:jc w:val="left"/>
        <w:rPr>
          <w:rFonts w:ascii="Times New Roman" w:hAnsi="Times New Roman" w:cs="Times New Roman"/>
          <w:szCs w:val="24"/>
        </w:rPr>
      </w:pPr>
    </w:p>
    <w:p w14:paraId="313CB3B3" w14:textId="35BBB2D5" w:rsidR="00FA7E08" w:rsidRDefault="00FA7E08" w:rsidP="00CA4CDA">
      <w:pPr>
        <w:spacing w:after="240" w:line="276" w:lineRule="auto"/>
        <w:jc w:val="left"/>
        <w:rPr>
          <w:rFonts w:ascii="Times New Roman" w:hAnsi="Times New Roman" w:cs="Times New Roman"/>
          <w:szCs w:val="24"/>
        </w:rPr>
      </w:pPr>
    </w:p>
    <w:p w14:paraId="7CC870A3" w14:textId="478B5346" w:rsidR="00FA7E08" w:rsidRDefault="00FA7E08" w:rsidP="00CA4CDA">
      <w:pPr>
        <w:spacing w:after="240" w:line="276" w:lineRule="auto"/>
        <w:jc w:val="left"/>
        <w:rPr>
          <w:rFonts w:ascii="Times New Roman" w:hAnsi="Times New Roman" w:cs="Times New Roman"/>
          <w:szCs w:val="24"/>
        </w:rPr>
      </w:pPr>
    </w:p>
    <w:p w14:paraId="47067F05" w14:textId="0EFE23F4" w:rsidR="00FA7E08" w:rsidRDefault="00FA7E08" w:rsidP="00CA4CDA">
      <w:pPr>
        <w:spacing w:after="240" w:line="276" w:lineRule="auto"/>
        <w:jc w:val="left"/>
        <w:rPr>
          <w:rFonts w:ascii="Times New Roman" w:hAnsi="Times New Roman" w:cs="Times New Roman"/>
          <w:szCs w:val="24"/>
        </w:rPr>
      </w:pPr>
    </w:p>
    <w:p w14:paraId="46B5EE87" w14:textId="41878F7F" w:rsidR="00FA7E08" w:rsidRDefault="00FA7E08" w:rsidP="00CA4CDA">
      <w:pPr>
        <w:spacing w:after="240" w:line="276" w:lineRule="auto"/>
        <w:jc w:val="left"/>
        <w:rPr>
          <w:rFonts w:ascii="Times New Roman" w:hAnsi="Times New Roman" w:cs="Times New Roman"/>
          <w:szCs w:val="24"/>
        </w:rPr>
      </w:pPr>
    </w:p>
    <w:p w14:paraId="0898D461" w14:textId="07FAA134" w:rsidR="00FA7E08" w:rsidRDefault="00FA7E08" w:rsidP="00CA4CDA">
      <w:pPr>
        <w:spacing w:after="240" w:line="276" w:lineRule="auto"/>
        <w:jc w:val="left"/>
        <w:rPr>
          <w:rFonts w:ascii="Times New Roman" w:hAnsi="Times New Roman" w:cs="Times New Roman"/>
          <w:szCs w:val="24"/>
        </w:rPr>
      </w:pPr>
    </w:p>
    <w:p w14:paraId="3506F393" w14:textId="54515263" w:rsidR="00FA7E08" w:rsidRDefault="00FA7E08" w:rsidP="00CA4CDA">
      <w:pPr>
        <w:spacing w:after="240" w:line="276" w:lineRule="auto"/>
        <w:jc w:val="left"/>
        <w:rPr>
          <w:rFonts w:ascii="Times New Roman" w:hAnsi="Times New Roman" w:cs="Times New Roman"/>
          <w:szCs w:val="24"/>
        </w:rPr>
      </w:pPr>
    </w:p>
    <w:p w14:paraId="4ED2880A" w14:textId="720B5B60" w:rsidR="00FA7E08" w:rsidRDefault="00FA7E08" w:rsidP="00CA4CDA">
      <w:pPr>
        <w:spacing w:after="240" w:line="276" w:lineRule="auto"/>
        <w:jc w:val="left"/>
        <w:rPr>
          <w:rFonts w:ascii="Times New Roman" w:hAnsi="Times New Roman" w:cs="Times New Roman"/>
          <w:szCs w:val="24"/>
        </w:rPr>
      </w:pPr>
    </w:p>
    <w:p w14:paraId="3FEC891A" w14:textId="2D6C27F7" w:rsidR="00FA7E08" w:rsidRDefault="00FA7E08" w:rsidP="00CA4CDA">
      <w:pPr>
        <w:spacing w:after="240" w:line="276" w:lineRule="auto"/>
        <w:jc w:val="left"/>
        <w:rPr>
          <w:rFonts w:ascii="Times New Roman" w:hAnsi="Times New Roman" w:cs="Times New Roman"/>
          <w:szCs w:val="24"/>
        </w:rPr>
      </w:pPr>
    </w:p>
    <w:p w14:paraId="364105B4" w14:textId="72F1B17D" w:rsidR="00FA7E08" w:rsidRPr="00FA7E08" w:rsidRDefault="00FA7E08" w:rsidP="00FA7E08">
      <w:pPr>
        <w:spacing w:after="240" w:line="276" w:lineRule="auto"/>
        <w:jc w:val="center"/>
        <w:rPr>
          <w:rFonts w:ascii="Times New Roman" w:hAnsi="Times New Roman" w:cs="Times New Roman"/>
          <w:b/>
          <w:szCs w:val="24"/>
        </w:rPr>
      </w:pPr>
      <w:r w:rsidRPr="00FA7E08">
        <w:rPr>
          <w:rFonts w:ascii="Times New Roman" w:hAnsi="Times New Roman" w:cs="Times New Roman"/>
          <w:b/>
          <w:szCs w:val="24"/>
        </w:rPr>
        <w:t>LIST OF FIGURES</w:t>
      </w:r>
    </w:p>
    <w:p w14:paraId="2B52A029" w14:textId="77777777" w:rsidR="00987116" w:rsidRDefault="00FA7E08" w:rsidP="00FA7E08">
      <w:pPr>
        <w:rPr>
          <w:rFonts w:ascii="Times New Roman" w:hAnsi="Times New Roman" w:cs="Times New Roman"/>
          <w:szCs w:val="24"/>
        </w:rPr>
      </w:pPr>
      <w:r w:rsidRPr="00B04099">
        <w:rPr>
          <w:rFonts w:ascii="Times New Roman" w:hAnsi="Times New Roman" w:cs="Times New Roman"/>
          <w:szCs w:val="24"/>
        </w:rPr>
        <w:t>Figure 1. Race/Ethnicity and Gender of All Murder Charged Defendants</w:t>
      </w:r>
    </w:p>
    <w:p w14:paraId="2E29D496" w14:textId="651F2540" w:rsidR="00FA7E08" w:rsidRDefault="00FA7E08" w:rsidP="00987116">
      <w:pPr>
        <w:ind w:firstLine="720"/>
        <w:rPr>
          <w:rFonts w:ascii="Times New Roman" w:hAnsi="Times New Roman" w:cs="Times New Roman"/>
          <w:szCs w:val="24"/>
        </w:rPr>
      </w:pPr>
      <w:r w:rsidRPr="00B04099">
        <w:rPr>
          <w:rFonts w:ascii="Times New Roman" w:hAnsi="Times New Roman" w:cs="Times New Roman"/>
          <w:szCs w:val="24"/>
        </w:rPr>
        <w:t xml:space="preserve"> (convicted and not convicted)</w:t>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2575EA">
        <w:rPr>
          <w:rFonts w:ascii="Times New Roman" w:hAnsi="Times New Roman" w:cs="Times New Roman"/>
          <w:szCs w:val="24"/>
        </w:rPr>
        <w:t>35</w:t>
      </w:r>
    </w:p>
    <w:p w14:paraId="586E45AC" w14:textId="77777777" w:rsidR="00FC3EFF" w:rsidRPr="00B04099" w:rsidRDefault="00FC3EFF" w:rsidP="00FA7E08">
      <w:pPr>
        <w:rPr>
          <w:rFonts w:ascii="Times New Roman" w:hAnsi="Times New Roman" w:cs="Times New Roman"/>
          <w:szCs w:val="24"/>
        </w:rPr>
      </w:pPr>
    </w:p>
    <w:p w14:paraId="4F9EEF96" w14:textId="77777777" w:rsidR="00987116" w:rsidRDefault="00FA7E08" w:rsidP="00FC3EFF">
      <w:pPr>
        <w:spacing w:line="240" w:lineRule="auto"/>
        <w:jc w:val="left"/>
        <w:rPr>
          <w:rFonts w:ascii="Times New Roman" w:hAnsi="Times New Roman" w:cs="Times New Roman"/>
          <w:szCs w:val="24"/>
        </w:rPr>
      </w:pPr>
      <w:r w:rsidRPr="00B04099">
        <w:rPr>
          <w:rFonts w:ascii="Times New Roman" w:eastAsia="Times New Roman" w:hAnsi="Times New Roman" w:cs="Times New Roman"/>
          <w:szCs w:val="24"/>
        </w:rPr>
        <w:t xml:space="preserve">Figure 2. </w:t>
      </w:r>
      <w:r w:rsidRPr="00B04099">
        <w:rPr>
          <w:rFonts w:ascii="Times New Roman" w:hAnsi="Times New Roman" w:cs="Times New Roman"/>
          <w:szCs w:val="24"/>
        </w:rPr>
        <w:t xml:space="preserve">Field Cases; Death Penalty Exposure and Sentences: a) Prosecutors </w:t>
      </w:r>
    </w:p>
    <w:p w14:paraId="125EF20C" w14:textId="77777777" w:rsidR="00987116" w:rsidRDefault="00FA7E08" w:rsidP="00987116">
      <w:pPr>
        <w:spacing w:line="240" w:lineRule="auto"/>
        <w:ind w:left="720"/>
        <w:jc w:val="left"/>
        <w:rPr>
          <w:rFonts w:ascii="Times New Roman" w:hAnsi="Times New Roman" w:cs="Times New Roman"/>
          <w:szCs w:val="24"/>
        </w:rPr>
      </w:pPr>
      <w:r w:rsidRPr="00B04099">
        <w:rPr>
          <w:rFonts w:ascii="Times New Roman" w:hAnsi="Times New Roman" w:cs="Times New Roman"/>
          <w:szCs w:val="24"/>
        </w:rPr>
        <w:t xml:space="preserve">Filing </w:t>
      </w:r>
      <w:r w:rsidR="00987116">
        <w:rPr>
          <w:rFonts w:ascii="Times New Roman" w:hAnsi="Times New Roman" w:cs="Times New Roman"/>
          <w:szCs w:val="24"/>
        </w:rPr>
        <w:t xml:space="preserve">Notice of </w:t>
      </w:r>
      <w:r w:rsidRPr="00B04099">
        <w:rPr>
          <w:rFonts w:ascii="Times New Roman" w:hAnsi="Times New Roman" w:cs="Times New Roman"/>
          <w:szCs w:val="24"/>
        </w:rPr>
        <w:t xml:space="preserve">Aggravating Circumstances, b) Prosecutors Filing Notice </w:t>
      </w:r>
    </w:p>
    <w:p w14:paraId="3583C103" w14:textId="77777777" w:rsidR="00987116" w:rsidRDefault="00FA7E08" w:rsidP="00987116">
      <w:pPr>
        <w:spacing w:line="240" w:lineRule="auto"/>
        <w:ind w:left="720"/>
        <w:jc w:val="left"/>
        <w:rPr>
          <w:rFonts w:ascii="Times New Roman" w:hAnsi="Times New Roman" w:cs="Times New Roman"/>
          <w:szCs w:val="24"/>
        </w:rPr>
      </w:pPr>
      <w:r w:rsidRPr="00B04099">
        <w:rPr>
          <w:rFonts w:ascii="Times New Roman" w:hAnsi="Times New Roman" w:cs="Times New Roman"/>
          <w:szCs w:val="24"/>
        </w:rPr>
        <w:t xml:space="preserve">to Seek the Death Penalty, c) Retracting Notice Seeking the Death Penalty, </w:t>
      </w:r>
    </w:p>
    <w:p w14:paraId="15CD44DA" w14:textId="48B09C46" w:rsidR="00FA7E08" w:rsidRDefault="00FA7E08" w:rsidP="00987116">
      <w:pPr>
        <w:spacing w:line="240" w:lineRule="auto"/>
        <w:ind w:left="720"/>
        <w:jc w:val="left"/>
        <w:rPr>
          <w:rFonts w:ascii="Times New Roman" w:hAnsi="Times New Roman" w:cs="Times New Roman"/>
          <w:szCs w:val="24"/>
        </w:rPr>
      </w:pPr>
      <w:r w:rsidRPr="00B04099">
        <w:rPr>
          <w:rFonts w:ascii="Times New Roman" w:hAnsi="Times New Roman" w:cs="Times New Roman"/>
          <w:szCs w:val="24"/>
        </w:rPr>
        <w:t>d) Death Penalty Imposed.</w:t>
      </w:r>
      <w:r w:rsidR="00987116">
        <w:rPr>
          <w:rFonts w:ascii="Times New Roman" w:hAnsi="Times New Roman" w:cs="Times New Roman"/>
          <w:szCs w:val="24"/>
        </w:rPr>
        <w:t xml:space="preserve"> </w:t>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2575EA">
        <w:rPr>
          <w:rFonts w:ascii="Times New Roman" w:hAnsi="Times New Roman" w:cs="Times New Roman"/>
          <w:szCs w:val="24"/>
        </w:rPr>
        <w:t>54</w:t>
      </w:r>
    </w:p>
    <w:p w14:paraId="5D3B7F8E" w14:textId="77777777" w:rsidR="00FC3EFF" w:rsidRPr="00B04099" w:rsidRDefault="00FC3EFF" w:rsidP="00FA7E08">
      <w:pPr>
        <w:spacing w:line="240" w:lineRule="auto"/>
        <w:jc w:val="left"/>
        <w:rPr>
          <w:rFonts w:ascii="Times New Roman" w:eastAsia="Times New Roman" w:hAnsi="Times New Roman" w:cs="Times New Roman"/>
          <w:szCs w:val="24"/>
        </w:rPr>
      </w:pPr>
    </w:p>
    <w:p w14:paraId="7ED7282C" w14:textId="430D42D8" w:rsidR="00FA7E08" w:rsidRDefault="00FA7E08" w:rsidP="00FA7E08">
      <w:pPr>
        <w:rPr>
          <w:rFonts w:ascii="Times New Roman" w:hAnsi="Times New Roman" w:cs="Times New Roman"/>
          <w:szCs w:val="24"/>
        </w:rPr>
      </w:pPr>
      <w:r w:rsidRPr="00B04099">
        <w:rPr>
          <w:rFonts w:ascii="Times New Roman" w:hAnsi="Times New Roman" w:cs="Times New Roman"/>
          <w:szCs w:val="24"/>
        </w:rPr>
        <w:t>Figure 3. Race/Ethnicity and Gender of Field Data Cases</w:t>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2575EA">
        <w:rPr>
          <w:rFonts w:ascii="Times New Roman" w:hAnsi="Times New Roman" w:cs="Times New Roman"/>
          <w:szCs w:val="24"/>
        </w:rPr>
        <w:t>61</w:t>
      </w:r>
    </w:p>
    <w:p w14:paraId="47894C04" w14:textId="77777777" w:rsidR="00FC3EFF" w:rsidRPr="00B04099" w:rsidRDefault="00FC3EFF" w:rsidP="00FA7E08">
      <w:pPr>
        <w:rPr>
          <w:rFonts w:ascii="Times New Roman" w:hAnsi="Times New Roman" w:cs="Times New Roman"/>
          <w:szCs w:val="24"/>
        </w:rPr>
      </w:pPr>
    </w:p>
    <w:p w14:paraId="1F2D1D0B" w14:textId="5B7AAF14" w:rsidR="00FA7E08" w:rsidRDefault="00FA7E08" w:rsidP="00FA7E08">
      <w:pPr>
        <w:spacing w:line="240" w:lineRule="auto"/>
        <w:rPr>
          <w:rFonts w:ascii="Times New Roman" w:hAnsi="Times New Roman" w:cs="Times New Roman"/>
          <w:szCs w:val="24"/>
        </w:rPr>
      </w:pPr>
      <w:r w:rsidRPr="00B04099">
        <w:rPr>
          <w:rFonts w:ascii="Times New Roman" w:hAnsi="Times New Roman" w:cs="Times New Roman"/>
          <w:szCs w:val="24"/>
        </w:rPr>
        <w:t>Figure 4. Death Penalty Outcomes by Race/Ethnicity</w:t>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2575EA">
        <w:rPr>
          <w:rFonts w:ascii="Times New Roman" w:hAnsi="Times New Roman" w:cs="Times New Roman"/>
          <w:szCs w:val="24"/>
        </w:rPr>
        <w:t>65</w:t>
      </w:r>
    </w:p>
    <w:p w14:paraId="5770DC65" w14:textId="77777777" w:rsidR="00FC3EFF" w:rsidRPr="00B04099" w:rsidRDefault="00FC3EFF" w:rsidP="00FA7E08">
      <w:pPr>
        <w:spacing w:line="240" w:lineRule="auto"/>
        <w:rPr>
          <w:rFonts w:ascii="Times New Roman" w:hAnsi="Times New Roman" w:cs="Times New Roman"/>
          <w:szCs w:val="24"/>
        </w:rPr>
      </w:pPr>
    </w:p>
    <w:p w14:paraId="20BFE89E" w14:textId="465D6221" w:rsidR="00FA7E08" w:rsidRPr="00B04099" w:rsidRDefault="00FA7E08" w:rsidP="00FA7E08">
      <w:pPr>
        <w:spacing w:line="480" w:lineRule="auto"/>
        <w:jc w:val="left"/>
        <w:rPr>
          <w:rFonts w:ascii="Times New Roman" w:hAnsi="Times New Roman" w:cs="Times New Roman"/>
          <w:szCs w:val="24"/>
        </w:rPr>
      </w:pPr>
      <w:r w:rsidRPr="00B04099">
        <w:rPr>
          <w:rFonts w:ascii="Times New Roman" w:hAnsi="Times New Roman" w:cs="Times New Roman"/>
          <w:szCs w:val="24"/>
        </w:rPr>
        <w:t>Figure 5. D.A. Sought and Later Retracted Death Penalty</w:t>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2575EA">
        <w:rPr>
          <w:rFonts w:ascii="Times New Roman" w:hAnsi="Times New Roman" w:cs="Times New Roman"/>
          <w:szCs w:val="24"/>
        </w:rPr>
        <w:t>66</w:t>
      </w:r>
    </w:p>
    <w:p w14:paraId="7D4BC305" w14:textId="638286E9" w:rsidR="00FA7E08" w:rsidRPr="00B04099" w:rsidRDefault="00FA7E08" w:rsidP="00FA7E08">
      <w:pPr>
        <w:spacing w:line="480" w:lineRule="auto"/>
        <w:jc w:val="left"/>
        <w:rPr>
          <w:rFonts w:ascii="Times New Roman" w:eastAsia="Times New Roman" w:hAnsi="Times New Roman" w:cs="Times New Roman"/>
          <w:szCs w:val="24"/>
        </w:rPr>
      </w:pPr>
      <w:r w:rsidRPr="00B04099">
        <w:rPr>
          <w:rFonts w:ascii="Times New Roman" w:hAnsi="Times New Roman" w:cs="Times New Roman"/>
          <w:szCs w:val="24"/>
        </w:rPr>
        <w:t>Figure 6. Cases Ultimately Exposed to the Death Penalty</w:t>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2575EA">
        <w:rPr>
          <w:rFonts w:ascii="Times New Roman" w:hAnsi="Times New Roman" w:cs="Times New Roman"/>
          <w:szCs w:val="24"/>
        </w:rPr>
        <w:t>67</w:t>
      </w:r>
    </w:p>
    <w:p w14:paraId="1AFCA04B" w14:textId="77777777" w:rsidR="00987116" w:rsidRDefault="00FA7E08" w:rsidP="00FA7E08">
      <w:pPr>
        <w:rPr>
          <w:rFonts w:ascii="Times New Roman" w:hAnsi="Times New Roman" w:cs="Times New Roman"/>
          <w:szCs w:val="24"/>
        </w:rPr>
      </w:pPr>
      <w:r w:rsidRPr="00B04099">
        <w:rPr>
          <w:rFonts w:ascii="Times New Roman" w:hAnsi="Times New Roman" w:cs="Times New Roman"/>
          <w:szCs w:val="24"/>
        </w:rPr>
        <w:t xml:space="preserve">Figure 7. Death Penalty Outcomes by Defendant/First Victim </w:t>
      </w:r>
    </w:p>
    <w:p w14:paraId="4707E0AA" w14:textId="0CF4B9F6" w:rsidR="00FA7E08" w:rsidRDefault="00FA7E08" w:rsidP="00987116">
      <w:pPr>
        <w:ind w:firstLine="720"/>
        <w:rPr>
          <w:rFonts w:ascii="Times New Roman" w:hAnsi="Times New Roman" w:cs="Times New Roman"/>
          <w:szCs w:val="24"/>
        </w:rPr>
      </w:pPr>
      <w:r w:rsidRPr="00B04099">
        <w:rPr>
          <w:rFonts w:ascii="Times New Roman" w:hAnsi="Times New Roman" w:cs="Times New Roman"/>
          <w:szCs w:val="24"/>
        </w:rPr>
        <w:t>Race/Ethnicity Dyad</w:t>
      </w:r>
      <w:r w:rsidR="00987116">
        <w:rPr>
          <w:rFonts w:ascii="Times New Roman" w:hAnsi="Times New Roman" w:cs="Times New Roman"/>
          <w:szCs w:val="24"/>
        </w:rPr>
        <w:t xml:space="preserve"> </w:t>
      </w:r>
      <w:r w:rsidRPr="00B04099">
        <w:rPr>
          <w:rFonts w:ascii="Times New Roman" w:hAnsi="Times New Roman" w:cs="Times New Roman"/>
          <w:szCs w:val="24"/>
        </w:rPr>
        <w:t>Death Penalty Sought</w:t>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2575EA">
        <w:rPr>
          <w:rFonts w:ascii="Times New Roman" w:hAnsi="Times New Roman" w:cs="Times New Roman"/>
          <w:szCs w:val="24"/>
        </w:rPr>
        <w:t>80</w:t>
      </w:r>
    </w:p>
    <w:p w14:paraId="5F75371C" w14:textId="77777777" w:rsidR="00FC3EFF" w:rsidRPr="00B04099" w:rsidRDefault="00FC3EFF" w:rsidP="00FA7E08">
      <w:pPr>
        <w:rPr>
          <w:rFonts w:ascii="Times New Roman" w:hAnsi="Times New Roman" w:cs="Times New Roman"/>
          <w:szCs w:val="24"/>
        </w:rPr>
      </w:pPr>
    </w:p>
    <w:p w14:paraId="183D17B7" w14:textId="77777777" w:rsidR="00987116" w:rsidRDefault="00FA7E08" w:rsidP="00FA7E08">
      <w:pPr>
        <w:rPr>
          <w:rFonts w:ascii="Times New Roman" w:hAnsi="Times New Roman" w:cs="Times New Roman"/>
          <w:szCs w:val="24"/>
        </w:rPr>
      </w:pPr>
      <w:r w:rsidRPr="00B04099">
        <w:rPr>
          <w:rFonts w:ascii="Times New Roman" w:hAnsi="Times New Roman" w:cs="Times New Roman"/>
          <w:szCs w:val="24"/>
        </w:rPr>
        <w:t xml:space="preserve">Figure 8. Death Penalty Outcomes by Defendant/First Victim </w:t>
      </w:r>
    </w:p>
    <w:p w14:paraId="1442BE9D" w14:textId="37C17BB6" w:rsidR="00FA7E08" w:rsidRDefault="00FA7E08" w:rsidP="00987116">
      <w:pPr>
        <w:ind w:firstLine="720"/>
        <w:rPr>
          <w:rFonts w:ascii="Times New Roman" w:hAnsi="Times New Roman" w:cs="Times New Roman"/>
          <w:szCs w:val="24"/>
        </w:rPr>
      </w:pPr>
      <w:r w:rsidRPr="00B04099">
        <w:rPr>
          <w:rFonts w:ascii="Times New Roman" w:hAnsi="Times New Roman" w:cs="Times New Roman"/>
          <w:szCs w:val="24"/>
        </w:rPr>
        <w:t>Race/Ethnicity Dyad Death Penalty Retracted</w:t>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2575EA">
        <w:rPr>
          <w:rFonts w:ascii="Times New Roman" w:hAnsi="Times New Roman" w:cs="Times New Roman"/>
          <w:szCs w:val="24"/>
        </w:rPr>
        <w:t>80</w:t>
      </w:r>
    </w:p>
    <w:p w14:paraId="26CD005C" w14:textId="77777777" w:rsidR="00FC3EFF" w:rsidRPr="00B04099" w:rsidRDefault="00FC3EFF" w:rsidP="00FA7E08">
      <w:pPr>
        <w:rPr>
          <w:rFonts w:ascii="Times New Roman" w:hAnsi="Times New Roman" w:cs="Times New Roman"/>
          <w:szCs w:val="24"/>
        </w:rPr>
      </w:pPr>
    </w:p>
    <w:p w14:paraId="62934E80" w14:textId="77777777" w:rsidR="00987116" w:rsidRDefault="00FA7E08" w:rsidP="00FA7E08">
      <w:pPr>
        <w:spacing w:line="240" w:lineRule="auto"/>
        <w:jc w:val="left"/>
        <w:rPr>
          <w:rFonts w:ascii="Times New Roman" w:hAnsi="Times New Roman" w:cs="Times New Roman"/>
          <w:szCs w:val="24"/>
        </w:rPr>
      </w:pPr>
      <w:r w:rsidRPr="00B04099">
        <w:rPr>
          <w:rFonts w:ascii="Times New Roman" w:hAnsi="Times New Roman" w:cs="Times New Roman"/>
          <w:szCs w:val="24"/>
        </w:rPr>
        <w:t xml:space="preserve">Figure 9. Death Penalty Outcomes by Defendant/First Victim </w:t>
      </w:r>
    </w:p>
    <w:p w14:paraId="5F97533E" w14:textId="4E150156" w:rsidR="00FA7E08" w:rsidRDefault="00FA7E08" w:rsidP="00987116">
      <w:pPr>
        <w:spacing w:line="240" w:lineRule="auto"/>
        <w:ind w:firstLine="720"/>
        <w:jc w:val="left"/>
        <w:rPr>
          <w:rFonts w:ascii="Times New Roman" w:hAnsi="Times New Roman" w:cs="Times New Roman"/>
          <w:szCs w:val="24"/>
        </w:rPr>
      </w:pPr>
      <w:r w:rsidRPr="00B04099">
        <w:rPr>
          <w:rFonts w:ascii="Times New Roman" w:hAnsi="Times New Roman" w:cs="Times New Roman"/>
          <w:szCs w:val="24"/>
        </w:rPr>
        <w:t>Race/Ethnicity Dyad Death Penalty Received</w:t>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2575EA">
        <w:rPr>
          <w:rFonts w:ascii="Times New Roman" w:hAnsi="Times New Roman" w:cs="Times New Roman"/>
          <w:szCs w:val="24"/>
        </w:rPr>
        <w:t>81</w:t>
      </w:r>
    </w:p>
    <w:p w14:paraId="4F997931" w14:textId="77777777" w:rsidR="00FC3EFF" w:rsidRPr="00B04099" w:rsidRDefault="00FC3EFF" w:rsidP="00FA7E08">
      <w:pPr>
        <w:spacing w:line="240" w:lineRule="auto"/>
        <w:jc w:val="left"/>
        <w:rPr>
          <w:rFonts w:ascii="Times New Roman" w:hAnsi="Times New Roman" w:cs="Times New Roman"/>
          <w:szCs w:val="24"/>
        </w:rPr>
      </w:pPr>
    </w:p>
    <w:p w14:paraId="4B6152EE" w14:textId="536AB80B" w:rsidR="00FA7E08" w:rsidRDefault="00FA7E08" w:rsidP="00FA7E08">
      <w:pPr>
        <w:rPr>
          <w:rFonts w:ascii="Times New Roman" w:hAnsi="Times New Roman" w:cs="Times New Roman"/>
          <w:szCs w:val="24"/>
        </w:rPr>
      </w:pPr>
      <w:r w:rsidRPr="00B04099">
        <w:rPr>
          <w:rFonts w:ascii="Times New Roman" w:hAnsi="Times New Roman" w:cs="Times New Roman"/>
          <w:szCs w:val="24"/>
        </w:rPr>
        <w:t xml:space="preserve">Figure 10. Death Penalty Filed </w:t>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2575EA">
        <w:rPr>
          <w:rFonts w:ascii="Times New Roman" w:hAnsi="Times New Roman" w:cs="Times New Roman"/>
          <w:szCs w:val="24"/>
        </w:rPr>
        <w:t>93</w:t>
      </w:r>
    </w:p>
    <w:p w14:paraId="71FC52F1" w14:textId="77777777" w:rsidR="00FC3EFF" w:rsidRPr="00B04099" w:rsidRDefault="00FC3EFF" w:rsidP="00FA7E08">
      <w:pPr>
        <w:rPr>
          <w:rFonts w:ascii="Times New Roman" w:hAnsi="Times New Roman" w:cs="Times New Roman"/>
          <w:szCs w:val="24"/>
        </w:rPr>
      </w:pPr>
    </w:p>
    <w:p w14:paraId="6FB75364" w14:textId="28466EE6" w:rsidR="00FA7E08" w:rsidRPr="00B04099" w:rsidRDefault="00FA7E08" w:rsidP="00FA7E08">
      <w:pPr>
        <w:spacing w:line="480" w:lineRule="auto"/>
        <w:jc w:val="left"/>
        <w:rPr>
          <w:rFonts w:ascii="Times New Roman" w:hAnsi="Times New Roman" w:cs="Times New Roman"/>
          <w:szCs w:val="24"/>
        </w:rPr>
      </w:pPr>
      <w:r w:rsidRPr="00B04099">
        <w:rPr>
          <w:rFonts w:ascii="Times New Roman" w:hAnsi="Times New Roman" w:cs="Times New Roman"/>
          <w:szCs w:val="24"/>
        </w:rPr>
        <w:t>Figure 11. Death Penalty Retracted</w:t>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987116">
        <w:rPr>
          <w:rFonts w:ascii="Times New Roman" w:hAnsi="Times New Roman" w:cs="Times New Roman"/>
          <w:szCs w:val="24"/>
        </w:rPr>
        <w:tab/>
      </w:r>
      <w:r w:rsidR="002575EA">
        <w:rPr>
          <w:rFonts w:ascii="Times New Roman" w:hAnsi="Times New Roman" w:cs="Times New Roman"/>
          <w:szCs w:val="24"/>
        </w:rPr>
        <w:t>96</w:t>
      </w:r>
    </w:p>
    <w:p w14:paraId="670728D9" w14:textId="2CA4BB1D" w:rsidR="00FA7E08" w:rsidRDefault="00FA7E08" w:rsidP="00FA7E08">
      <w:pPr>
        <w:rPr>
          <w:rFonts w:ascii="Times New Roman" w:hAnsi="Times New Roman" w:cs="Times New Roman"/>
          <w:szCs w:val="24"/>
        </w:rPr>
      </w:pPr>
      <w:r w:rsidRPr="00B04099">
        <w:rPr>
          <w:rFonts w:ascii="Times New Roman" w:hAnsi="Times New Roman" w:cs="Times New Roman"/>
          <w:szCs w:val="24"/>
        </w:rPr>
        <w:t>Figure 12. Sentenced to the Death Penalty</w:t>
      </w:r>
      <w:r w:rsidR="00902E35">
        <w:rPr>
          <w:rFonts w:ascii="Times New Roman" w:hAnsi="Times New Roman" w:cs="Times New Roman"/>
          <w:szCs w:val="24"/>
        </w:rPr>
        <w:tab/>
      </w:r>
      <w:r w:rsidR="00902E35">
        <w:rPr>
          <w:rFonts w:ascii="Times New Roman" w:hAnsi="Times New Roman" w:cs="Times New Roman"/>
          <w:szCs w:val="24"/>
        </w:rPr>
        <w:tab/>
      </w:r>
      <w:r w:rsidR="00902E35">
        <w:rPr>
          <w:rFonts w:ascii="Times New Roman" w:hAnsi="Times New Roman" w:cs="Times New Roman"/>
          <w:szCs w:val="24"/>
        </w:rPr>
        <w:tab/>
      </w:r>
      <w:r w:rsidR="00902E35">
        <w:rPr>
          <w:rFonts w:ascii="Times New Roman" w:hAnsi="Times New Roman" w:cs="Times New Roman"/>
          <w:szCs w:val="24"/>
        </w:rPr>
        <w:tab/>
      </w:r>
      <w:r w:rsidR="00902E35">
        <w:rPr>
          <w:rFonts w:ascii="Times New Roman" w:hAnsi="Times New Roman" w:cs="Times New Roman"/>
          <w:szCs w:val="24"/>
        </w:rPr>
        <w:tab/>
      </w:r>
      <w:r w:rsidR="00902E35">
        <w:rPr>
          <w:rFonts w:ascii="Times New Roman" w:hAnsi="Times New Roman" w:cs="Times New Roman"/>
          <w:szCs w:val="24"/>
        </w:rPr>
        <w:tab/>
      </w:r>
      <w:r w:rsidR="00902E35">
        <w:rPr>
          <w:rFonts w:ascii="Times New Roman" w:hAnsi="Times New Roman" w:cs="Times New Roman"/>
          <w:szCs w:val="24"/>
        </w:rPr>
        <w:tab/>
      </w:r>
      <w:r w:rsidR="002575EA">
        <w:rPr>
          <w:rFonts w:ascii="Times New Roman" w:hAnsi="Times New Roman" w:cs="Times New Roman"/>
          <w:szCs w:val="24"/>
        </w:rPr>
        <w:t>99</w:t>
      </w:r>
    </w:p>
    <w:p w14:paraId="30563174" w14:textId="77777777" w:rsidR="00FC3EFF" w:rsidRPr="00B04099" w:rsidRDefault="00FC3EFF" w:rsidP="00FA7E08">
      <w:pPr>
        <w:rPr>
          <w:rFonts w:ascii="Times New Roman" w:hAnsi="Times New Roman" w:cs="Times New Roman"/>
          <w:szCs w:val="24"/>
        </w:rPr>
      </w:pPr>
    </w:p>
    <w:p w14:paraId="6477C9FB" w14:textId="77777777" w:rsidR="00902E35" w:rsidRDefault="00FA7E08" w:rsidP="00902E35">
      <w:pPr>
        <w:spacing w:line="240" w:lineRule="auto"/>
        <w:jc w:val="left"/>
        <w:rPr>
          <w:rFonts w:ascii="Times New Roman" w:hAnsi="Times New Roman" w:cs="Times New Roman"/>
          <w:szCs w:val="24"/>
        </w:rPr>
      </w:pPr>
      <w:r w:rsidRPr="00B04099">
        <w:rPr>
          <w:rFonts w:ascii="Times New Roman" w:hAnsi="Times New Roman" w:cs="Times New Roman"/>
          <w:szCs w:val="24"/>
        </w:rPr>
        <w:t xml:space="preserve">Figure 13. County Comparison: Philadelphia and Allegheny vs. Rest </w:t>
      </w:r>
    </w:p>
    <w:p w14:paraId="18B7010C" w14:textId="47E61C8E" w:rsidR="00FA7E08" w:rsidRDefault="00FA7E08" w:rsidP="00902E35">
      <w:pPr>
        <w:spacing w:line="240" w:lineRule="auto"/>
        <w:ind w:firstLine="720"/>
        <w:jc w:val="left"/>
        <w:rPr>
          <w:rFonts w:ascii="Times New Roman" w:hAnsi="Times New Roman" w:cs="Times New Roman"/>
          <w:szCs w:val="24"/>
        </w:rPr>
      </w:pPr>
      <w:r w:rsidRPr="00B04099">
        <w:rPr>
          <w:rFonts w:ascii="Times New Roman" w:hAnsi="Times New Roman" w:cs="Times New Roman"/>
          <w:szCs w:val="24"/>
        </w:rPr>
        <w:t>of Field Counties</w:t>
      </w:r>
      <w:r w:rsidR="00902E35">
        <w:rPr>
          <w:rFonts w:ascii="Times New Roman" w:hAnsi="Times New Roman" w:cs="Times New Roman"/>
          <w:szCs w:val="24"/>
        </w:rPr>
        <w:tab/>
      </w:r>
      <w:r w:rsidR="00902E35">
        <w:rPr>
          <w:rFonts w:ascii="Times New Roman" w:hAnsi="Times New Roman" w:cs="Times New Roman"/>
          <w:szCs w:val="24"/>
        </w:rPr>
        <w:tab/>
      </w:r>
      <w:r w:rsidR="00902E35">
        <w:rPr>
          <w:rFonts w:ascii="Times New Roman" w:hAnsi="Times New Roman" w:cs="Times New Roman"/>
          <w:szCs w:val="24"/>
        </w:rPr>
        <w:tab/>
      </w:r>
      <w:r w:rsidR="00902E35">
        <w:rPr>
          <w:rFonts w:ascii="Times New Roman" w:hAnsi="Times New Roman" w:cs="Times New Roman"/>
          <w:szCs w:val="24"/>
        </w:rPr>
        <w:tab/>
      </w:r>
      <w:r w:rsidR="00902E35">
        <w:rPr>
          <w:rFonts w:ascii="Times New Roman" w:hAnsi="Times New Roman" w:cs="Times New Roman"/>
          <w:szCs w:val="24"/>
        </w:rPr>
        <w:tab/>
      </w:r>
      <w:r w:rsidR="00902E35">
        <w:rPr>
          <w:rFonts w:ascii="Times New Roman" w:hAnsi="Times New Roman" w:cs="Times New Roman"/>
          <w:szCs w:val="24"/>
        </w:rPr>
        <w:tab/>
      </w:r>
      <w:r w:rsidR="00902E35">
        <w:rPr>
          <w:rFonts w:ascii="Times New Roman" w:hAnsi="Times New Roman" w:cs="Times New Roman"/>
          <w:szCs w:val="24"/>
        </w:rPr>
        <w:tab/>
      </w:r>
      <w:r w:rsidR="00902E35">
        <w:rPr>
          <w:rFonts w:ascii="Times New Roman" w:hAnsi="Times New Roman" w:cs="Times New Roman"/>
          <w:szCs w:val="24"/>
        </w:rPr>
        <w:tab/>
      </w:r>
      <w:r w:rsidR="00902E35">
        <w:rPr>
          <w:rFonts w:ascii="Times New Roman" w:hAnsi="Times New Roman" w:cs="Times New Roman"/>
          <w:szCs w:val="24"/>
        </w:rPr>
        <w:tab/>
        <w:t>101</w:t>
      </w:r>
    </w:p>
    <w:p w14:paraId="0DD35A5D" w14:textId="77777777" w:rsidR="00902E35" w:rsidRPr="00902E35" w:rsidRDefault="00902E35" w:rsidP="00902E35">
      <w:pPr>
        <w:spacing w:line="240" w:lineRule="auto"/>
        <w:jc w:val="left"/>
        <w:rPr>
          <w:rFonts w:ascii="Times New Roman" w:hAnsi="Times New Roman" w:cs="Times New Roman"/>
          <w:szCs w:val="24"/>
        </w:rPr>
      </w:pPr>
    </w:p>
    <w:p w14:paraId="3FAFF8A2" w14:textId="6C121FB0" w:rsidR="00FA7E08" w:rsidRDefault="00FA7E08" w:rsidP="00FA7E08">
      <w:pPr>
        <w:rPr>
          <w:rFonts w:ascii="Times New Roman" w:hAnsi="Times New Roman" w:cs="Times New Roman"/>
          <w:szCs w:val="24"/>
        </w:rPr>
      </w:pPr>
      <w:r w:rsidRPr="00B04099">
        <w:rPr>
          <w:rFonts w:ascii="Times New Roman" w:hAnsi="Times New Roman" w:cs="Times New Roman"/>
          <w:szCs w:val="24"/>
        </w:rPr>
        <w:t>Figure 14: Death Penalty Filed: Defense Attorney Comparisons</w:t>
      </w:r>
      <w:r w:rsidR="00902E35">
        <w:rPr>
          <w:rFonts w:ascii="Times New Roman" w:hAnsi="Times New Roman" w:cs="Times New Roman"/>
          <w:szCs w:val="24"/>
        </w:rPr>
        <w:tab/>
      </w:r>
      <w:r w:rsidR="00902E35">
        <w:rPr>
          <w:rFonts w:ascii="Times New Roman" w:hAnsi="Times New Roman" w:cs="Times New Roman"/>
          <w:szCs w:val="24"/>
        </w:rPr>
        <w:tab/>
      </w:r>
      <w:r w:rsidR="00902E35">
        <w:rPr>
          <w:rFonts w:ascii="Times New Roman" w:hAnsi="Times New Roman" w:cs="Times New Roman"/>
          <w:szCs w:val="24"/>
        </w:rPr>
        <w:tab/>
      </w:r>
      <w:r w:rsidR="00902E35">
        <w:rPr>
          <w:rFonts w:ascii="Times New Roman" w:hAnsi="Times New Roman" w:cs="Times New Roman"/>
          <w:szCs w:val="24"/>
        </w:rPr>
        <w:tab/>
        <w:t>103</w:t>
      </w:r>
    </w:p>
    <w:p w14:paraId="3109DAE3" w14:textId="77777777" w:rsidR="00FC3EFF" w:rsidRPr="00B04099" w:rsidRDefault="00FC3EFF" w:rsidP="00FA7E08">
      <w:pPr>
        <w:rPr>
          <w:rFonts w:ascii="Times New Roman" w:hAnsi="Times New Roman" w:cs="Times New Roman"/>
          <w:szCs w:val="24"/>
        </w:rPr>
      </w:pPr>
    </w:p>
    <w:p w14:paraId="5CE23F6F" w14:textId="4BD8AD7B" w:rsidR="00FA7E08" w:rsidRDefault="00FA7E08" w:rsidP="00FA7E08">
      <w:pPr>
        <w:rPr>
          <w:rFonts w:ascii="Times New Roman" w:hAnsi="Times New Roman" w:cs="Times New Roman"/>
          <w:szCs w:val="24"/>
        </w:rPr>
      </w:pPr>
      <w:r w:rsidRPr="00B04099">
        <w:rPr>
          <w:rFonts w:ascii="Times New Roman" w:hAnsi="Times New Roman" w:cs="Times New Roman"/>
          <w:szCs w:val="24"/>
        </w:rPr>
        <w:t>Figure 15. Death Penalty Retracted: Defense Attorney Comparisons</w:t>
      </w:r>
      <w:r w:rsidR="00902E35">
        <w:rPr>
          <w:rFonts w:ascii="Times New Roman" w:hAnsi="Times New Roman" w:cs="Times New Roman"/>
          <w:szCs w:val="24"/>
        </w:rPr>
        <w:tab/>
      </w:r>
      <w:r w:rsidR="00902E35">
        <w:rPr>
          <w:rFonts w:ascii="Times New Roman" w:hAnsi="Times New Roman" w:cs="Times New Roman"/>
          <w:szCs w:val="24"/>
        </w:rPr>
        <w:tab/>
      </w:r>
      <w:r w:rsidR="00902E35">
        <w:rPr>
          <w:rFonts w:ascii="Times New Roman" w:hAnsi="Times New Roman" w:cs="Times New Roman"/>
          <w:szCs w:val="24"/>
        </w:rPr>
        <w:tab/>
        <w:t>104</w:t>
      </w:r>
    </w:p>
    <w:p w14:paraId="4A4F1764" w14:textId="77777777" w:rsidR="00FC3EFF" w:rsidRPr="00B04099" w:rsidRDefault="00FC3EFF" w:rsidP="00FA7E08">
      <w:pPr>
        <w:rPr>
          <w:rFonts w:ascii="Times New Roman" w:hAnsi="Times New Roman" w:cs="Times New Roman"/>
          <w:szCs w:val="24"/>
        </w:rPr>
      </w:pPr>
    </w:p>
    <w:p w14:paraId="6EA86455" w14:textId="5532EB35" w:rsidR="00FA7E08" w:rsidRDefault="00FA7E08" w:rsidP="00FA7E08">
      <w:pPr>
        <w:rPr>
          <w:rFonts w:ascii="Times New Roman" w:hAnsi="Times New Roman" w:cs="Times New Roman"/>
          <w:szCs w:val="24"/>
        </w:rPr>
      </w:pPr>
      <w:r w:rsidRPr="00B04099">
        <w:rPr>
          <w:rFonts w:ascii="Times New Roman" w:hAnsi="Times New Roman" w:cs="Times New Roman"/>
          <w:szCs w:val="24"/>
        </w:rPr>
        <w:t>Figure 16. Death Penalty Imposed: Defense Attorney Comparisons</w:t>
      </w:r>
      <w:r w:rsidR="00902E35">
        <w:rPr>
          <w:rFonts w:ascii="Times New Roman" w:hAnsi="Times New Roman" w:cs="Times New Roman"/>
          <w:szCs w:val="24"/>
        </w:rPr>
        <w:tab/>
      </w:r>
      <w:r w:rsidR="00902E35">
        <w:rPr>
          <w:rFonts w:ascii="Times New Roman" w:hAnsi="Times New Roman" w:cs="Times New Roman"/>
          <w:szCs w:val="24"/>
        </w:rPr>
        <w:tab/>
      </w:r>
      <w:r w:rsidR="00902E35">
        <w:rPr>
          <w:rFonts w:ascii="Times New Roman" w:hAnsi="Times New Roman" w:cs="Times New Roman"/>
          <w:szCs w:val="24"/>
        </w:rPr>
        <w:tab/>
      </w:r>
      <w:r w:rsidR="00902E35">
        <w:rPr>
          <w:rFonts w:ascii="Times New Roman" w:hAnsi="Times New Roman" w:cs="Times New Roman"/>
          <w:szCs w:val="24"/>
        </w:rPr>
        <w:tab/>
        <w:t>106</w:t>
      </w:r>
    </w:p>
    <w:p w14:paraId="7D315E50" w14:textId="77777777" w:rsidR="00FC3EFF" w:rsidRPr="00B04099" w:rsidRDefault="00FC3EFF" w:rsidP="00FA7E08">
      <w:pPr>
        <w:rPr>
          <w:rFonts w:ascii="Times New Roman" w:hAnsi="Times New Roman" w:cs="Times New Roman"/>
          <w:szCs w:val="24"/>
        </w:rPr>
      </w:pPr>
    </w:p>
    <w:p w14:paraId="4C8AC216" w14:textId="77777777" w:rsidR="00673051" w:rsidRDefault="00FA7E08" w:rsidP="00FA7E08">
      <w:pPr>
        <w:rPr>
          <w:rFonts w:ascii="Times New Roman" w:hAnsi="Times New Roman" w:cs="Times New Roman"/>
          <w:szCs w:val="24"/>
        </w:rPr>
      </w:pPr>
      <w:r w:rsidRPr="00B04099">
        <w:rPr>
          <w:rFonts w:ascii="Times New Roman" w:hAnsi="Times New Roman" w:cs="Times New Roman"/>
          <w:szCs w:val="24"/>
        </w:rPr>
        <w:t xml:space="preserve">Figure 17. Death Penalty Filed: Defense Attorney by Defendant </w:t>
      </w:r>
    </w:p>
    <w:p w14:paraId="4D1DF701" w14:textId="05987BAC" w:rsidR="00FA7E08" w:rsidRDefault="00FA7E08" w:rsidP="00673051">
      <w:pPr>
        <w:ind w:firstLine="720"/>
        <w:rPr>
          <w:rFonts w:ascii="Times New Roman" w:hAnsi="Times New Roman" w:cs="Times New Roman"/>
          <w:szCs w:val="24"/>
        </w:rPr>
      </w:pPr>
      <w:r w:rsidRPr="00B04099">
        <w:rPr>
          <w:rFonts w:ascii="Times New Roman" w:hAnsi="Times New Roman" w:cs="Times New Roman"/>
          <w:szCs w:val="24"/>
        </w:rPr>
        <w:t>Race/Ethnicity Comparisons</w:t>
      </w:r>
      <w:r w:rsidR="00673051">
        <w:rPr>
          <w:rFonts w:ascii="Times New Roman" w:hAnsi="Times New Roman" w:cs="Times New Roman"/>
          <w:szCs w:val="24"/>
        </w:rPr>
        <w:tab/>
      </w:r>
      <w:r w:rsidR="00673051">
        <w:rPr>
          <w:rFonts w:ascii="Times New Roman" w:hAnsi="Times New Roman" w:cs="Times New Roman"/>
          <w:szCs w:val="24"/>
        </w:rPr>
        <w:tab/>
      </w:r>
      <w:r w:rsidR="00673051">
        <w:rPr>
          <w:rFonts w:ascii="Times New Roman" w:hAnsi="Times New Roman" w:cs="Times New Roman"/>
          <w:szCs w:val="24"/>
        </w:rPr>
        <w:tab/>
      </w:r>
      <w:r w:rsidR="00673051">
        <w:rPr>
          <w:rFonts w:ascii="Times New Roman" w:hAnsi="Times New Roman" w:cs="Times New Roman"/>
          <w:szCs w:val="24"/>
        </w:rPr>
        <w:tab/>
      </w:r>
      <w:r w:rsidR="00673051">
        <w:rPr>
          <w:rFonts w:ascii="Times New Roman" w:hAnsi="Times New Roman" w:cs="Times New Roman"/>
          <w:szCs w:val="24"/>
        </w:rPr>
        <w:tab/>
      </w:r>
      <w:r w:rsidR="00673051">
        <w:rPr>
          <w:rFonts w:ascii="Times New Roman" w:hAnsi="Times New Roman" w:cs="Times New Roman"/>
          <w:szCs w:val="24"/>
        </w:rPr>
        <w:tab/>
      </w:r>
      <w:r w:rsidR="00673051">
        <w:rPr>
          <w:rFonts w:ascii="Times New Roman" w:hAnsi="Times New Roman" w:cs="Times New Roman"/>
          <w:szCs w:val="24"/>
        </w:rPr>
        <w:tab/>
      </w:r>
      <w:r w:rsidR="00673051">
        <w:rPr>
          <w:rFonts w:ascii="Times New Roman" w:hAnsi="Times New Roman" w:cs="Times New Roman"/>
          <w:szCs w:val="24"/>
        </w:rPr>
        <w:tab/>
        <w:t>108</w:t>
      </w:r>
    </w:p>
    <w:p w14:paraId="5E78B150" w14:textId="77777777" w:rsidR="00FC3EFF" w:rsidRPr="00B04099" w:rsidRDefault="00FC3EFF" w:rsidP="00FA7E08">
      <w:pPr>
        <w:rPr>
          <w:rFonts w:ascii="Times New Roman" w:hAnsi="Times New Roman" w:cs="Times New Roman"/>
          <w:szCs w:val="24"/>
        </w:rPr>
      </w:pPr>
    </w:p>
    <w:p w14:paraId="68231E0A" w14:textId="77777777" w:rsidR="00673051" w:rsidRDefault="00FA7E08" w:rsidP="00FA7E08">
      <w:pPr>
        <w:rPr>
          <w:rFonts w:ascii="Times New Roman" w:hAnsi="Times New Roman" w:cs="Times New Roman"/>
          <w:szCs w:val="24"/>
        </w:rPr>
      </w:pPr>
      <w:r w:rsidRPr="00B04099">
        <w:rPr>
          <w:rFonts w:ascii="Times New Roman" w:hAnsi="Times New Roman" w:cs="Times New Roman"/>
          <w:szCs w:val="24"/>
        </w:rPr>
        <w:t xml:space="preserve">Figure 18. Death Penalty Retracted: Defense Attorney by Defendant </w:t>
      </w:r>
    </w:p>
    <w:p w14:paraId="1199D162" w14:textId="028C8EAF" w:rsidR="00FA7E08" w:rsidRPr="00B04099" w:rsidRDefault="00FA7E08" w:rsidP="00673051">
      <w:pPr>
        <w:ind w:firstLine="720"/>
        <w:rPr>
          <w:rFonts w:ascii="Times New Roman" w:hAnsi="Times New Roman" w:cs="Times New Roman"/>
          <w:szCs w:val="24"/>
        </w:rPr>
      </w:pPr>
      <w:r w:rsidRPr="00B04099">
        <w:rPr>
          <w:rFonts w:ascii="Times New Roman" w:hAnsi="Times New Roman" w:cs="Times New Roman"/>
          <w:szCs w:val="24"/>
        </w:rPr>
        <w:t>Race/Ethnicity</w:t>
      </w:r>
      <w:r w:rsidR="00673051">
        <w:rPr>
          <w:rFonts w:ascii="Times New Roman" w:hAnsi="Times New Roman" w:cs="Times New Roman"/>
          <w:szCs w:val="24"/>
        </w:rPr>
        <w:tab/>
        <w:t xml:space="preserve"> </w:t>
      </w:r>
      <w:r w:rsidR="00673051">
        <w:rPr>
          <w:rFonts w:ascii="Times New Roman" w:hAnsi="Times New Roman" w:cs="Times New Roman"/>
          <w:szCs w:val="24"/>
        </w:rPr>
        <w:tab/>
      </w:r>
      <w:r w:rsidR="00673051">
        <w:rPr>
          <w:rFonts w:ascii="Times New Roman" w:hAnsi="Times New Roman" w:cs="Times New Roman"/>
          <w:szCs w:val="24"/>
        </w:rPr>
        <w:tab/>
      </w:r>
      <w:r w:rsidR="00673051">
        <w:rPr>
          <w:rFonts w:ascii="Times New Roman" w:hAnsi="Times New Roman" w:cs="Times New Roman"/>
          <w:szCs w:val="24"/>
        </w:rPr>
        <w:tab/>
      </w:r>
      <w:r w:rsidR="00673051">
        <w:rPr>
          <w:rFonts w:ascii="Times New Roman" w:hAnsi="Times New Roman" w:cs="Times New Roman"/>
          <w:szCs w:val="24"/>
        </w:rPr>
        <w:tab/>
      </w:r>
      <w:r w:rsidR="00673051">
        <w:rPr>
          <w:rFonts w:ascii="Times New Roman" w:hAnsi="Times New Roman" w:cs="Times New Roman"/>
          <w:szCs w:val="24"/>
        </w:rPr>
        <w:tab/>
      </w:r>
      <w:r w:rsidR="00673051">
        <w:rPr>
          <w:rFonts w:ascii="Times New Roman" w:hAnsi="Times New Roman" w:cs="Times New Roman"/>
          <w:szCs w:val="24"/>
        </w:rPr>
        <w:tab/>
      </w:r>
      <w:r w:rsidR="00673051">
        <w:rPr>
          <w:rFonts w:ascii="Times New Roman" w:hAnsi="Times New Roman" w:cs="Times New Roman"/>
          <w:szCs w:val="24"/>
        </w:rPr>
        <w:tab/>
      </w:r>
      <w:r w:rsidR="00673051">
        <w:rPr>
          <w:rFonts w:ascii="Times New Roman" w:hAnsi="Times New Roman" w:cs="Times New Roman"/>
          <w:szCs w:val="24"/>
        </w:rPr>
        <w:tab/>
        <w:t xml:space="preserve">        </w:t>
      </w:r>
      <w:r w:rsidR="00673051">
        <w:rPr>
          <w:rFonts w:ascii="Times New Roman" w:hAnsi="Times New Roman" w:cs="Times New Roman"/>
          <w:szCs w:val="24"/>
        </w:rPr>
        <w:tab/>
        <w:t xml:space="preserve"> </w:t>
      </w:r>
      <w:r w:rsidR="002575EA">
        <w:rPr>
          <w:rFonts w:ascii="Times New Roman" w:hAnsi="Times New Roman" w:cs="Times New Roman"/>
          <w:szCs w:val="24"/>
        </w:rPr>
        <w:t>110</w:t>
      </w:r>
    </w:p>
    <w:p w14:paraId="1C7B4577" w14:textId="5AD6D6E9" w:rsidR="00FA7E08" w:rsidRDefault="00FA7E08" w:rsidP="00FA7E08">
      <w:pPr>
        <w:spacing w:after="200" w:line="276" w:lineRule="auto"/>
        <w:rPr>
          <w:rFonts w:ascii="Times New Roman" w:hAnsi="Times New Roman" w:cs="Times New Roman"/>
          <w:szCs w:val="24"/>
        </w:rPr>
      </w:pPr>
    </w:p>
    <w:p w14:paraId="58CDF60D" w14:textId="77777777" w:rsidR="00FA7E08" w:rsidRPr="00CA4CDA" w:rsidRDefault="00FA7E08" w:rsidP="00FA7E08">
      <w:pPr>
        <w:spacing w:after="200" w:line="276" w:lineRule="auto"/>
        <w:rPr>
          <w:rFonts w:ascii="Times New Roman" w:hAnsi="Times New Roman" w:cs="Times New Roman"/>
          <w:szCs w:val="24"/>
        </w:rPr>
      </w:pPr>
    </w:p>
    <w:p w14:paraId="578FDF7E" w14:textId="4B0F1345" w:rsidR="00CA4CDA" w:rsidRDefault="00CA4CDA" w:rsidP="00CA4CDA">
      <w:pPr>
        <w:spacing w:after="200" w:line="276" w:lineRule="auto"/>
        <w:ind w:firstLine="720"/>
        <w:jc w:val="left"/>
        <w:rPr>
          <w:rFonts w:ascii="Times New Roman" w:hAnsi="Times New Roman" w:cs="Times New Roman"/>
          <w:szCs w:val="24"/>
        </w:rPr>
      </w:pPr>
    </w:p>
    <w:p w14:paraId="1C630EB1" w14:textId="1EEEDE11" w:rsidR="00987116" w:rsidRDefault="00987116" w:rsidP="00CA4CDA">
      <w:pPr>
        <w:spacing w:after="200" w:line="276" w:lineRule="auto"/>
        <w:ind w:firstLine="720"/>
        <w:jc w:val="left"/>
        <w:rPr>
          <w:rFonts w:ascii="Times New Roman" w:hAnsi="Times New Roman" w:cs="Times New Roman"/>
          <w:szCs w:val="24"/>
        </w:rPr>
      </w:pPr>
    </w:p>
    <w:p w14:paraId="4CC9EDE5" w14:textId="461087D6" w:rsidR="00987116" w:rsidRDefault="00987116" w:rsidP="00CA4CDA">
      <w:pPr>
        <w:spacing w:after="200" w:line="276" w:lineRule="auto"/>
        <w:ind w:firstLine="720"/>
        <w:jc w:val="left"/>
        <w:rPr>
          <w:rFonts w:ascii="Times New Roman" w:hAnsi="Times New Roman" w:cs="Times New Roman"/>
          <w:szCs w:val="24"/>
        </w:rPr>
      </w:pPr>
    </w:p>
    <w:p w14:paraId="0337E73A" w14:textId="7DF2B468" w:rsidR="00987116" w:rsidRDefault="00987116" w:rsidP="00CA4CDA">
      <w:pPr>
        <w:spacing w:after="200" w:line="276" w:lineRule="auto"/>
        <w:ind w:firstLine="720"/>
        <w:jc w:val="left"/>
        <w:rPr>
          <w:rFonts w:ascii="Times New Roman" w:hAnsi="Times New Roman" w:cs="Times New Roman"/>
          <w:szCs w:val="24"/>
        </w:rPr>
      </w:pPr>
    </w:p>
    <w:p w14:paraId="62FFFE7A" w14:textId="6A425F33" w:rsidR="00987116" w:rsidRDefault="00987116" w:rsidP="00CA4CDA">
      <w:pPr>
        <w:spacing w:after="200" w:line="276" w:lineRule="auto"/>
        <w:ind w:firstLine="720"/>
        <w:jc w:val="left"/>
        <w:rPr>
          <w:rFonts w:ascii="Times New Roman" w:hAnsi="Times New Roman" w:cs="Times New Roman"/>
          <w:szCs w:val="24"/>
        </w:rPr>
      </w:pPr>
    </w:p>
    <w:p w14:paraId="0F4B0591" w14:textId="00662A73" w:rsidR="00987116" w:rsidRDefault="00987116" w:rsidP="00CA4CDA">
      <w:pPr>
        <w:spacing w:after="200" w:line="276" w:lineRule="auto"/>
        <w:ind w:firstLine="720"/>
        <w:jc w:val="left"/>
        <w:rPr>
          <w:rFonts w:ascii="Times New Roman" w:hAnsi="Times New Roman" w:cs="Times New Roman"/>
          <w:szCs w:val="24"/>
        </w:rPr>
      </w:pPr>
    </w:p>
    <w:p w14:paraId="6A773945" w14:textId="599231EF" w:rsidR="00987116" w:rsidRDefault="00987116" w:rsidP="00CA4CDA">
      <w:pPr>
        <w:spacing w:after="200" w:line="276" w:lineRule="auto"/>
        <w:ind w:firstLine="720"/>
        <w:jc w:val="left"/>
        <w:rPr>
          <w:rFonts w:ascii="Times New Roman" w:hAnsi="Times New Roman" w:cs="Times New Roman"/>
          <w:szCs w:val="24"/>
        </w:rPr>
      </w:pPr>
    </w:p>
    <w:p w14:paraId="58928899" w14:textId="5F1814F5" w:rsidR="00987116" w:rsidRDefault="00987116" w:rsidP="00CA4CDA">
      <w:pPr>
        <w:spacing w:after="200" w:line="276" w:lineRule="auto"/>
        <w:ind w:firstLine="720"/>
        <w:jc w:val="left"/>
        <w:rPr>
          <w:rFonts w:ascii="Times New Roman" w:hAnsi="Times New Roman" w:cs="Times New Roman"/>
          <w:szCs w:val="24"/>
        </w:rPr>
      </w:pPr>
    </w:p>
    <w:p w14:paraId="39E8D79E" w14:textId="7E3CB505" w:rsidR="00987116" w:rsidRDefault="00987116" w:rsidP="00CA4CDA">
      <w:pPr>
        <w:spacing w:after="200" w:line="276" w:lineRule="auto"/>
        <w:ind w:firstLine="720"/>
        <w:jc w:val="left"/>
        <w:rPr>
          <w:rFonts w:ascii="Times New Roman" w:hAnsi="Times New Roman" w:cs="Times New Roman"/>
          <w:szCs w:val="24"/>
        </w:rPr>
      </w:pPr>
    </w:p>
    <w:p w14:paraId="79F988F5" w14:textId="059ABFE5" w:rsidR="00987116" w:rsidRDefault="00987116" w:rsidP="00CA4CDA">
      <w:pPr>
        <w:spacing w:after="200" w:line="276" w:lineRule="auto"/>
        <w:ind w:firstLine="720"/>
        <w:jc w:val="left"/>
        <w:rPr>
          <w:rFonts w:ascii="Times New Roman" w:hAnsi="Times New Roman" w:cs="Times New Roman"/>
          <w:szCs w:val="24"/>
        </w:rPr>
      </w:pPr>
    </w:p>
    <w:p w14:paraId="1CC05CE1" w14:textId="2228D0B8" w:rsidR="00987116" w:rsidRDefault="00987116" w:rsidP="00CA4CDA">
      <w:pPr>
        <w:spacing w:after="200" w:line="276" w:lineRule="auto"/>
        <w:ind w:firstLine="720"/>
        <w:jc w:val="left"/>
        <w:rPr>
          <w:rFonts w:ascii="Times New Roman" w:hAnsi="Times New Roman" w:cs="Times New Roman"/>
          <w:szCs w:val="24"/>
        </w:rPr>
      </w:pPr>
    </w:p>
    <w:p w14:paraId="12DBDCEB" w14:textId="72A9799F" w:rsidR="00987116" w:rsidRDefault="00987116" w:rsidP="00CA4CDA">
      <w:pPr>
        <w:spacing w:after="200" w:line="276" w:lineRule="auto"/>
        <w:ind w:firstLine="720"/>
        <w:jc w:val="left"/>
        <w:rPr>
          <w:rFonts w:ascii="Times New Roman" w:hAnsi="Times New Roman" w:cs="Times New Roman"/>
          <w:szCs w:val="24"/>
        </w:rPr>
      </w:pPr>
    </w:p>
    <w:p w14:paraId="6AABC19E" w14:textId="3C22C814" w:rsidR="00987116" w:rsidRDefault="00987116" w:rsidP="00CA4CDA">
      <w:pPr>
        <w:spacing w:after="200" w:line="276" w:lineRule="auto"/>
        <w:ind w:firstLine="720"/>
        <w:jc w:val="left"/>
        <w:rPr>
          <w:rFonts w:ascii="Times New Roman" w:hAnsi="Times New Roman" w:cs="Times New Roman"/>
          <w:szCs w:val="24"/>
        </w:rPr>
      </w:pPr>
    </w:p>
    <w:p w14:paraId="1D6268D5" w14:textId="0E154196" w:rsidR="00987116" w:rsidRDefault="00987116" w:rsidP="00CA4CDA">
      <w:pPr>
        <w:spacing w:after="200" w:line="276" w:lineRule="auto"/>
        <w:ind w:firstLine="720"/>
        <w:jc w:val="left"/>
        <w:rPr>
          <w:rFonts w:ascii="Times New Roman" w:hAnsi="Times New Roman" w:cs="Times New Roman"/>
          <w:szCs w:val="24"/>
        </w:rPr>
      </w:pPr>
    </w:p>
    <w:p w14:paraId="6081C712" w14:textId="61316D01" w:rsidR="00987116" w:rsidRDefault="00987116" w:rsidP="00CA4CDA">
      <w:pPr>
        <w:spacing w:after="200" w:line="276" w:lineRule="auto"/>
        <w:ind w:firstLine="720"/>
        <w:jc w:val="left"/>
        <w:rPr>
          <w:rFonts w:ascii="Times New Roman" w:hAnsi="Times New Roman" w:cs="Times New Roman"/>
          <w:szCs w:val="24"/>
        </w:rPr>
      </w:pPr>
    </w:p>
    <w:p w14:paraId="402FADF5" w14:textId="75F01365" w:rsidR="00987116" w:rsidRDefault="00987116" w:rsidP="00CA4CDA">
      <w:pPr>
        <w:spacing w:after="200" w:line="276" w:lineRule="auto"/>
        <w:ind w:firstLine="720"/>
        <w:jc w:val="left"/>
        <w:rPr>
          <w:rFonts w:ascii="Times New Roman" w:hAnsi="Times New Roman" w:cs="Times New Roman"/>
          <w:szCs w:val="24"/>
        </w:rPr>
      </w:pPr>
    </w:p>
    <w:p w14:paraId="1624F2BE" w14:textId="04AAB398" w:rsidR="00987116" w:rsidRDefault="00987116" w:rsidP="00CA4CDA">
      <w:pPr>
        <w:spacing w:after="200" w:line="276" w:lineRule="auto"/>
        <w:ind w:firstLine="720"/>
        <w:jc w:val="left"/>
        <w:rPr>
          <w:rFonts w:ascii="Times New Roman" w:hAnsi="Times New Roman" w:cs="Times New Roman"/>
          <w:szCs w:val="24"/>
        </w:rPr>
      </w:pPr>
    </w:p>
    <w:p w14:paraId="46D5DD8E" w14:textId="413E0BEF" w:rsidR="00987116" w:rsidRDefault="00987116" w:rsidP="00673051">
      <w:pPr>
        <w:spacing w:after="200" w:line="276" w:lineRule="auto"/>
        <w:jc w:val="left"/>
        <w:rPr>
          <w:rFonts w:ascii="Times New Roman" w:hAnsi="Times New Roman" w:cs="Times New Roman"/>
          <w:szCs w:val="24"/>
        </w:rPr>
      </w:pPr>
    </w:p>
    <w:p w14:paraId="045CB8F4" w14:textId="77777777" w:rsidR="00082019" w:rsidRDefault="00082019" w:rsidP="00673051">
      <w:pPr>
        <w:spacing w:after="200" w:line="276" w:lineRule="auto"/>
        <w:jc w:val="left"/>
        <w:rPr>
          <w:rFonts w:ascii="Times New Roman" w:hAnsi="Times New Roman" w:cs="Times New Roman"/>
          <w:szCs w:val="24"/>
        </w:rPr>
      </w:pPr>
    </w:p>
    <w:p w14:paraId="1A487B7D" w14:textId="77777777" w:rsidR="00FB19C6" w:rsidRDefault="00FB19C6" w:rsidP="00673051">
      <w:pPr>
        <w:spacing w:after="200" w:line="276" w:lineRule="auto"/>
        <w:jc w:val="left"/>
        <w:rPr>
          <w:rFonts w:ascii="Times New Roman" w:hAnsi="Times New Roman" w:cs="Times New Roman"/>
          <w:szCs w:val="24"/>
        </w:rPr>
      </w:pPr>
    </w:p>
    <w:p w14:paraId="2689DB42" w14:textId="366A65BF" w:rsidR="00987116" w:rsidRDefault="00987116" w:rsidP="00CA4CDA">
      <w:pPr>
        <w:spacing w:after="200" w:line="276" w:lineRule="auto"/>
        <w:ind w:firstLine="720"/>
        <w:jc w:val="left"/>
        <w:rPr>
          <w:rFonts w:ascii="Times New Roman" w:hAnsi="Times New Roman" w:cs="Times New Roman"/>
          <w:szCs w:val="24"/>
        </w:rPr>
      </w:pPr>
    </w:p>
    <w:p w14:paraId="2ACE2D39" w14:textId="77777777" w:rsidR="00987116" w:rsidRPr="00CA4CDA" w:rsidRDefault="00987116" w:rsidP="00CA4CDA">
      <w:pPr>
        <w:spacing w:after="200" w:line="276" w:lineRule="auto"/>
        <w:ind w:firstLine="720"/>
        <w:jc w:val="left"/>
        <w:rPr>
          <w:rFonts w:ascii="Times New Roman" w:hAnsi="Times New Roman" w:cs="Times New Roman"/>
          <w:szCs w:val="24"/>
        </w:rPr>
        <w:sectPr w:rsidR="00987116" w:rsidRPr="00CA4CDA" w:rsidSect="00CA4CDA">
          <w:pgSz w:w="12240" w:h="15840"/>
          <w:pgMar w:top="1440" w:right="1440" w:bottom="1440" w:left="1440" w:header="720" w:footer="720" w:gutter="0"/>
          <w:pgNumType w:fmt="lowerRoman"/>
          <w:cols w:space="720"/>
          <w:docGrid w:linePitch="360"/>
        </w:sectPr>
      </w:pPr>
    </w:p>
    <w:p w14:paraId="457DD4DE" w14:textId="77777777" w:rsidR="00CA4CDA" w:rsidRPr="00CA4CDA" w:rsidRDefault="00CA4CDA" w:rsidP="00CA4CDA">
      <w:pPr>
        <w:tabs>
          <w:tab w:val="left" w:pos="1245"/>
        </w:tabs>
        <w:spacing w:line="240" w:lineRule="auto"/>
        <w:jc w:val="left"/>
        <w:rPr>
          <w:rFonts w:ascii="Times New Roman" w:eastAsia="Times New Roman" w:hAnsi="Times New Roman" w:cs="Times New Roman"/>
          <w:b/>
          <w:i/>
          <w:szCs w:val="24"/>
          <w:u w:val="single"/>
        </w:rPr>
      </w:pPr>
      <w:r w:rsidRPr="00CA4CDA">
        <w:rPr>
          <w:rFonts w:ascii="Times New Roman" w:hAnsi="Times New Roman" w:cs="Times New Roman"/>
          <w:szCs w:val="24"/>
        </w:rPr>
        <w:tab/>
      </w:r>
      <w:r w:rsidRPr="00CA4CDA">
        <w:rPr>
          <w:rFonts w:ascii="Times New Roman" w:eastAsia="Times New Roman" w:hAnsi="Times New Roman" w:cs="Times New Roman"/>
          <w:b/>
          <w:i/>
          <w:szCs w:val="24"/>
          <w:u w:val="single"/>
        </w:rPr>
        <w:t xml:space="preserve">Chapter </w:t>
      </w:r>
      <w:r w:rsidR="00CF2727">
        <w:rPr>
          <w:rFonts w:ascii="Times New Roman" w:eastAsia="Times New Roman" w:hAnsi="Times New Roman" w:cs="Times New Roman"/>
          <w:b/>
          <w:i/>
          <w:szCs w:val="24"/>
          <w:u w:val="single"/>
        </w:rPr>
        <w:t>I</w:t>
      </w:r>
      <w:r w:rsidRPr="00CA4CDA">
        <w:rPr>
          <w:rFonts w:ascii="Times New Roman" w:eastAsia="Times New Roman" w:hAnsi="Times New Roman" w:cs="Times New Roman"/>
          <w:b/>
          <w:i/>
          <w:szCs w:val="24"/>
          <w:u w:val="single"/>
        </w:rPr>
        <w:t xml:space="preserve">:  The Administration of the Death Penalty in Pennsylvania </w:t>
      </w:r>
    </w:p>
    <w:p w14:paraId="075C184D" w14:textId="77777777" w:rsidR="00CA4CDA" w:rsidRPr="00CA4CDA" w:rsidRDefault="00CA4CDA" w:rsidP="00CA4CDA">
      <w:pPr>
        <w:spacing w:line="480" w:lineRule="auto"/>
        <w:jc w:val="left"/>
        <w:rPr>
          <w:rFonts w:ascii="Times New Roman" w:eastAsia="Times New Roman" w:hAnsi="Times New Roman" w:cs="Times New Roman"/>
          <w:b/>
          <w:szCs w:val="24"/>
        </w:rPr>
      </w:pPr>
    </w:p>
    <w:p w14:paraId="731CF8AB" w14:textId="77777777" w:rsidR="00CA4CDA" w:rsidRPr="00CA1617" w:rsidRDefault="00CA4CDA" w:rsidP="003C3AC3">
      <w:pPr>
        <w:pStyle w:val="ListParagraph"/>
        <w:numPr>
          <w:ilvl w:val="0"/>
          <w:numId w:val="37"/>
        </w:numPr>
        <w:spacing w:line="480" w:lineRule="auto"/>
        <w:rPr>
          <w:b/>
        </w:rPr>
      </w:pPr>
      <w:r w:rsidRPr="00CA1617">
        <w:rPr>
          <w:b/>
        </w:rPr>
        <w:t>Background</w:t>
      </w:r>
    </w:p>
    <w:p w14:paraId="397CA8E4" w14:textId="6481E20B" w:rsidR="00CA4CDA" w:rsidRPr="00CA4CDA" w:rsidRDefault="00CA4CDA" w:rsidP="00CA4CDA">
      <w:pPr>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According to the </w:t>
      </w:r>
      <w:r w:rsidR="00D2590B">
        <w:rPr>
          <w:rFonts w:ascii="Times New Roman" w:eastAsia="Times New Roman" w:hAnsi="Times New Roman" w:cs="Times New Roman"/>
          <w:szCs w:val="24"/>
        </w:rPr>
        <w:t>DOC</w:t>
      </w:r>
      <w:r w:rsidRPr="00CA4CDA">
        <w:rPr>
          <w:rFonts w:ascii="Times New Roman" w:eastAsia="Times New Roman" w:hAnsi="Times New Roman" w:cs="Times New Roman"/>
          <w:szCs w:val="24"/>
        </w:rPr>
        <w:t>,</w:t>
      </w:r>
      <w:r w:rsidRPr="00CA4CDA">
        <w:rPr>
          <w:rFonts w:ascii="Times New Roman" w:eastAsia="Times New Roman" w:hAnsi="Times New Roman" w:cs="Times New Roman"/>
          <w:szCs w:val="24"/>
          <w:vertAlign w:val="superscript"/>
        </w:rPr>
        <w:footnoteReference w:id="2"/>
      </w:r>
      <w:r w:rsidR="007C4CF9">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as of December 1, 2016, there were two Asians (1.1%); seventeen Hispanics (9.7%); sixty-four Whites (36.6%) and ninety-two </w:t>
      </w:r>
      <w:r w:rsidR="00D2590B">
        <w:rPr>
          <w:rFonts w:ascii="Times New Roman" w:eastAsia="Times New Roman" w:hAnsi="Times New Roman" w:cs="Times New Roman"/>
          <w:szCs w:val="24"/>
        </w:rPr>
        <w:t>Blacks</w:t>
      </w:r>
      <w:r w:rsidRPr="00CA4CDA">
        <w:rPr>
          <w:rFonts w:ascii="Times New Roman" w:eastAsia="Times New Roman" w:hAnsi="Times New Roman" w:cs="Times New Roman"/>
          <w:szCs w:val="24"/>
        </w:rPr>
        <w:t xml:space="preserve"> (52.6%) under sentence of death in Pennsylvania </w:t>
      </w:r>
      <w:r w:rsidR="00D2590B">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see Chart 1 below).   These proportions have changed little over time.  By contrast, in 2015, Whites in Pennsylvania accounted for 77.4% of the overall state population, while the percentage </w:t>
      </w:r>
      <w:r w:rsidR="00941AB6">
        <w:rPr>
          <w:rFonts w:ascii="Times New Roman" w:eastAsia="Times New Roman" w:hAnsi="Times New Roman" w:cs="Times New Roman"/>
          <w:szCs w:val="24"/>
        </w:rPr>
        <w:t xml:space="preserve">of </w:t>
      </w:r>
      <w:r w:rsidR="00D2590B">
        <w:rPr>
          <w:rFonts w:ascii="Times New Roman" w:eastAsia="Times New Roman" w:hAnsi="Times New Roman" w:cs="Times New Roman"/>
          <w:szCs w:val="24"/>
        </w:rPr>
        <w:t xml:space="preserve">Blacks </w:t>
      </w:r>
      <w:r w:rsidRPr="00CA4CDA">
        <w:rPr>
          <w:rFonts w:ascii="Times New Roman" w:eastAsia="Times New Roman" w:hAnsi="Times New Roman" w:cs="Times New Roman"/>
          <w:szCs w:val="24"/>
        </w:rPr>
        <w:t>was 11.7%.</w:t>
      </w:r>
      <w:r w:rsidRPr="00CA4CDA">
        <w:rPr>
          <w:rFonts w:ascii="Times New Roman" w:eastAsia="Times New Roman" w:hAnsi="Times New Roman" w:cs="Times New Roman"/>
          <w:szCs w:val="24"/>
          <w:vertAlign w:val="superscript"/>
        </w:rPr>
        <w:footnoteReference w:id="3"/>
      </w:r>
      <w:r w:rsidRPr="00CA4CDA">
        <w:rPr>
          <w:rFonts w:ascii="Times New Roman" w:eastAsia="Times New Roman" w:hAnsi="Times New Roman" w:cs="Times New Roman"/>
          <w:szCs w:val="24"/>
        </w:rPr>
        <w:t xml:space="preserve">  Hispanics accounted for 6.8% of Pennsylvania’s population (see Chart 2 below).  Thus, </w:t>
      </w:r>
      <w:r w:rsidR="00D2590B">
        <w:rPr>
          <w:rFonts w:ascii="Times New Roman" w:eastAsia="Times New Roman" w:hAnsi="Times New Roman" w:cs="Times New Roman"/>
          <w:szCs w:val="24"/>
        </w:rPr>
        <w:t>Blacks</w:t>
      </w:r>
      <w:r w:rsidRPr="00CA4CDA">
        <w:rPr>
          <w:rFonts w:ascii="Times New Roman" w:eastAsia="Times New Roman" w:hAnsi="Times New Roman" w:cs="Times New Roman"/>
          <w:szCs w:val="24"/>
        </w:rPr>
        <w:t xml:space="preserve"> are highly overrepresented on Pennsylvania’s death row relative to their proportion of the state population.  If the number of </w:t>
      </w:r>
      <w:r w:rsidR="00695EB9">
        <w:rPr>
          <w:rFonts w:ascii="Times New Roman" w:eastAsia="Times New Roman" w:hAnsi="Times New Roman" w:cs="Times New Roman"/>
          <w:szCs w:val="24"/>
        </w:rPr>
        <w:t xml:space="preserve">Blacks </w:t>
      </w:r>
      <w:r w:rsidRPr="00CA4CDA">
        <w:rPr>
          <w:rFonts w:ascii="Times New Roman" w:eastAsia="Times New Roman" w:hAnsi="Times New Roman" w:cs="Times New Roman"/>
          <w:szCs w:val="24"/>
        </w:rPr>
        <w:t xml:space="preserve">under sentence </w:t>
      </w:r>
      <w:r w:rsidR="00941AB6">
        <w:rPr>
          <w:rFonts w:ascii="Times New Roman" w:eastAsia="Times New Roman" w:hAnsi="Times New Roman" w:cs="Times New Roman"/>
          <w:szCs w:val="24"/>
        </w:rPr>
        <w:t>of</w:t>
      </w:r>
      <w:r w:rsidRPr="00CA4CDA">
        <w:rPr>
          <w:rFonts w:ascii="Times New Roman" w:eastAsia="Times New Roman" w:hAnsi="Times New Roman" w:cs="Times New Roman"/>
          <w:szCs w:val="24"/>
        </w:rPr>
        <w:t xml:space="preserve"> death were proportional to their presence in the population of Pennsylvania, there would be approximately 20 </w:t>
      </w:r>
      <w:r w:rsidR="00695EB9">
        <w:rPr>
          <w:rFonts w:ascii="Times New Roman" w:eastAsia="Times New Roman" w:hAnsi="Times New Roman" w:cs="Times New Roman"/>
          <w:szCs w:val="24"/>
        </w:rPr>
        <w:t>Blacks</w:t>
      </w:r>
      <w:r w:rsidRPr="00CA4CDA">
        <w:rPr>
          <w:rFonts w:ascii="Times New Roman" w:eastAsia="Times New Roman" w:hAnsi="Times New Roman" w:cs="Times New Roman"/>
          <w:szCs w:val="24"/>
        </w:rPr>
        <w:t xml:space="preserve"> on death</w:t>
      </w:r>
      <w:r w:rsidR="00695EB9">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row.  The actual </w:t>
      </w:r>
      <w:r w:rsidR="00695EB9">
        <w:rPr>
          <w:rFonts w:ascii="Times New Roman" w:eastAsia="Times New Roman" w:hAnsi="Times New Roman" w:cs="Times New Roman"/>
          <w:szCs w:val="24"/>
        </w:rPr>
        <w:t>number</w:t>
      </w:r>
      <w:r w:rsidRPr="00CA4CDA">
        <w:rPr>
          <w:rFonts w:ascii="Times New Roman" w:eastAsia="Times New Roman" w:hAnsi="Times New Roman" w:cs="Times New Roman"/>
          <w:szCs w:val="24"/>
        </w:rPr>
        <w:t xml:space="preserve">, </w:t>
      </w:r>
      <w:r w:rsidR="00F53B33">
        <w:rPr>
          <w:rFonts w:ascii="Times New Roman" w:eastAsia="Times New Roman" w:hAnsi="Times New Roman" w:cs="Times New Roman"/>
          <w:szCs w:val="24"/>
        </w:rPr>
        <w:t>92</w:t>
      </w:r>
      <w:r w:rsidRPr="00CA4CDA">
        <w:rPr>
          <w:rFonts w:ascii="Times New Roman" w:eastAsia="Times New Roman" w:hAnsi="Times New Roman" w:cs="Times New Roman"/>
          <w:szCs w:val="24"/>
        </w:rPr>
        <w:t xml:space="preserve">, represents a more than four-fold overrepresentation.  </w:t>
      </w:r>
      <w:r w:rsidR="00941AB6">
        <w:rPr>
          <w:rFonts w:ascii="Times New Roman" w:eastAsia="Times New Roman" w:hAnsi="Times New Roman" w:cs="Times New Roman"/>
          <w:szCs w:val="24"/>
        </w:rPr>
        <w:t>O</w:t>
      </w:r>
      <w:r w:rsidRPr="00CA4CDA">
        <w:rPr>
          <w:rFonts w:ascii="Times New Roman" w:eastAsia="Times New Roman" w:hAnsi="Times New Roman" w:cs="Times New Roman"/>
          <w:szCs w:val="24"/>
        </w:rPr>
        <w:t xml:space="preserve">ur research challenge </w:t>
      </w:r>
      <w:r w:rsidR="00941AB6">
        <w:rPr>
          <w:rFonts w:ascii="Times New Roman" w:eastAsia="Times New Roman" w:hAnsi="Times New Roman" w:cs="Times New Roman"/>
          <w:szCs w:val="24"/>
        </w:rPr>
        <w:t>is</w:t>
      </w:r>
      <w:r w:rsidRPr="00CA4CDA">
        <w:rPr>
          <w:rFonts w:ascii="Times New Roman" w:eastAsia="Times New Roman" w:hAnsi="Times New Roman" w:cs="Times New Roman"/>
          <w:szCs w:val="24"/>
        </w:rPr>
        <w:t xml:space="preserve"> to investigate this disproportionality in sentencing outcomes and develop an evidence-based explanation for it. </w:t>
      </w:r>
    </w:p>
    <w:p w14:paraId="7E67F489"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r>
    </w:p>
    <w:p w14:paraId="751D376F" w14:textId="77777777" w:rsidR="00CA4CDA" w:rsidRPr="00CA4CDA" w:rsidRDefault="00CA4CDA" w:rsidP="00CA4CDA">
      <w:pPr>
        <w:spacing w:line="480" w:lineRule="auto"/>
        <w:jc w:val="center"/>
        <w:rPr>
          <w:rFonts w:ascii="Times New Roman" w:eastAsia="Times New Roman" w:hAnsi="Times New Roman" w:cs="Times New Roman"/>
          <w:szCs w:val="24"/>
        </w:rPr>
      </w:pPr>
    </w:p>
    <w:p w14:paraId="7CE48D57" w14:textId="77777777" w:rsidR="00CA4CDA" w:rsidRPr="00CA4CDA" w:rsidRDefault="00CA4CDA" w:rsidP="00CA4CDA">
      <w:pPr>
        <w:spacing w:line="480" w:lineRule="auto"/>
        <w:jc w:val="left"/>
        <w:rPr>
          <w:rFonts w:ascii="Times New Roman" w:eastAsia="Times New Roman" w:hAnsi="Times New Roman" w:cs="Times New Roman"/>
          <w:szCs w:val="24"/>
        </w:rPr>
      </w:pPr>
    </w:p>
    <w:p w14:paraId="670F31B9" w14:textId="77777777" w:rsidR="00CA4CDA" w:rsidRPr="00CA4CDA" w:rsidRDefault="00CA4CDA" w:rsidP="00CA4CDA">
      <w:pPr>
        <w:spacing w:line="480" w:lineRule="auto"/>
        <w:jc w:val="center"/>
        <w:rPr>
          <w:rFonts w:ascii="Times New Roman" w:eastAsia="Times New Roman" w:hAnsi="Times New Roman" w:cs="Times New Roman"/>
          <w:szCs w:val="24"/>
        </w:rPr>
      </w:pPr>
    </w:p>
    <w:p w14:paraId="4CF36E6F" w14:textId="77777777" w:rsidR="00CA4CDA" w:rsidRPr="00CA4CDA" w:rsidRDefault="00CA4CDA" w:rsidP="00CA4CDA">
      <w:pPr>
        <w:spacing w:line="480" w:lineRule="auto"/>
        <w:jc w:val="left"/>
        <w:rPr>
          <w:rFonts w:ascii="Times New Roman" w:eastAsia="Times New Roman" w:hAnsi="Times New Roman" w:cs="Times New Roman"/>
          <w:szCs w:val="24"/>
        </w:rPr>
      </w:pPr>
    </w:p>
    <w:p w14:paraId="31E06534" w14:textId="77777777" w:rsidR="00CA4CDA" w:rsidRPr="00CA4CDA" w:rsidRDefault="00CA4CDA" w:rsidP="00CA4CDA">
      <w:pPr>
        <w:spacing w:line="480" w:lineRule="auto"/>
        <w:ind w:firstLine="720"/>
        <w:jc w:val="left"/>
        <w:rPr>
          <w:rFonts w:ascii="Times New Roman" w:eastAsia="Times New Roman" w:hAnsi="Times New Roman" w:cs="Times New Roman"/>
          <w:szCs w:val="24"/>
        </w:rPr>
      </w:pPr>
    </w:p>
    <w:p w14:paraId="08973D4F" w14:textId="77777777" w:rsidR="00CA4CDA" w:rsidRPr="00CA4CDA" w:rsidRDefault="00CA4CDA" w:rsidP="00CA4CDA">
      <w:pPr>
        <w:spacing w:line="480" w:lineRule="auto"/>
        <w:ind w:firstLine="720"/>
        <w:jc w:val="center"/>
        <w:rPr>
          <w:rFonts w:ascii="Times New Roman" w:eastAsia="Times New Roman" w:hAnsi="Times New Roman" w:cs="Times New Roman"/>
          <w:szCs w:val="24"/>
        </w:rPr>
      </w:pPr>
      <w:r w:rsidRPr="00CA4CDA">
        <w:rPr>
          <w:rFonts w:ascii="Times New Roman" w:eastAsia="Times New Roman" w:hAnsi="Times New Roman" w:cs="Times New Roman"/>
          <w:noProof/>
          <w:szCs w:val="24"/>
        </w:rPr>
        <w:drawing>
          <wp:inline distT="0" distB="0" distL="0" distR="0" wp14:anchorId="79323AC0" wp14:editId="1704D149">
            <wp:extent cx="5499100" cy="32131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2D17A2C4" w14:textId="77777777" w:rsidR="00CA4CDA" w:rsidRPr="00CA4CDA" w:rsidRDefault="00CA4CDA" w:rsidP="00CA4CDA">
      <w:pPr>
        <w:spacing w:line="480" w:lineRule="auto"/>
        <w:ind w:firstLine="720"/>
        <w:jc w:val="center"/>
        <w:rPr>
          <w:rFonts w:ascii="Times New Roman" w:eastAsia="Times New Roman" w:hAnsi="Times New Roman" w:cs="Times New Roman"/>
          <w:szCs w:val="24"/>
        </w:rPr>
      </w:pPr>
    </w:p>
    <w:p w14:paraId="7ECC1357" w14:textId="77777777" w:rsidR="00CA4CDA" w:rsidRPr="00CA4CDA" w:rsidRDefault="00CA4CDA" w:rsidP="00CA4CDA">
      <w:pPr>
        <w:spacing w:line="480" w:lineRule="auto"/>
        <w:ind w:firstLine="720"/>
        <w:jc w:val="center"/>
        <w:rPr>
          <w:rFonts w:ascii="Times New Roman" w:eastAsia="Times New Roman" w:hAnsi="Times New Roman" w:cs="Times New Roman"/>
          <w:szCs w:val="24"/>
        </w:rPr>
      </w:pPr>
      <w:r w:rsidRPr="00CA4CDA">
        <w:rPr>
          <w:rFonts w:ascii="Times New Roman" w:eastAsia="Times New Roman" w:hAnsi="Times New Roman" w:cs="Times New Roman"/>
          <w:noProof/>
          <w:szCs w:val="24"/>
        </w:rPr>
        <w:drawing>
          <wp:inline distT="0" distB="0" distL="0" distR="0" wp14:anchorId="2EDDA8F9" wp14:editId="08A82EEE">
            <wp:extent cx="5499100" cy="32131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760EDE26" w14:textId="7C611963" w:rsidR="00CA4CDA" w:rsidRPr="00CA4CDA" w:rsidRDefault="00CA4CDA" w:rsidP="00CA4CDA">
      <w:pPr>
        <w:spacing w:line="480" w:lineRule="auto"/>
        <w:ind w:firstLine="720"/>
        <w:jc w:val="left"/>
        <w:rPr>
          <w:rFonts w:ascii="Times New Roman" w:eastAsia="Times New Roman" w:hAnsi="Times New Roman" w:cs="Times New Roman"/>
          <w:i/>
          <w:szCs w:val="24"/>
        </w:rPr>
      </w:pPr>
      <w:r w:rsidRPr="00CA4CDA">
        <w:rPr>
          <w:rFonts w:ascii="Times New Roman" w:eastAsia="Times New Roman" w:hAnsi="Times New Roman" w:cs="Times New Roman"/>
          <w:szCs w:val="24"/>
        </w:rPr>
        <w:t xml:space="preserve">This report details how we developed a research design to study whether the disproportionality of </w:t>
      </w:r>
      <w:r w:rsidR="00695EB9">
        <w:rPr>
          <w:rFonts w:ascii="Times New Roman" w:eastAsia="Times New Roman" w:hAnsi="Times New Roman" w:cs="Times New Roman"/>
          <w:szCs w:val="24"/>
        </w:rPr>
        <w:t xml:space="preserve">Blacks </w:t>
      </w:r>
      <w:r w:rsidRPr="00CA4CDA">
        <w:rPr>
          <w:rFonts w:ascii="Times New Roman" w:eastAsia="Times New Roman" w:hAnsi="Times New Roman" w:cs="Times New Roman"/>
          <w:szCs w:val="24"/>
        </w:rPr>
        <w:t>on death row is a result of discretionary decision</w:t>
      </w:r>
      <w:r w:rsidR="00695EB9">
        <w:rPr>
          <w:rFonts w:ascii="Times New Roman" w:eastAsia="Times New Roman" w:hAnsi="Times New Roman" w:cs="Times New Roman"/>
          <w:szCs w:val="24"/>
        </w:rPr>
        <w:t>-</w:t>
      </w:r>
      <w:r w:rsidRPr="00CA4CDA">
        <w:rPr>
          <w:rFonts w:ascii="Times New Roman" w:eastAsia="Times New Roman" w:hAnsi="Times New Roman" w:cs="Times New Roman"/>
          <w:szCs w:val="24"/>
        </w:rPr>
        <w:t>making by prosecutors, judges and juries</w:t>
      </w:r>
      <w:r w:rsidR="00337CAC">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by the severity of the homicide offenses with which </w:t>
      </w:r>
      <w:r w:rsidR="00695EB9">
        <w:rPr>
          <w:rFonts w:ascii="Times New Roman" w:eastAsia="Times New Roman" w:hAnsi="Times New Roman" w:cs="Times New Roman"/>
          <w:szCs w:val="24"/>
        </w:rPr>
        <w:t xml:space="preserve">Blacks </w:t>
      </w:r>
      <w:r w:rsidRPr="00CA4CDA">
        <w:rPr>
          <w:rFonts w:ascii="Times New Roman" w:eastAsia="Times New Roman" w:hAnsi="Times New Roman" w:cs="Times New Roman"/>
          <w:szCs w:val="24"/>
        </w:rPr>
        <w:t>are charged and convicted</w:t>
      </w:r>
      <w:r w:rsidR="00CF2727">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or </w:t>
      </w:r>
      <w:r w:rsidR="00941AB6">
        <w:rPr>
          <w:rFonts w:ascii="Times New Roman" w:eastAsia="Times New Roman" w:hAnsi="Times New Roman" w:cs="Times New Roman"/>
          <w:szCs w:val="24"/>
        </w:rPr>
        <w:t xml:space="preserve">by </w:t>
      </w:r>
      <w:r w:rsidRPr="00CA4CDA">
        <w:rPr>
          <w:rFonts w:ascii="Times New Roman" w:eastAsia="Times New Roman" w:hAnsi="Times New Roman" w:cs="Times New Roman"/>
          <w:szCs w:val="24"/>
        </w:rPr>
        <w:t xml:space="preserve">other factors.  </w:t>
      </w:r>
      <w:r w:rsidR="00941AB6">
        <w:rPr>
          <w:rFonts w:ascii="Times New Roman" w:eastAsia="Times New Roman" w:hAnsi="Times New Roman" w:cs="Times New Roman"/>
          <w:szCs w:val="24"/>
        </w:rPr>
        <w:t>Other r</w:t>
      </w:r>
      <w:r w:rsidRPr="00CA4CDA">
        <w:rPr>
          <w:rFonts w:ascii="Times New Roman" w:eastAsia="Times New Roman" w:hAnsi="Times New Roman" w:cs="Times New Roman"/>
          <w:szCs w:val="24"/>
        </w:rPr>
        <w:t xml:space="preserve">esearch </w:t>
      </w:r>
      <w:r w:rsidR="00941AB6">
        <w:rPr>
          <w:rFonts w:ascii="Times New Roman" w:eastAsia="Times New Roman" w:hAnsi="Times New Roman" w:cs="Times New Roman"/>
          <w:szCs w:val="24"/>
        </w:rPr>
        <w:t xml:space="preserve">studies </w:t>
      </w:r>
      <w:r w:rsidRPr="00CA4CDA">
        <w:rPr>
          <w:rFonts w:ascii="Times New Roman" w:eastAsia="Times New Roman" w:hAnsi="Times New Roman" w:cs="Times New Roman"/>
          <w:szCs w:val="24"/>
        </w:rPr>
        <w:t xml:space="preserve">indicate that </w:t>
      </w:r>
      <w:r w:rsidR="00695EB9">
        <w:rPr>
          <w:rFonts w:ascii="Times New Roman" w:eastAsia="Times New Roman" w:hAnsi="Times New Roman" w:cs="Times New Roman"/>
          <w:szCs w:val="24"/>
        </w:rPr>
        <w:t xml:space="preserve">Blacks </w:t>
      </w:r>
      <w:r w:rsidRPr="00CA4CDA">
        <w:rPr>
          <w:rFonts w:ascii="Times New Roman" w:eastAsia="Times New Roman" w:hAnsi="Times New Roman" w:cs="Times New Roman"/>
          <w:szCs w:val="24"/>
        </w:rPr>
        <w:t xml:space="preserve">are disproportionately </w:t>
      </w:r>
      <w:r w:rsidRPr="000C634E">
        <w:rPr>
          <w:rFonts w:ascii="Times New Roman" w:eastAsia="Times New Roman" w:hAnsi="Times New Roman" w:cs="Times New Roman"/>
          <w:szCs w:val="24"/>
        </w:rPr>
        <w:t>involved in</w:t>
      </w:r>
      <w:r w:rsidRPr="00CA4CDA">
        <w:rPr>
          <w:rFonts w:ascii="Times New Roman" w:eastAsia="Times New Roman" w:hAnsi="Times New Roman" w:cs="Times New Roman"/>
          <w:szCs w:val="24"/>
        </w:rPr>
        <w:t xml:space="preserve"> homicide overall</w:t>
      </w:r>
      <w:r w:rsidR="00337CAC">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relative to </w:t>
      </w:r>
      <w:r w:rsidRPr="00AE545B">
        <w:rPr>
          <w:rFonts w:ascii="Times New Roman" w:eastAsia="Times New Roman" w:hAnsi="Times New Roman" w:cs="Times New Roman"/>
          <w:szCs w:val="24"/>
        </w:rPr>
        <w:t>Whites</w:t>
      </w:r>
      <w:r w:rsidRPr="00CA4CDA">
        <w:rPr>
          <w:rFonts w:ascii="Times New Roman" w:eastAsia="Times New Roman" w:hAnsi="Times New Roman" w:cs="Times New Roman"/>
          <w:szCs w:val="24"/>
        </w:rPr>
        <w:t xml:space="preserve"> and Hispanics in the United States (LaFree, Baumer, and O’Brien, 2010).  Further, the Pennsylvania Uniform Crime Reports for 2010, the last year of our data collection, indicate that of the 552 arrests for murder</w:t>
      </w:r>
      <w:r w:rsidR="00695EB9">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92% were male and 68% were Black</w:t>
      </w:r>
      <w:r w:rsidR="00695EB9">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with almost 52% </w:t>
      </w:r>
      <w:r w:rsidR="00941AB6">
        <w:rPr>
          <w:rFonts w:ascii="Times New Roman" w:eastAsia="Times New Roman" w:hAnsi="Times New Roman" w:cs="Times New Roman"/>
          <w:szCs w:val="24"/>
        </w:rPr>
        <w:t xml:space="preserve">of those </w:t>
      </w:r>
      <w:r w:rsidRPr="00CA4CDA">
        <w:rPr>
          <w:rFonts w:ascii="Times New Roman" w:eastAsia="Times New Roman" w:hAnsi="Times New Roman" w:cs="Times New Roman"/>
          <w:szCs w:val="24"/>
        </w:rPr>
        <w:t>under the age of 25.  Thus,</w:t>
      </w:r>
      <w:r w:rsidR="00941AB6">
        <w:rPr>
          <w:rFonts w:ascii="Times New Roman" w:eastAsia="Times New Roman" w:hAnsi="Times New Roman" w:cs="Times New Roman"/>
          <w:szCs w:val="24"/>
        </w:rPr>
        <w:t xml:space="preserve"> suspects </w:t>
      </w:r>
      <w:r w:rsidRPr="00CA4CDA">
        <w:rPr>
          <w:rFonts w:ascii="Times New Roman" w:eastAsia="Times New Roman" w:hAnsi="Times New Roman" w:cs="Times New Roman"/>
          <w:szCs w:val="24"/>
        </w:rPr>
        <w:t>arrest</w:t>
      </w:r>
      <w:r w:rsidR="00941AB6">
        <w:rPr>
          <w:rFonts w:ascii="Times New Roman" w:eastAsia="Times New Roman" w:hAnsi="Times New Roman" w:cs="Times New Roman"/>
          <w:szCs w:val="24"/>
        </w:rPr>
        <w:t>ed</w:t>
      </w:r>
      <w:r w:rsidRPr="00CA4CDA">
        <w:rPr>
          <w:rFonts w:ascii="Times New Roman" w:eastAsia="Times New Roman" w:hAnsi="Times New Roman" w:cs="Times New Roman"/>
          <w:szCs w:val="24"/>
        </w:rPr>
        <w:t xml:space="preserve"> for murder in Pennsylvania are generally young, Black</w:t>
      </w:r>
      <w:r w:rsidR="00B17842">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and male.  While this data does not break out the figures for firs</w:t>
      </w:r>
      <w:r w:rsidR="004919FC">
        <w:rPr>
          <w:rFonts w:ascii="Times New Roman" w:eastAsia="Times New Roman" w:hAnsi="Times New Roman" w:cs="Times New Roman"/>
          <w:szCs w:val="24"/>
        </w:rPr>
        <w:t>t-</w:t>
      </w:r>
      <w:r w:rsidRPr="00CA4CDA">
        <w:rPr>
          <w:rFonts w:ascii="Times New Roman" w:eastAsia="Times New Roman" w:hAnsi="Times New Roman" w:cs="Times New Roman"/>
          <w:szCs w:val="24"/>
        </w:rPr>
        <w:t>degree murder, the only death</w:t>
      </w:r>
      <w:r w:rsidR="004919FC">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eligible offense in Pennsylvania, it does indicate the disproportionality of young </w:t>
      </w:r>
      <w:r w:rsidR="00F53B33">
        <w:rPr>
          <w:rFonts w:ascii="Times New Roman" w:eastAsia="Times New Roman" w:hAnsi="Times New Roman" w:cs="Times New Roman"/>
          <w:szCs w:val="24"/>
        </w:rPr>
        <w:t>Black males</w:t>
      </w:r>
      <w:r w:rsidR="00695EB9">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arrest</w:t>
      </w:r>
      <w:r w:rsidR="004919FC">
        <w:rPr>
          <w:rFonts w:ascii="Times New Roman" w:eastAsia="Times New Roman" w:hAnsi="Times New Roman" w:cs="Times New Roman"/>
          <w:szCs w:val="24"/>
        </w:rPr>
        <w:t>ed</w:t>
      </w:r>
      <w:r w:rsidRPr="00CA4CDA">
        <w:rPr>
          <w:rFonts w:ascii="Times New Roman" w:eastAsia="Times New Roman" w:hAnsi="Times New Roman" w:cs="Times New Roman"/>
          <w:szCs w:val="24"/>
        </w:rPr>
        <w:t xml:space="preserve"> for murders and consequently</w:t>
      </w:r>
      <w:r w:rsidR="00695EB9">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their greater eligibility for the death penalty.  </w:t>
      </w:r>
    </w:p>
    <w:p w14:paraId="336D4739" w14:textId="77777777" w:rsidR="00CA4CDA" w:rsidRPr="00CA1617" w:rsidRDefault="00CA4CDA" w:rsidP="003C3AC3">
      <w:pPr>
        <w:pStyle w:val="ListParagraph"/>
        <w:numPr>
          <w:ilvl w:val="0"/>
          <w:numId w:val="37"/>
        </w:numPr>
        <w:spacing w:line="480" w:lineRule="auto"/>
        <w:rPr>
          <w:b/>
          <w:i/>
        </w:rPr>
      </w:pPr>
      <w:r w:rsidRPr="00CA1617">
        <w:rPr>
          <w:b/>
        </w:rPr>
        <w:t>Research Questions</w:t>
      </w:r>
    </w:p>
    <w:p w14:paraId="02523372"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 xml:space="preserve">With the disproportionality of </w:t>
      </w:r>
      <w:r w:rsidR="004F40F2">
        <w:rPr>
          <w:rFonts w:ascii="Times New Roman" w:eastAsia="Times New Roman" w:hAnsi="Times New Roman" w:cs="Times New Roman"/>
          <w:szCs w:val="24"/>
        </w:rPr>
        <w:t xml:space="preserve">Blacks </w:t>
      </w:r>
      <w:r w:rsidRPr="00CA4CDA">
        <w:rPr>
          <w:rFonts w:ascii="Times New Roman" w:eastAsia="Times New Roman" w:hAnsi="Times New Roman" w:cs="Times New Roman"/>
          <w:szCs w:val="24"/>
        </w:rPr>
        <w:t xml:space="preserve">sentenced to death, the key research issue </w:t>
      </w:r>
      <w:r w:rsidR="004F40F2">
        <w:rPr>
          <w:rFonts w:ascii="Times New Roman" w:eastAsia="Times New Roman" w:hAnsi="Times New Roman" w:cs="Times New Roman"/>
          <w:szCs w:val="24"/>
        </w:rPr>
        <w:t>was</w:t>
      </w:r>
      <w:r w:rsidRPr="00CA4CDA">
        <w:rPr>
          <w:rFonts w:ascii="Times New Roman" w:eastAsia="Times New Roman" w:hAnsi="Times New Roman" w:cs="Times New Roman"/>
          <w:szCs w:val="24"/>
        </w:rPr>
        <w:t xml:space="preserve"> to determine whether this disproportionality resulted from racial bias in decision</w:t>
      </w:r>
      <w:r w:rsidR="004F40F2">
        <w:rPr>
          <w:rFonts w:ascii="Times New Roman" w:eastAsia="Times New Roman" w:hAnsi="Times New Roman" w:cs="Times New Roman"/>
          <w:szCs w:val="24"/>
        </w:rPr>
        <w:t>-</w:t>
      </w:r>
      <w:r w:rsidRPr="00CA4CDA">
        <w:rPr>
          <w:rFonts w:ascii="Times New Roman" w:eastAsia="Times New Roman" w:hAnsi="Times New Roman" w:cs="Times New Roman"/>
          <w:szCs w:val="24"/>
        </w:rPr>
        <w:t>making</w:t>
      </w:r>
      <w:r w:rsidR="004F40F2">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or whether legally relevant factors</w:t>
      </w:r>
      <w:r w:rsidR="00337CAC">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such as the severity of the offense, prior record</w:t>
      </w:r>
      <w:r w:rsidR="00B17842">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and other appropriate sentencing factors</w:t>
      </w:r>
      <w:r w:rsidR="00337CAC">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accounted for this disproportionality.  We also address whether </w:t>
      </w:r>
      <w:r w:rsidR="004919FC">
        <w:rPr>
          <w:rFonts w:ascii="Times New Roman" w:eastAsia="Times New Roman" w:hAnsi="Times New Roman" w:cs="Times New Roman"/>
          <w:szCs w:val="24"/>
        </w:rPr>
        <w:t xml:space="preserve">the type of legal representation a defendant receives plays a substantial role </w:t>
      </w:r>
      <w:r w:rsidRPr="00CA4CDA">
        <w:rPr>
          <w:rFonts w:ascii="Times New Roman" w:eastAsia="Times New Roman" w:hAnsi="Times New Roman" w:cs="Times New Roman"/>
          <w:szCs w:val="24"/>
        </w:rPr>
        <w:t xml:space="preserve">in </w:t>
      </w:r>
      <w:r w:rsidR="004919FC">
        <w:rPr>
          <w:rFonts w:ascii="Times New Roman" w:eastAsia="Times New Roman" w:hAnsi="Times New Roman" w:cs="Times New Roman"/>
          <w:szCs w:val="24"/>
        </w:rPr>
        <w:t xml:space="preserve">the imposition of </w:t>
      </w:r>
      <w:r w:rsidRPr="00CA4CDA">
        <w:rPr>
          <w:rFonts w:ascii="Times New Roman" w:eastAsia="Times New Roman" w:hAnsi="Times New Roman" w:cs="Times New Roman"/>
          <w:szCs w:val="24"/>
        </w:rPr>
        <w:t xml:space="preserve">the death penalty.   </w:t>
      </w:r>
    </w:p>
    <w:p w14:paraId="268C58CF"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 xml:space="preserve">More specifically, given the pool of those charged with murder, we </w:t>
      </w:r>
      <w:r w:rsidR="004F40F2">
        <w:rPr>
          <w:rFonts w:ascii="Times New Roman" w:eastAsia="Times New Roman" w:hAnsi="Times New Roman" w:cs="Times New Roman"/>
          <w:szCs w:val="24"/>
        </w:rPr>
        <w:t>sought</w:t>
      </w:r>
      <w:r w:rsidRPr="00CA4CDA">
        <w:rPr>
          <w:rFonts w:ascii="Times New Roman" w:eastAsia="Times New Roman" w:hAnsi="Times New Roman" w:cs="Times New Roman"/>
          <w:szCs w:val="24"/>
        </w:rPr>
        <w:t xml:space="preserve"> to determine:     </w:t>
      </w:r>
    </w:p>
    <w:p w14:paraId="7137C01C" w14:textId="77777777" w:rsidR="00CA4CDA" w:rsidRPr="00CA4CDA" w:rsidRDefault="00B17842" w:rsidP="00CA1617">
      <w:pPr>
        <w:spacing w:line="480" w:lineRule="auto"/>
        <w:ind w:left="720"/>
        <w:contextualSpacing/>
        <w:jc w:val="left"/>
        <w:rPr>
          <w:rFonts w:ascii="Times New Roman" w:eastAsia="Times New Roman" w:hAnsi="Times New Roman" w:cs="Times New Roman"/>
          <w:szCs w:val="24"/>
        </w:rPr>
      </w:pPr>
      <w:r>
        <w:rPr>
          <w:rFonts w:ascii="Times New Roman" w:eastAsia="Times New Roman" w:hAnsi="Times New Roman" w:cs="Times New Roman"/>
          <w:szCs w:val="24"/>
        </w:rPr>
        <w:t xml:space="preserve">1) </w:t>
      </w:r>
      <w:r w:rsidR="00CA4CDA" w:rsidRPr="00CA4CDA">
        <w:rPr>
          <w:rFonts w:ascii="Times New Roman" w:eastAsia="Times New Roman" w:hAnsi="Times New Roman" w:cs="Times New Roman"/>
          <w:szCs w:val="24"/>
        </w:rPr>
        <w:t>After accounting for relevant legal factors that indicate death</w:t>
      </w:r>
      <w:r w:rsidR="00337CAC">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eligibility, did a defendant’s or victim’s race, ethnicity</w:t>
      </w:r>
      <w:r>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or other characteristics predict the prosecutor’s decision to seek death for first</w:t>
      </w:r>
      <w:r w:rsidR="004919FC">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degree murder charges, or to subsequently retract a filing to seek the death penalty? </w:t>
      </w:r>
    </w:p>
    <w:p w14:paraId="02D1EAE3" w14:textId="77777777" w:rsidR="00CA4CDA" w:rsidRPr="00CA4CDA" w:rsidRDefault="00B17842" w:rsidP="00CA1617">
      <w:pPr>
        <w:spacing w:line="480" w:lineRule="auto"/>
        <w:ind w:left="720"/>
        <w:contextualSpacing/>
        <w:jc w:val="left"/>
        <w:rPr>
          <w:rFonts w:ascii="Times New Roman" w:eastAsia="Times New Roman" w:hAnsi="Times New Roman" w:cs="Times New Roman"/>
          <w:szCs w:val="24"/>
        </w:rPr>
      </w:pPr>
      <w:r>
        <w:rPr>
          <w:rFonts w:ascii="Times New Roman" w:eastAsia="Times New Roman" w:hAnsi="Times New Roman" w:cs="Times New Roman"/>
          <w:szCs w:val="24"/>
        </w:rPr>
        <w:t xml:space="preserve">2) </w:t>
      </w:r>
      <w:r w:rsidR="00CA4CDA" w:rsidRPr="00CA4CDA">
        <w:rPr>
          <w:rFonts w:ascii="Times New Roman" w:eastAsia="Times New Roman" w:hAnsi="Times New Roman" w:cs="Times New Roman"/>
          <w:szCs w:val="24"/>
        </w:rPr>
        <w:t>After accounting for relevant legal factors in each case, did a defendant’s or victim’s race, ethnicity</w:t>
      </w:r>
      <w:r>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or other characteristics predict the sentencing decision (life without parole or death)?</w:t>
      </w:r>
    </w:p>
    <w:p w14:paraId="3B257CB1" w14:textId="77777777" w:rsidR="00AE545B" w:rsidRDefault="00B17842" w:rsidP="00CA1617">
      <w:pPr>
        <w:spacing w:line="480" w:lineRule="auto"/>
        <w:ind w:left="720"/>
        <w:contextualSpacing/>
        <w:jc w:val="left"/>
        <w:rPr>
          <w:rFonts w:ascii="Times New Roman" w:eastAsia="Times New Roman" w:hAnsi="Times New Roman" w:cs="Times New Roman"/>
          <w:szCs w:val="24"/>
        </w:rPr>
      </w:pPr>
      <w:r>
        <w:rPr>
          <w:rFonts w:ascii="Times New Roman" w:eastAsia="Times New Roman" w:hAnsi="Times New Roman" w:cs="Times New Roman"/>
          <w:szCs w:val="24"/>
        </w:rPr>
        <w:t xml:space="preserve">3) </w:t>
      </w:r>
      <w:r w:rsidR="00CA4CDA" w:rsidRPr="00CA4CDA">
        <w:rPr>
          <w:rFonts w:ascii="Times New Roman" w:eastAsia="Times New Roman" w:hAnsi="Times New Roman" w:cs="Times New Roman"/>
          <w:szCs w:val="24"/>
        </w:rPr>
        <w:t>After accounting for relevant legal factors in each case, how did death penalty outcomes differ across counties?</w:t>
      </w:r>
      <w:r>
        <w:rPr>
          <w:rFonts w:ascii="Times New Roman" w:eastAsia="Times New Roman" w:hAnsi="Times New Roman" w:cs="Times New Roman"/>
          <w:szCs w:val="24"/>
        </w:rPr>
        <w:t xml:space="preserve"> </w:t>
      </w:r>
    </w:p>
    <w:p w14:paraId="2EBE3D0F" w14:textId="282D7223" w:rsidR="00CA4CDA" w:rsidRPr="00CA4CDA" w:rsidRDefault="00B17842" w:rsidP="00CA1617">
      <w:pPr>
        <w:spacing w:line="480" w:lineRule="auto"/>
        <w:ind w:left="720"/>
        <w:contextualSpacing/>
        <w:jc w:val="left"/>
        <w:rPr>
          <w:rFonts w:ascii="Times New Roman" w:eastAsia="Times New Roman" w:hAnsi="Times New Roman" w:cs="Times New Roman"/>
          <w:szCs w:val="24"/>
        </w:rPr>
      </w:pPr>
      <w:r>
        <w:rPr>
          <w:rFonts w:ascii="Times New Roman" w:eastAsia="Times New Roman" w:hAnsi="Times New Roman" w:cs="Times New Roman"/>
          <w:szCs w:val="24"/>
        </w:rPr>
        <w:t xml:space="preserve">4) </w:t>
      </w:r>
      <w:r w:rsidR="00CA4CDA" w:rsidRPr="00CA4CDA">
        <w:rPr>
          <w:rFonts w:ascii="Times New Roman" w:eastAsia="Times New Roman" w:hAnsi="Times New Roman" w:cs="Times New Roman"/>
          <w:szCs w:val="24"/>
        </w:rPr>
        <w:t>After accounting for relevant legal factors in each case, did death penalty outcomes differ according to the type of legal representation a defendant had?</w:t>
      </w:r>
    </w:p>
    <w:p w14:paraId="53392417" w14:textId="77777777" w:rsidR="00CA4CDA" w:rsidRPr="00CA4CDA" w:rsidRDefault="00067084" w:rsidP="00CA1617">
      <w:pPr>
        <w:tabs>
          <w:tab w:val="left" w:pos="450"/>
        </w:tabs>
        <w:spacing w:line="480" w:lineRule="auto"/>
        <w:jc w:val="left"/>
        <w:rPr>
          <w:rFonts w:ascii="Times New Roman" w:eastAsia="Times New Roman" w:hAnsi="Times New Roman" w:cs="Times New Roman"/>
          <w:b/>
          <w:szCs w:val="24"/>
        </w:rPr>
      </w:pPr>
      <w:r>
        <w:rPr>
          <w:rFonts w:ascii="Times New Roman" w:eastAsia="Times New Roman" w:hAnsi="Times New Roman" w:cs="Times New Roman"/>
          <w:b/>
          <w:szCs w:val="24"/>
        </w:rPr>
        <w:t xml:space="preserve">      </w:t>
      </w:r>
      <w:r w:rsidR="00FD578F">
        <w:rPr>
          <w:rFonts w:ascii="Times New Roman" w:eastAsia="Times New Roman" w:hAnsi="Times New Roman" w:cs="Times New Roman"/>
          <w:b/>
          <w:szCs w:val="24"/>
        </w:rPr>
        <w:t xml:space="preserve">C.  </w:t>
      </w:r>
      <w:r w:rsidR="00CA4CDA" w:rsidRPr="00CA1617">
        <w:rPr>
          <w:rFonts w:ascii="Times New Roman" w:eastAsia="Times New Roman" w:hAnsi="Times New Roman" w:cs="Times New Roman"/>
          <w:b/>
          <w:i/>
          <w:szCs w:val="24"/>
        </w:rPr>
        <w:t>Furman v. Georgia</w:t>
      </w:r>
    </w:p>
    <w:p w14:paraId="522A76AC" w14:textId="5527C31C" w:rsidR="00CA4CDA" w:rsidRPr="00CA4CDA" w:rsidRDefault="00CA4CDA" w:rsidP="00CA4CDA">
      <w:pPr>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  </w:t>
      </w:r>
      <w:r w:rsidR="004F40F2">
        <w:rPr>
          <w:rFonts w:ascii="Times New Roman" w:eastAsia="Times New Roman" w:hAnsi="Times New Roman" w:cs="Times New Roman"/>
          <w:szCs w:val="24"/>
        </w:rPr>
        <w:t xml:space="preserve">In </w:t>
      </w:r>
      <w:r w:rsidRPr="00CA4CDA">
        <w:rPr>
          <w:rFonts w:ascii="Times New Roman" w:eastAsia="Times New Roman" w:hAnsi="Times New Roman" w:cs="Times New Roman"/>
          <w:i/>
          <w:szCs w:val="24"/>
        </w:rPr>
        <w:t>Furman v. Georgia</w:t>
      </w:r>
      <w:r w:rsidR="00414453">
        <w:rPr>
          <w:rFonts w:ascii="Times New Roman" w:eastAsia="Times New Roman" w:hAnsi="Times New Roman" w:cs="Times New Roman"/>
          <w:i/>
          <w:szCs w:val="24"/>
        </w:rPr>
        <w:t xml:space="preserve">, </w:t>
      </w:r>
      <w:r w:rsidRPr="00CA4CDA">
        <w:rPr>
          <w:rFonts w:ascii="Times New Roman" w:eastAsia="Times New Roman" w:hAnsi="Times New Roman" w:cs="Times New Roman"/>
          <w:szCs w:val="24"/>
        </w:rPr>
        <w:t>408 U.S. 238</w:t>
      </w:r>
      <w:r w:rsidR="00414453">
        <w:rPr>
          <w:rFonts w:ascii="Times New Roman" w:eastAsia="Times New Roman" w:hAnsi="Times New Roman" w:cs="Times New Roman"/>
          <w:szCs w:val="24"/>
        </w:rPr>
        <w:t>,</w:t>
      </w:r>
      <w:r w:rsidR="002D12B3">
        <w:rPr>
          <w:rFonts w:ascii="Times New Roman" w:eastAsia="Times New Roman" w:hAnsi="Times New Roman" w:cs="Times New Roman"/>
          <w:szCs w:val="24"/>
        </w:rPr>
        <w:t xml:space="preserve"> decided in 1972</w:t>
      </w:r>
      <w:r w:rsidR="004F40F2">
        <w:rPr>
          <w:rFonts w:ascii="Times New Roman" w:eastAsia="Times New Roman" w:hAnsi="Times New Roman" w:cs="Times New Roman"/>
          <w:szCs w:val="24"/>
        </w:rPr>
        <w:t>, the U</w:t>
      </w:r>
      <w:r w:rsidR="004919FC">
        <w:rPr>
          <w:rFonts w:ascii="Times New Roman" w:eastAsia="Times New Roman" w:hAnsi="Times New Roman" w:cs="Times New Roman"/>
          <w:szCs w:val="24"/>
        </w:rPr>
        <w:t>nited States</w:t>
      </w:r>
      <w:r w:rsidR="004F40F2">
        <w:rPr>
          <w:rFonts w:ascii="Times New Roman" w:eastAsia="Times New Roman" w:hAnsi="Times New Roman" w:cs="Times New Roman"/>
          <w:szCs w:val="24"/>
        </w:rPr>
        <w:t xml:space="preserve"> Supreme Court </w:t>
      </w:r>
      <w:r w:rsidRPr="00CA4CDA">
        <w:rPr>
          <w:rFonts w:ascii="Times New Roman" w:eastAsia="Times New Roman" w:hAnsi="Times New Roman" w:cs="Times New Roman"/>
          <w:szCs w:val="24"/>
        </w:rPr>
        <w:t xml:space="preserve">articulated </w:t>
      </w:r>
      <w:r w:rsidR="004F40F2">
        <w:rPr>
          <w:rFonts w:ascii="Times New Roman" w:eastAsia="Times New Roman" w:hAnsi="Times New Roman" w:cs="Times New Roman"/>
          <w:szCs w:val="24"/>
        </w:rPr>
        <w:t xml:space="preserve">its </w:t>
      </w:r>
      <w:r w:rsidRPr="00CA4CDA">
        <w:rPr>
          <w:rFonts w:ascii="Times New Roman" w:eastAsia="Times New Roman" w:hAnsi="Times New Roman" w:cs="Times New Roman"/>
          <w:szCs w:val="24"/>
        </w:rPr>
        <w:t xml:space="preserve">concerns with unwarranted disparity in the administration of capital punishment.  </w:t>
      </w:r>
      <w:r w:rsidRPr="00CA4CDA">
        <w:rPr>
          <w:rFonts w:ascii="Times New Roman" w:eastAsia="Times New Roman" w:hAnsi="Times New Roman" w:cs="Times New Roman"/>
          <w:i/>
          <w:szCs w:val="24"/>
        </w:rPr>
        <w:t xml:space="preserve">Furman </w:t>
      </w:r>
      <w:r w:rsidRPr="00CA4CDA">
        <w:rPr>
          <w:rFonts w:ascii="Times New Roman" w:eastAsia="Times New Roman" w:hAnsi="Times New Roman" w:cs="Times New Roman"/>
          <w:szCs w:val="24"/>
        </w:rPr>
        <w:t xml:space="preserve">struck down the death penalty in the </w:t>
      </w:r>
      <w:r w:rsidR="00B17842">
        <w:rPr>
          <w:rFonts w:ascii="Times New Roman" w:eastAsia="Times New Roman" w:hAnsi="Times New Roman" w:cs="Times New Roman"/>
          <w:szCs w:val="24"/>
        </w:rPr>
        <w:t>forty</w:t>
      </w:r>
      <w:r w:rsidRPr="00CA4CDA">
        <w:rPr>
          <w:rFonts w:ascii="Times New Roman" w:eastAsia="Times New Roman" w:hAnsi="Times New Roman" w:cs="Times New Roman"/>
          <w:szCs w:val="24"/>
        </w:rPr>
        <w:t xml:space="preserve"> </w:t>
      </w:r>
      <w:r w:rsidR="008022FF">
        <w:rPr>
          <w:rFonts w:ascii="Times New Roman" w:eastAsia="Times New Roman" w:hAnsi="Times New Roman" w:cs="Times New Roman"/>
          <w:szCs w:val="24"/>
        </w:rPr>
        <w:t xml:space="preserve">death penalty </w:t>
      </w:r>
      <w:r w:rsidRPr="00CA4CDA">
        <w:rPr>
          <w:rFonts w:ascii="Times New Roman" w:eastAsia="Times New Roman" w:hAnsi="Times New Roman" w:cs="Times New Roman"/>
          <w:szCs w:val="24"/>
        </w:rPr>
        <w:t>jurisdictions</w:t>
      </w:r>
      <w:r w:rsidR="004F40F2">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finding that Furman had been deprived of his constitutional rights.  Specifically</w:t>
      </w:r>
      <w:r w:rsidR="004F40F2">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the majority of the </w:t>
      </w:r>
      <w:r w:rsidR="00100CDB">
        <w:rPr>
          <w:rFonts w:ascii="Times New Roman" w:eastAsia="Times New Roman" w:hAnsi="Times New Roman" w:cs="Times New Roman"/>
          <w:szCs w:val="24"/>
        </w:rPr>
        <w:t>J</w:t>
      </w:r>
      <w:r w:rsidRPr="00CA4CDA">
        <w:rPr>
          <w:rFonts w:ascii="Times New Roman" w:eastAsia="Times New Roman" w:hAnsi="Times New Roman" w:cs="Times New Roman"/>
          <w:szCs w:val="24"/>
        </w:rPr>
        <w:t xml:space="preserve">ustices ruled that the sentence of death was not unconstitutional, but the procedures and application of the death penalty across the states were unconstitutional </w:t>
      </w:r>
      <w:r w:rsidR="00100CDB">
        <w:rPr>
          <w:rFonts w:ascii="Times New Roman" w:eastAsia="Times New Roman" w:hAnsi="Times New Roman" w:cs="Times New Roman"/>
          <w:szCs w:val="24"/>
        </w:rPr>
        <w:t xml:space="preserve">in </w:t>
      </w:r>
      <w:r w:rsidRPr="00CA4CDA">
        <w:rPr>
          <w:rFonts w:ascii="Times New Roman" w:eastAsia="Times New Roman" w:hAnsi="Times New Roman" w:cs="Times New Roman"/>
          <w:szCs w:val="24"/>
        </w:rPr>
        <w:t>allowing for bias in its application against the poor, uneducated, mentally disabled, and minorities.  The message to the states was that they needed to</w:t>
      </w:r>
      <w:r w:rsidR="002D12B3">
        <w:rPr>
          <w:rFonts w:ascii="Times New Roman" w:eastAsia="Times New Roman" w:hAnsi="Times New Roman" w:cs="Times New Roman"/>
          <w:szCs w:val="24"/>
        </w:rPr>
        <w:t xml:space="preserve"> develop and implement</w:t>
      </w:r>
      <w:r w:rsidRPr="00CA4CDA">
        <w:rPr>
          <w:rFonts w:ascii="Times New Roman" w:eastAsia="Times New Roman" w:hAnsi="Times New Roman" w:cs="Times New Roman"/>
          <w:szCs w:val="24"/>
        </w:rPr>
        <w:t xml:space="preserve"> procedures to ensure that the application of the death penalty would not be discriminatory against offenders because of their status.  </w:t>
      </w:r>
    </w:p>
    <w:p w14:paraId="4217890A" w14:textId="460B8D56"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Ultimately, in 1976</w:t>
      </w:r>
      <w:r w:rsidR="002D12B3">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in </w:t>
      </w:r>
      <w:r w:rsidRPr="00CA4CDA">
        <w:rPr>
          <w:rFonts w:ascii="Times New Roman" w:eastAsia="Times New Roman" w:hAnsi="Times New Roman" w:cs="Times New Roman"/>
          <w:i/>
          <w:szCs w:val="24"/>
        </w:rPr>
        <w:t>Gregg v. Georgi</w:t>
      </w:r>
      <w:r w:rsidR="00B17842">
        <w:rPr>
          <w:rFonts w:ascii="Times New Roman" w:eastAsia="Times New Roman" w:hAnsi="Times New Roman" w:cs="Times New Roman"/>
          <w:i/>
          <w:szCs w:val="24"/>
        </w:rPr>
        <w:t>a</w:t>
      </w:r>
      <w:r w:rsidR="00414453">
        <w:rPr>
          <w:rFonts w:ascii="Times New Roman" w:eastAsia="Times New Roman" w:hAnsi="Times New Roman" w:cs="Times New Roman"/>
          <w:i/>
          <w:szCs w:val="24"/>
        </w:rPr>
        <w:t xml:space="preserve">, </w:t>
      </w:r>
      <w:r w:rsidR="00B17842">
        <w:rPr>
          <w:rFonts w:ascii="Times New Roman" w:eastAsia="Times New Roman" w:hAnsi="Times New Roman" w:cs="Times New Roman"/>
          <w:szCs w:val="24"/>
        </w:rPr>
        <w:t>428 U.S. 153 (1976)</w:t>
      </w:r>
      <w:r w:rsidR="00100CDB">
        <w:rPr>
          <w:rFonts w:ascii="Times New Roman" w:eastAsia="Times New Roman" w:hAnsi="Times New Roman" w:cs="Times New Roman"/>
          <w:i/>
          <w:szCs w:val="24"/>
        </w:rPr>
        <w:t>,</w:t>
      </w:r>
      <w:r w:rsidRPr="00CA4CDA">
        <w:rPr>
          <w:rFonts w:ascii="Times New Roman" w:eastAsia="Times New Roman" w:hAnsi="Times New Roman" w:cs="Times New Roman"/>
          <w:szCs w:val="24"/>
        </w:rPr>
        <w:t xml:space="preserve"> the </w:t>
      </w:r>
      <w:r w:rsidR="00E53576">
        <w:rPr>
          <w:rFonts w:ascii="Times New Roman" w:eastAsia="Times New Roman" w:hAnsi="Times New Roman" w:cs="Times New Roman"/>
          <w:szCs w:val="24"/>
        </w:rPr>
        <w:t xml:space="preserve">United States Supreme </w:t>
      </w:r>
      <w:r w:rsidR="002D12B3">
        <w:rPr>
          <w:rFonts w:ascii="Times New Roman" w:eastAsia="Times New Roman" w:hAnsi="Times New Roman" w:cs="Times New Roman"/>
          <w:szCs w:val="24"/>
        </w:rPr>
        <w:t xml:space="preserve">Court </w:t>
      </w:r>
      <w:r w:rsidR="00100CDB">
        <w:rPr>
          <w:rFonts w:ascii="Times New Roman" w:eastAsia="Times New Roman" w:hAnsi="Times New Roman" w:cs="Times New Roman"/>
          <w:szCs w:val="24"/>
        </w:rPr>
        <w:t xml:space="preserve">upheld the </w:t>
      </w:r>
      <w:r w:rsidRPr="00CA4CDA">
        <w:rPr>
          <w:rFonts w:ascii="Times New Roman" w:eastAsia="Times New Roman" w:hAnsi="Times New Roman" w:cs="Times New Roman"/>
          <w:szCs w:val="24"/>
        </w:rPr>
        <w:t>constitutional</w:t>
      </w:r>
      <w:r w:rsidR="00100CDB">
        <w:rPr>
          <w:rFonts w:ascii="Times New Roman" w:eastAsia="Times New Roman" w:hAnsi="Times New Roman" w:cs="Times New Roman"/>
          <w:szCs w:val="24"/>
        </w:rPr>
        <w:t>ity of</w:t>
      </w:r>
      <w:r w:rsidRPr="00CA4CDA">
        <w:rPr>
          <w:rFonts w:ascii="Times New Roman" w:eastAsia="Times New Roman" w:hAnsi="Times New Roman" w:cs="Times New Roman"/>
          <w:szCs w:val="24"/>
        </w:rPr>
        <w:t xml:space="preserve"> Georgia’s death penalty statute</w:t>
      </w:r>
      <w:r w:rsidR="00FD578F">
        <w:rPr>
          <w:rFonts w:ascii="Times New Roman" w:eastAsia="Times New Roman" w:hAnsi="Times New Roman" w:cs="Times New Roman"/>
          <w:szCs w:val="24"/>
        </w:rPr>
        <w:t xml:space="preserve">.  </w:t>
      </w:r>
      <w:r w:rsidR="00414453">
        <w:rPr>
          <w:rFonts w:ascii="Times New Roman" w:eastAsia="Times New Roman" w:hAnsi="Times New Roman" w:cs="Times New Roman"/>
          <w:szCs w:val="24"/>
        </w:rPr>
        <w:t xml:space="preserve">In response to </w:t>
      </w:r>
      <w:r w:rsidR="00414453" w:rsidRPr="00414453">
        <w:rPr>
          <w:rFonts w:ascii="Times New Roman" w:eastAsia="Times New Roman" w:hAnsi="Times New Roman" w:cs="Times New Roman"/>
          <w:i/>
          <w:szCs w:val="24"/>
        </w:rPr>
        <w:t>Furman</w:t>
      </w:r>
      <w:r w:rsidR="00414453">
        <w:rPr>
          <w:rFonts w:ascii="Times New Roman" w:eastAsia="Times New Roman" w:hAnsi="Times New Roman" w:cs="Times New Roman"/>
          <w:szCs w:val="24"/>
        </w:rPr>
        <w:t xml:space="preserve">, </w:t>
      </w:r>
      <w:r w:rsidR="009E4BC3">
        <w:rPr>
          <w:rFonts w:ascii="Times New Roman" w:eastAsia="Times New Roman" w:hAnsi="Times New Roman" w:cs="Times New Roman"/>
          <w:szCs w:val="24"/>
        </w:rPr>
        <w:t xml:space="preserve">Georgia’s new death penalty statute bifurcated </w:t>
      </w:r>
      <w:r w:rsidR="003054D1">
        <w:rPr>
          <w:rFonts w:ascii="Times New Roman" w:eastAsia="Times New Roman" w:hAnsi="Times New Roman" w:cs="Times New Roman"/>
          <w:szCs w:val="24"/>
        </w:rPr>
        <w:t xml:space="preserve">the trial </w:t>
      </w:r>
      <w:r w:rsidR="009E4BC3">
        <w:rPr>
          <w:rFonts w:ascii="Times New Roman" w:eastAsia="Times New Roman" w:hAnsi="Times New Roman" w:cs="Times New Roman"/>
          <w:szCs w:val="24"/>
        </w:rPr>
        <w:t>in death penalty cases</w:t>
      </w:r>
      <w:r w:rsidR="003054D1">
        <w:rPr>
          <w:rFonts w:ascii="Times New Roman" w:eastAsia="Times New Roman" w:hAnsi="Times New Roman" w:cs="Times New Roman"/>
          <w:szCs w:val="24"/>
        </w:rPr>
        <w:t xml:space="preserve"> to include separate </w:t>
      </w:r>
      <w:r w:rsidR="009E4BC3">
        <w:rPr>
          <w:rFonts w:ascii="Times New Roman" w:eastAsia="Times New Roman" w:hAnsi="Times New Roman" w:cs="Times New Roman"/>
          <w:szCs w:val="24"/>
        </w:rPr>
        <w:t>proceeding</w:t>
      </w:r>
      <w:r w:rsidR="00067084">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 </w:t>
      </w:r>
      <w:r w:rsidR="003054D1">
        <w:rPr>
          <w:rFonts w:ascii="Times New Roman" w:eastAsia="Times New Roman" w:hAnsi="Times New Roman" w:cs="Times New Roman"/>
          <w:szCs w:val="24"/>
        </w:rPr>
        <w:t>to determine guilt</w:t>
      </w:r>
      <w:r w:rsidR="00067084">
        <w:rPr>
          <w:rFonts w:ascii="Times New Roman" w:eastAsia="Times New Roman" w:hAnsi="Times New Roman" w:cs="Times New Roman"/>
          <w:szCs w:val="24"/>
        </w:rPr>
        <w:t xml:space="preserve"> and</w:t>
      </w:r>
      <w:r w:rsidR="003054D1">
        <w:rPr>
          <w:rFonts w:ascii="Times New Roman" w:eastAsia="Times New Roman" w:hAnsi="Times New Roman" w:cs="Times New Roman"/>
          <w:szCs w:val="24"/>
        </w:rPr>
        <w:t xml:space="preserve"> </w:t>
      </w:r>
      <w:r w:rsidR="003054D1" w:rsidRPr="00CA4CDA">
        <w:rPr>
          <w:rFonts w:ascii="Times New Roman" w:eastAsia="Times New Roman" w:hAnsi="Times New Roman" w:cs="Times New Roman"/>
          <w:szCs w:val="24"/>
        </w:rPr>
        <w:t xml:space="preserve">to </w:t>
      </w:r>
      <w:r w:rsidR="003054D1">
        <w:rPr>
          <w:rFonts w:ascii="Times New Roman" w:eastAsia="Times New Roman" w:hAnsi="Times New Roman" w:cs="Times New Roman"/>
          <w:szCs w:val="24"/>
        </w:rPr>
        <w:t xml:space="preserve">determine </w:t>
      </w:r>
      <w:r w:rsidR="00067084">
        <w:rPr>
          <w:rFonts w:ascii="Times New Roman" w:eastAsia="Times New Roman" w:hAnsi="Times New Roman" w:cs="Times New Roman"/>
          <w:szCs w:val="24"/>
        </w:rPr>
        <w:t xml:space="preserve">the sentence </w:t>
      </w:r>
      <w:r w:rsidR="003054D1" w:rsidRPr="00CA4CDA">
        <w:rPr>
          <w:rFonts w:ascii="Times New Roman" w:eastAsia="Times New Roman" w:hAnsi="Times New Roman" w:cs="Times New Roman"/>
          <w:szCs w:val="24"/>
        </w:rPr>
        <w:t>after consideration of mitigating and aggravating circumstances</w:t>
      </w:r>
      <w:r w:rsidRPr="00CA4CDA">
        <w:rPr>
          <w:rFonts w:ascii="Times New Roman" w:eastAsia="Times New Roman" w:hAnsi="Times New Roman" w:cs="Times New Roman"/>
          <w:szCs w:val="24"/>
        </w:rPr>
        <w:t xml:space="preserve">. As under Pennsylvania’s current statute, Georgia required the jury to find beyond a reasonable doubt that the offender had violated one of specified aggravating circumstances.  The </w:t>
      </w:r>
      <w:r w:rsidR="002D12B3">
        <w:rPr>
          <w:rFonts w:ascii="Times New Roman" w:eastAsia="Times New Roman" w:hAnsi="Times New Roman" w:cs="Times New Roman"/>
          <w:szCs w:val="24"/>
        </w:rPr>
        <w:t>Court</w:t>
      </w:r>
      <w:r w:rsidRPr="00CA4CDA">
        <w:rPr>
          <w:rFonts w:ascii="Times New Roman" w:eastAsia="Times New Roman" w:hAnsi="Times New Roman" w:cs="Times New Roman"/>
          <w:szCs w:val="24"/>
        </w:rPr>
        <w:t xml:space="preserve"> found that this system of administration of the death penalty contained protections against unfair applications that were at the root of the </w:t>
      </w:r>
      <w:r w:rsidRPr="00CA4CDA">
        <w:rPr>
          <w:rFonts w:ascii="Times New Roman" w:eastAsia="Times New Roman" w:hAnsi="Times New Roman" w:cs="Times New Roman"/>
          <w:i/>
          <w:szCs w:val="24"/>
        </w:rPr>
        <w:t xml:space="preserve">Furman v. Georgia </w:t>
      </w:r>
      <w:r w:rsidRPr="00CA4CDA">
        <w:rPr>
          <w:rFonts w:ascii="Times New Roman" w:eastAsia="Times New Roman" w:hAnsi="Times New Roman" w:cs="Times New Roman"/>
          <w:szCs w:val="24"/>
        </w:rPr>
        <w:t xml:space="preserve">decision in 1972.   It remains unclear whether the procedures approved in </w:t>
      </w:r>
      <w:r w:rsidRPr="00CA4CDA">
        <w:rPr>
          <w:rFonts w:ascii="Times New Roman" w:eastAsia="Times New Roman" w:hAnsi="Times New Roman" w:cs="Times New Roman"/>
          <w:i/>
          <w:szCs w:val="24"/>
        </w:rPr>
        <w:t>Gregg v. Georgia</w:t>
      </w:r>
      <w:r w:rsidRPr="00CA4CDA">
        <w:rPr>
          <w:rFonts w:ascii="Times New Roman" w:eastAsia="Times New Roman" w:hAnsi="Times New Roman" w:cs="Times New Roman"/>
          <w:szCs w:val="24"/>
        </w:rPr>
        <w:t xml:space="preserve"> </w:t>
      </w:r>
      <w:r w:rsidR="002D12B3">
        <w:rPr>
          <w:rFonts w:ascii="Times New Roman" w:eastAsia="Times New Roman" w:hAnsi="Times New Roman" w:cs="Times New Roman"/>
          <w:szCs w:val="24"/>
        </w:rPr>
        <w:t xml:space="preserve">- and used in Pennsylvania - </w:t>
      </w:r>
      <w:r w:rsidRPr="00CA4CDA">
        <w:rPr>
          <w:rFonts w:ascii="Times New Roman" w:eastAsia="Times New Roman" w:hAnsi="Times New Roman" w:cs="Times New Roman"/>
          <w:szCs w:val="24"/>
        </w:rPr>
        <w:t xml:space="preserve">have reduced or eliminated these unwarranted disparities.  </w:t>
      </w:r>
    </w:p>
    <w:p w14:paraId="1BF11555" w14:textId="77777777" w:rsidR="00CA4CDA" w:rsidRPr="00C2776F" w:rsidRDefault="00067084" w:rsidP="00CA1617">
      <w:pPr>
        <w:spacing w:line="480" w:lineRule="auto"/>
        <w:ind w:left="360"/>
        <w:rPr>
          <w:rFonts w:ascii="Times New Roman" w:hAnsi="Times New Roman" w:cs="Times New Roman"/>
          <w:b/>
        </w:rPr>
      </w:pPr>
      <w:r w:rsidRPr="00C2776F">
        <w:rPr>
          <w:rFonts w:ascii="Times New Roman" w:hAnsi="Times New Roman" w:cs="Times New Roman"/>
          <w:b/>
        </w:rPr>
        <w:t xml:space="preserve">D. </w:t>
      </w:r>
      <w:r w:rsidR="00CA4CDA" w:rsidRPr="00C2776F">
        <w:rPr>
          <w:rFonts w:ascii="Times New Roman" w:hAnsi="Times New Roman" w:cs="Times New Roman"/>
          <w:b/>
        </w:rPr>
        <w:t>Theoretical Framework</w:t>
      </w:r>
      <w:r w:rsidR="00E53576" w:rsidRPr="00C2776F">
        <w:rPr>
          <w:rFonts w:ascii="Times New Roman" w:hAnsi="Times New Roman" w:cs="Times New Roman"/>
          <w:b/>
        </w:rPr>
        <w:t xml:space="preserve"> – Focal Concerns Theory</w:t>
      </w:r>
    </w:p>
    <w:p w14:paraId="0ACC2969" w14:textId="7174F358" w:rsidR="00CA4CDA" w:rsidRPr="00C2776F" w:rsidRDefault="00CA4CDA" w:rsidP="00CA4CDA">
      <w:pPr>
        <w:widowControl w:val="0"/>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Focal concerns theory is an influential framework in the social science literature on sentencing, and criminal justice decision-making generally (Steffensmeier, Ulmer and Kramer, 1998; Kramer and Ulmer</w:t>
      </w:r>
      <w:r w:rsidR="00067084">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2009; see review by Ulmer</w:t>
      </w:r>
      <w:r w:rsidR="00067084">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2012).  It also </w:t>
      </w:r>
      <w:r w:rsidR="00E53576" w:rsidRPr="00E53576">
        <w:rPr>
          <w:rFonts w:ascii="Times New Roman" w:eastAsia="Times New Roman" w:hAnsi="Times New Roman" w:cs="Times New Roman"/>
          <w:szCs w:val="24"/>
        </w:rPr>
        <w:t xml:space="preserve">has </w:t>
      </w:r>
      <w:r w:rsidRPr="00CA4CDA">
        <w:rPr>
          <w:rFonts w:ascii="Times New Roman" w:eastAsia="Times New Roman" w:hAnsi="Times New Roman" w:cs="Times New Roman"/>
          <w:szCs w:val="24"/>
        </w:rPr>
        <w:t xml:space="preserve">recently been applied to studying the effect of race on death penalty decision-making (Jennings, Richards, Smith, Bjerregaard and Fogel, 2014).  Focal concerns theory </w:t>
      </w:r>
      <w:r w:rsidR="00100CDB">
        <w:rPr>
          <w:rFonts w:ascii="Times New Roman" w:eastAsia="Times New Roman" w:hAnsi="Times New Roman" w:cs="Times New Roman"/>
          <w:szCs w:val="24"/>
        </w:rPr>
        <w:t>holds</w:t>
      </w:r>
      <w:r w:rsidRPr="00CA4CDA">
        <w:rPr>
          <w:rFonts w:ascii="Times New Roman" w:eastAsia="Times New Roman" w:hAnsi="Times New Roman" w:cs="Times New Roman"/>
          <w:szCs w:val="24"/>
        </w:rPr>
        <w:t xml:space="preserve"> that decisions regarding the processing of </w:t>
      </w:r>
      <w:r w:rsidR="00C2776F">
        <w:rPr>
          <w:rFonts w:ascii="Times New Roman" w:eastAsia="Times New Roman" w:hAnsi="Times New Roman" w:cs="Times New Roman"/>
          <w:szCs w:val="24"/>
        </w:rPr>
        <w:t>alleged</w:t>
      </w:r>
      <w:r w:rsidRPr="00CA4CDA">
        <w:rPr>
          <w:rFonts w:ascii="Times New Roman" w:eastAsia="Times New Roman" w:hAnsi="Times New Roman" w:cs="Times New Roman"/>
          <w:szCs w:val="24"/>
        </w:rPr>
        <w:t xml:space="preserve"> and convicted offenders draw on three key ingredients, or focal concerns, from which to make decisions.  Specifically, Steffensmeier</w:t>
      </w:r>
      <w:r w:rsidR="00E53576">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et al. (1998) argue that criminal justice actors assess the blameworthiness (culpability) and dangerousness of the defendant</w:t>
      </w:r>
      <w:r w:rsidR="00100CDB">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as well as </w:t>
      </w:r>
      <w:r w:rsidR="00100CDB">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 xml:space="preserve">practical implications of their processing decisions. </w:t>
      </w:r>
      <w:r w:rsidRPr="00C2776F">
        <w:rPr>
          <w:rFonts w:ascii="Times New Roman" w:eastAsia="Times New Roman" w:hAnsi="Times New Roman" w:cs="Times New Roman"/>
          <w:szCs w:val="24"/>
        </w:rPr>
        <w:t xml:space="preserve"> </w:t>
      </w:r>
      <w:r w:rsidR="00100CDB" w:rsidRPr="00C2776F">
        <w:rPr>
          <w:rFonts w:ascii="Times New Roman" w:eastAsia="Times New Roman" w:hAnsi="Times New Roman" w:cs="Times New Roman"/>
          <w:szCs w:val="24"/>
        </w:rPr>
        <w:t>In part, t</w:t>
      </w:r>
      <w:r w:rsidRPr="00C2776F">
        <w:rPr>
          <w:rFonts w:ascii="Times New Roman" w:eastAsia="Times New Roman" w:hAnsi="Times New Roman" w:cs="Times New Roman"/>
          <w:szCs w:val="24"/>
        </w:rPr>
        <w:t>he focal concerns model was developed from qualitative research involving scores of interviews with judges, prosecutors, and defense attorneys, and in part</w:t>
      </w:r>
      <w:r w:rsidR="00CA5D76" w:rsidRPr="00C2776F">
        <w:rPr>
          <w:rFonts w:ascii="Times New Roman" w:eastAsia="Times New Roman" w:hAnsi="Times New Roman" w:cs="Times New Roman"/>
          <w:szCs w:val="24"/>
        </w:rPr>
        <w:t>,</w:t>
      </w:r>
      <w:r w:rsidRPr="00C2776F">
        <w:rPr>
          <w:rFonts w:ascii="Times New Roman" w:eastAsia="Times New Roman" w:hAnsi="Times New Roman" w:cs="Times New Roman"/>
          <w:szCs w:val="24"/>
        </w:rPr>
        <w:t xml:space="preserve"> through statistical research on sentencing under Pennsylvania’s sentencing guidelines (see Steffensmeier</w:t>
      </w:r>
      <w:r w:rsidR="00E53576" w:rsidRPr="00C2776F">
        <w:rPr>
          <w:rFonts w:ascii="Times New Roman" w:eastAsia="Times New Roman" w:hAnsi="Times New Roman" w:cs="Times New Roman"/>
          <w:szCs w:val="24"/>
        </w:rPr>
        <w:t>,</w:t>
      </w:r>
      <w:r w:rsidRPr="00C2776F">
        <w:rPr>
          <w:rFonts w:ascii="Times New Roman" w:eastAsia="Times New Roman" w:hAnsi="Times New Roman" w:cs="Times New Roman"/>
          <w:szCs w:val="24"/>
        </w:rPr>
        <w:t xml:space="preserve"> et al.</w:t>
      </w:r>
      <w:r w:rsidR="00067084" w:rsidRPr="00C2776F">
        <w:rPr>
          <w:rFonts w:ascii="Times New Roman" w:eastAsia="Times New Roman" w:hAnsi="Times New Roman" w:cs="Times New Roman"/>
          <w:szCs w:val="24"/>
        </w:rPr>
        <w:t>,</w:t>
      </w:r>
      <w:r w:rsidRPr="00C2776F">
        <w:rPr>
          <w:rFonts w:ascii="Times New Roman" w:eastAsia="Times New Roman" w:hAnsi="Times New Roman" w:cs="Times New Roman"/>
          <w:szCs w:val="24"/>
        </w:rPr>
        <w:t xml:space="preserve"> 1998; Ulmer</w:t>
      </w:r>
      <w:r w:rsidR="00067084" w:rsidRPr="00C2776F">
        <w:rPr>
          <w:rFonts w:ascii="Times New Roman" w:eastAsia="Times New Roman" w:hAnsi="Times New Roman" w:cs="Times New Roman"/>
          <w:szCs w:val="24"/>
        </w:rPr>
        <w:t>,</w:t>
      </w:r>
      <w:r w:rsidRPr="00C2776F">
        <w:rPr>
          <w:rFonts w:ascii="Times New Roman" w:eastAsia="Times New Roman" w:hAnsi="Times New Roman" w:cs="Times New Roman"/>
          <w:szCs w:val="24"/>
        </w:rPr>
        <w:t xml:space="preserve"> 1997; Kramer and Ulmer</w:t>
      </w:r>
      <w:r w:rsidR="00067084" w:rsidRPr="00C2776F">
        <w:rPr>
          <w:rFonts w:ascii="Times New Roman" w:eastAsia="Times New Roman" w:hAnsi="Times New Roman" w:cs="Times New Roman"/>
          <w:szCs w:val="24"/>
        </w:rPr>
        <w:t>,</w:t>
      </w:r>
      <w:r w:rsidRPr="00C2776F">
        <w:rPr>
          <w:rFonts w:ascii="Times New Roman" w:eastAsia="Times New Roman" w:hAnsi="Times New Roman" w:cs="Times New Roman"/>
          <w:szCs w:val="24"/>
        </w:rPr>
        <w:t xml:space="preserve"> 2009).  The focal concerns perspective argues that both legal and extralegal considerations can affect the assessment of defendants and cases in terms of the three focal concerns.  </w:t>
      </w:r>
      <w:r w:rsidR="00CA5D76" w:rsidRPr="00C2776F">
        <w:rPr>
          <w:rFonts w:ascii="Times New Roman" w:eastAsia="Times New Roman" w:hAnsi="Times New Roman" w:cs="Times New Roman"/>
          <w:szCs w:val="24"/>
        </w:rPr>
        <w:t xml:space="preserve">It also </w:t>
      </w:r>
      <w:r w:rsidRPr="00C2776F">
        <w:rPr>
          <w:rFonts w:ascii="Times New Roman" w:eastAsia="Times New Roman" w:hAnsi="Times New Roman" w:cs="Times New Roman"/>
          <w:szCs w:val="24"/>
        </w:rPr>
        <w:t>specifies that status-linked attributions and stereotypes can sometimes shape decision</w:t>
      </w:r>
      <w:r w:rsidR="00106315" w:rsidRPr="00C2776F">
        <w:rPr>
          <w:rFonts w:ascii="Times New Roman" w:eastAsia="Times New Roman" w:hAnsi="Times New Roman" w:cs="Times New Roman"/>
          <w:szCs w:val="24"/>
        </w:rPr>
        <w:t>-</w:t>
      </w:r>
      <w:r w:rsidRPr="00C2776F">
        <w:rPr>
          <w:rFonts w:ascii="Times New Roman" w:eastAsia="Times New Roman" w:hAnsi="Times New Roman" w:cs="Times New Roman"/>
          <w:szCs w:val="24"/>
        </w:rPr>
        <w:t xml:space="preserve">makers’ assessments of defendant blameworthiness, dangerousness/rehabilitative potential, and/or practical contingencies and constraints, </w:t>
      </w:r>
      <w:r w:rsidR="00CA5D76" w:rsidRPr="00C2776F">
        <w:rPr>
          <w:rFonts w:ascii="Times New Roman" w:eastAsia="Times New Roman" w:hAnsi="Times New Roman" w:cs="Times New Roman"/>
          <w:szCs w:val="24"/>
        </w:rPr>
        <w:t>al</w:t>
      </w:r>
      <w:r w:rsidRPr="00C2776F">
        <w:rPr>
          <w:rFonts w:ascii="Times New Roman" w:eastAsia="Times New Roman" w:hAnsi="Times New Roman" w:cs="Times New Roman"/>
          <w:szCs w:val="24"/>
        </w:rPr>
        <w:t>though they likely do so secondarily to legally relevant factors (Kramer and Ulmer</w:t>
      </w:r>
      <w:r w:rsidR="00FF304F" w:rsidRPr="00C2776F">
        <w:rPr>
          <w:rFonts w:ascii="Times New Roman" w:eastAsia="Times New Roman" w:hAnsi="Times New Roman" w:cs="Times New Roman"/>
          <w:szCs w:val="24"/>
        </w:rPr>
        <w:t>,</w:t>
      </w:r>
      <w:r w:rsidRPr="00C2776F">
        <w:rPr>
          <w:rFonts w:ascii="Times New Roman" w:eastAsia="Times New Roman" w:hAnsi="Times New Roman" w:cs="Times New Roman"/>
          <w:szCs w:val="24"/>
        </w:rPr>
        <w:t xml:space="preserve"> 2009).  Furthermore, the influence of social statuses like race, for example, may depend on </w:t>
      </w:r>
      <w:r w:rsidR="00CA5D76" w:rsidRPr="00C2776F">
        <w:rPr>
          <w:rFonts w:ascii="Times New Roman" w:eastAsia="Times New Roman" w:hAnsi="Times New Roman" w:cs="Times New Roman"/>
          <w:szCs w:val="24"/>
        </w:rPr>
        <w:t xml:space="preserve">the </w:t>
      </w:r>
      <w:r w:rsidRPr="00C2776F">
        <w:rPr>
          <w:rFonts w:ascii="Times New Roman" w:eastAsia="Times New Roman" w:hAnsi="Times New Roman" w:cs="Times New Roman"/>
          <w:szCs w:val="24"/>
        </w:rPr>
        <w:t>defendant</w:t>
      </w:r>
      <w:r w:rsidR="00CA5D76" w:rsidRPr="00C2776F">
        <w:rPr>
          <w:rFonts w:ascii="Times New Roman" w:eastAsia="Times New Roman" w:hAnsi="Times New Roman" w:cs="Times New Roman"/>
          <w:szCs w:val="24"/>
        </w:rPr>
        <w:t>’s</w:t>
      </w:r>
      <w:r w:rsidRPr="00C2776F">
        <w:rPr>
          <w:rFonts w:ascii="Times New Roman" w:eastAsia="Times New Roman" w:hAnsi="Times New Roman" w:cs="Times New Roman"/>
          <w:szCs w:val="24"/>
        </w:rPr>
        <w:t xml:space="preserve"> gender, age, or offense</w:t>
      </w:r>
      <w:r w:rsidR="00CA5D76" w:rsidRPr="00C2776F">
        <w:rPr>
          <w:rFonts w:ascii="Times New Roman" w:eastAsia="Times New Roman" w:hAnsi="Times New Roman" w:cs="Times New Roman"/>
          <w:szCs w:val="24"/>
        </w:rPr>
        <w:t>;</w:t>
      </w:r>
      <w:r w:rsidRPr="00C2776F">
        <w:rPr>
          <w:rFonts w:ascii="Times New Roman" w:eastAsia="Times New Roman" w:hAnsi="Times New Roman" w:cs="Times New Roman"/>
          <w:szCs w:val="24"/>
        </w:rPr>
        <w:t xml:space="preserve"> criminal history</w:t>
      </w:r>
      <w:r w:rsidR="00CA5D76" w:rsidRPr="00C2776F">
        <w:rPr>
          <w:rFonts w:ascii="Times New Roman" w:eastAsia="Times New Roman" w:hAnsi="Times New Roman" w:cs="Times New Roman"/>
          <w:szCs w:val="24"/>
        </w:rPr>
        <w:t>;</w:t>
      </w:r>
      <w:r w:rsidRPr="00C2776F">
        <w:rPr>
          <w:rFonts w:ascii="Times New Roman" w:eastAsia="Times New Roman" w:hAnsi="Times New Roman" w:cs="Times New Roman"/>
          <w:szCs w:val="24"/>
        </w:rPr>
        <w:t xml:space="preserve"> and especially local contexts.</w:t>
      </w:r>
    </w:p>
    <w:p w14:paraId="555D5837" w14:textId="2EA85F92" w:rsidR="00CA4CDA" w:rsidRPr="00C2776F" w:rsidRDefault="00CA4CDA" w:rsidP="00CA4CDA">
      <w:pPr>
        <w:widowControl w:val="0"/>
        <w:spacing w:line="480" w:lineRule="auto"/>
        <w:ind w:firstLine="720"/>
        <w:jc w:val="left"/>
        <w:rPr>
          <w:rFonts w:ascii="Times New Roman" w:eastAsia="Times New Roman" w:hAnsi="Times New Roman" w:cs="Times New Roman"/>
          <w:szCs w:val="24"/>
        </w:rPr>
      </w:pPr>
      <w:r w:rsidRPr="00C2776F">
        <w:rPr>
          <w:rFonts w:ascii="Times New Roman" w:eastAsia="Times New Roman" w:hAnsi="Times New Roman" w:cs="Times New Roman"/>
          <w:szCs w:val="24"/>
        </w:rPr>
        <w:t>In addition, a major theme in research on sentencing more generally is that courts resemble “communities” based on participants’ shared workplace, interdependent working relations</w:t>
      </w:r>
      <w:r w:rsidR="004D6477" w:rsidRPr="00C2776F">
        <w:rPr>
          <w:rFonts w:ascii="Times New Roman" w:eastAsia="Times New Roman" w:hAnsi="Times New Roman" w:cs="Times New Roman"/>
          <w:szCs w:val="24"/>
        </w:rPr>
        <w:t>hips</w:t>
      </w:r>
      <w:r w:rsidRPr="00C2776F">
        <w:rPr>
          <w:rFonts w:ascii="Times New Roman" w:eastAsia="Times New Roman" w:hAnsi="Times New Roman" w:cs="Times New Roman"/>
          <w:szCs w:val="24"/>
        </w:rPr>
        <w:t xml:space="preserve"> </w:t>
      </w:r>
      <w:r w:rsidR="00C2776F">
        <w:rPr>
          <w:rFonts w:ascii="Times New Roman" w:eastAsia="Times New Roman" w:hAnsi="Times New Roman" w:cs="Times New Roman"/>
          <w:szCs w:val="24"/>
        </w:rPr>
        <w:t>among</w:t>
      </w:r>
      <w:r w:rsidRPr="00C2776F">
        <w:rPr>
          <w:rFonts w:ascii="Times New Roman" w:eastAsia="Times New Roman" w:hAnsi="Times New Roman" w:cs="Times New Roman"/>
          <w:szCs w:val="24"/>
        </w:rPr>
        <w:t xml:space="preserve"> key sponsoring agencies</w:t>
      </w:r>
      <w:r w:rsidR="004D6477" w:rsidRPr="00C2776F">
        <w:rPr>
          <w:rFonts w:ascii="Times New Roman" w:eastAsia="Times New Roman" w:hAnsi="Times New Roman" w:cs="Times New Roman"/>
          <w:szCs w:val="24"/>
        </w:rPr>
        <w:t>,</w:t>
      </w:r>
      <w:r w:rsidRPr="00C2776F">
        <w:rPr>
          <w:rFonts w:ascii="Times New Roman" w:eastAsia="Times New Roman" w:hAnsi="Times New Roman" w:cs="Times New Roman"/>
          <w:szCs w:val="24"/>
        </w:rPr>
        <w:t xml:space="preserve"> such as the prosecutor’s office, judges, </w:t>
      </w:r>
      <w:r w:rsidR="00CA5D76" w:rsidRPr="00C2776F">
        <w:rPr>
          <w:rFonts w:ascii="Times New Roman" w:eastAsia="Times New Roman" w:hAnsi="Times New Roman" w:cs="Times New Roman"/>
          <w:szCs w:val="24"/>
        </w:rPr>
        <w:t xml:space="preserve">the </w:t>
      </w:r>
      <w:r w:rsidRPr="00C2776F">
        <w:rPr>
          <w:rFonts w:ascii="Times New Roman" w:eastAsia="Times New Roman" w:hAnsi="Times New Roman" w:cs="Times New Roman"/>
          <w:szCs w:val="24"/>
        </w:rPr>
        <w:t>defense bar, and the court’s relation to its larger socio-political environment (Eisenstein, Flemming and Nardulli</w:t>
      </w:r>
      <w:r w:rsidR="00755593">
        <w:rPr>
          <w:rFonts w:ascii="Times New Roman" w:eastAsia="Times New Roman" w:hAnsi="Times New Roman" w:cs="Times New Roman"/>
          <w:szCs w:val="24"/>
        </w:rPr>
        <w:t>,</w:t>
      </w:r>
      <w:r w:rsidRPr="00C2776F">
        <w:rPr>
          <w:rFonts w:ascii="Times New Roman" w:eastAsia="Times New Roman" w:hAnsi="Times New Roman" w:cs="Times New Roman"/>
          <w:szCs w:val="24"/>
        </w:rPr>
        <w:t xml:space="preserve"> 1988; Ulmer</w:t>
      </w:r>
      <w:r w:rsidR="00414453">
        <w:rPr>
          <w:rFonts w:ascii="Times New Roman" w:eastAsia="Times New Roman" w:hAnsi="Times New Roman" w:cs="Times New Roman"/>
          <w:szCs w:val="24"/>
        </w:rPr>
        <w:t>,</w:t>
      </w:r>
      <w:r w:rsidRPr="00C2776F">
        <w:rPr>
          <w:rFonts w:ascii="Times New Roman" w:eastAsia="Times New Roman" w:hAnsi="Times New Roman" w:cs="Times New Roman"/>
          <w:szCs w:val="24"/>
        </w:rPr>
        <w:t xml:space="preserve"> 1997).  Local courts develop distinctive formal and informal case processing and sentencing norms (see Eisenstein</w:t>
      </w:r>
      <w:r w:rsidR="004D6477" w:rsidRPr="00C2776F">
        <w:rPr>
          <w:rFonts w:ascii="Times New Roman" w:eastAsia="Times New Roman" w:hAnsi="Times New Roman" w:cs="Times New Roman"/>
          <w:szCs w:val="24"/>
        </w:rPr>
        <w:t>,</w:t>
      </w:r>
      <w:r w:rsidRPr="00C2776F">
        <w:rPr>
          <w:rFonts w:ascii="Times New Roman" w:eastAsia="Times New Roman" w:hAnsi="Times New Roman" w:cs="Times New Roman"/>
          <w:szCs w:val="24"/>
        </w:rPr>
        <w:t xml:space="preserve"> et al.</w:t>
      </w:r>
      <w:r w:rsidR="004D6477" w:rsidRPr="00C2776F">
        <w:rPr>
          <w:rFonts w:ascii="Times New Roman" w:eastAsia="Times New Roman" w:hAnsi="Times New Roman" w:cs="Times New Roman"/>
          <w:szCs w:val="24"/>
        </w:rPr>
        <w:t>,</w:t>
      </w:r>
      <w:r w:rsidRPr="00C2776F">
        <w:rPr>
          <w:rFonts w:ascii="Times New Roman" w:eastAsia="Times New Roman" w:hAnsi="Times New Roman" w:cs="Times New Roman"/>
          <w:szCs w:val="24"/>
        </w:rPr>
        <w:t xml:space="preserve"> 1988; Ulmer and Kramer</w:t>
      </w:r>
      <w:r w:rsidR="00067084" w:rsidRPr="00C2776F">
        <w:rPr>
          <w:rFonts w:ascii="Times New Roman" w:eastAsia="Times New Roman" w:hAnsi="Times New Roman" w:cs="Times New Roman"/>
          <w:szCs w:val="24"/>
        </w:rPr>
        <w:t>,</w:t>
      </w:r>
      <w:r w:rsidRPr="00C2776F">
        <w:rPr>
          <w:rFonts w:ascii="Times New Roman" w:eastAsia="Times New Roman" w:hAnsi="Times New Roman" w:cs="Times New Roman"/>
          <w:szCs w:val="24"/>
        </w:rPr>
        <w:t xml:space="preserve"> 1998; Ulmer</w:t>
      </w:r>
      <w:r w:rsidR="00067084" w:rsidRPr="00C2776F">
        <w:rPr>
          <w:rFonts w:ascii="Times New Roman" w:eastAsia="Times New Roman" w:hAnsi="Times New Roman" w:cs="Times New Roman"/>
          <w:szCs w:val="24"/>
        </w:rPr>
        <w:t>,</w:t>
      </w:r>
      <w:r w:rsidRPr="00C2776F">
        <w:rPr>
          <w:rFonts w:ascii="Times New Roman" w:eastAsia="Times New Roman" w:hAnsi="Times New Roman" w:cs="Times New Roman"/>
          <w:szCs w:val="24"/>
        </w:rPr>
        <w:t xml:space="preserve"> 2005).    </w:t>
      </w:r>
    </w:p>
    <w:p w14:paraId="790E2339" w14:textId="77777777" w:rsidR="00CA4CDA" w:rsidRPr="00C2776F" w:rsidRDefault="00CA4CDA" w:rsidP="00CA4CDA">
      <w:pPr>
        <w:widowControl w:val="0"/>
        <w:spacing w:line="480" w:lineRule="auto"/>
        <w:ind w:firstLine="720"/>
        <w:jc w:val="left"/>
        <w:rPr>
          <w:rFonts w:ascii="Times New Roman" w:eastAsia="Times New Roman" w:hAnsi="Times New Roman" w:cs="Times New Roman"/>
          <w:szCs w:val="24"/>
        </w:rPr>
      </w:pPr>
      <w:r w:rsidRPr="00C2776F">
        <w:rPr>
          <w:rFonts w:ascii="Times New Roman" w:eastAsia="Times New Roman" w:hAnsi="Times New Roman" w:cs="Times New Roman"/>
          <w:szCs w:val="24"/>
        </w:rPr>
        <w:t>This literature argues that the use of and reliance on focal concerns tend to characterize courts and criminal case</w:t>
      </w:r>
      <w:r w:rsidR="004D6477" w:rsidRPr="00C2776F">
        <w:rPr>
          <w:rFonts w:ascii="Times New Roman" w:eastAsia="Times New Roman" w:hAnsi="Times New Roman" w:cs="Times New Roman"/>
          <w:szCs w:val="24"/>
        </w:rPr>
        <w:t>-</w:t>
      </w:r>
      <w:r w:rsidRPr="00C2776F">
        <w:rPr>
          <w:rFonts w:ascii="Times New Roman" w:eastAsia="Times New Roman" w:hAnsi="Times New Roman" w:cs="Times New Roman"/>
          <w:szCs w:val="24"/>
        </w:rPr>
        <w:t xml:space="preserve">processing decisions generally, but the meaning, relative emphasis and priority, and situational interpretation of the focal concerns is shaped by local court culture.  This raises the possibility that stereotypes and biases based on race/ethnicity or other extralegal defendant characteristics can influence the sentencing process, </w:t>
      </w:r>
      <w:r w:rsidRPr="00C2776F">
        <w:rPr>
          <w:rFonts w:ascii="Times New Roman" w:eastAsia="Times New Roman" w:hAnsi="Times New Roman" w:cs="Times New Roman"/>
          <w:i/>
          <w:szCs w:val="24"/>
        </w:rPr>
        <w:t xml:space="preserve">depending on whether the larger social context fosters such stereotypes and biases </w:t>
      </w:r>
      <w:r w:rsidRPr="00C2776F">
        <w:rPr>
          <w:rFonts w:ascii="Times New Roman" w:eastAsia="Times New Roman" w:hAnsi="Times New Roman" w:cs="Times New Roman"/>
          <w:szCs w:val="24"/>
        </w:rPr>
        <w:t>(Kramer and Ulmer</w:t>
      </w:r>
      <w:r w:rsidR="003128BA" w:rsidRPr="00C2776F">
        <w:rPr>
          <w:rFonts w:ascii="Times New Roman" w:eastAsia="Times New Roman" w:hAnsi="Times New Roman" w:cs="Times New Roman"/>
          <w:szCs w:val="24"/>
        </w:rPr>
        <w:t>,</w:t>
      </w:r>
      <w:r w:rsidRPr="00C2776F">
        <w:rPr>
          <w:rFonts w:ascii="Times New Roman" w:eastAsia="Times New Roman" w:hAnsi="Times New Roman" w:cs="Times New Roman"/>
          <w:szCs w:val="24"/>
        </w:rPr>
        <w:t xml:space="preserve"> 2009, see especially Figure 1, p. 10).  Research in social psychology and criminal justice shows that implicit racial bias can indeed operate in contemporary criminal justice decision</w:t>
      </w:r>
      <w:r w:rsidR="00CA5D76" w:rsidRPr="00C2776F">
        <w:rPr>
          <w:rFonts w:ascii="Times New Roman" w:eastAsia="Times New Roman" w:hAnsi="Times New Roman" w:cs="Times New Roman"/>
          <w:szCs w:val="24"/>
        </w:rPr>
        <w:t>-</w:t>
      </w:r>
      <w:r w:rsidRPr="00C2776F">
        <w:rPr>
          <w:rFonts w:ascii="Times New Roman" w:eastAsia="Times New Roman" w:hAnsi="Times New Roman" w:cs="Times New Roman"/>
          <w:szCs w:val="24"/>
        </w:rPr>
        <w:t>making, including arrests, prosecution, and sentencing (see reviews by Devine</w:t>
      </w:r>
      <w:r w:rsidR="003128BA" w:rsidRPr="00C2776F">
        <w:rPr>
          <w:rFonts w:ascii="Times New Roman" w:eastAsia="Times New Roman" w:hAnsi="Times New Roman" w:cs="Times New Roman"/>
          <w:szCs w:val="24"/>
        </w:rPr>
        <w:t>,</w:t>
      </w:r>
      <w:r w:rsidRPr="00C2776F">
        <w:rPr>
          <w:rFonts w:ascii="Times New Roman" w:eastAsia="Times New Roman" w:hAnsi="Times New Roman" w:cs="Times New Roman"/>
          <w:szCs w:val="24"/>
        </w:rPr>
        <w:t xml:space="preserve"> 2001; Harris</w:t>
      </w:r>
      <w:r w:rsidR="003128BA" w:rsidRPr="00C2776F">
        <w:rPr>
          <w:rFonts w:ascii="Times New Roman" w:eastAsia="Times New Roman" w:hAnsi="Times New Roman" w:cs="Times New Roman"/>
          <w:szCs w:val="24"/>
        </w:rPr>
        <w:t>,</w:t>
      </w:r>
      <w:r w:rsidRPr="00C2776F">
        <w:rPr>
          <w:rFonts w:ascii="Times New Roman" w:eastAsia="Times New Roman" w:hAnsi="Times New Roman" w:cs="Times New Roman"/>
          <w:szCs w:val="24"/>
        </w:rPr>
        <w:t xml:space="preserve"> 2007).    </w:t>
      </w:r>
    </w:p>
    <w:p w14:paraId="2E6A3B78" w14:textId="77777777" w:rsidR="00CA4CDA" w:rsidRPr="00C2776F" w:rsidRDefault="00CA4CDA" w:rsidP="00CA4CDA">
      <w:pPr>
        <w:spacing w:line="480" w:lineRule="auto"/>
        <w:ind w:firstLine="720"/>
        <w:jc w:val="left"/>
        <w:rPr>
          <w:rFonts w:ascii="Times New Roman" w:eastAsia="Times New Roman" w:hAnsi="Times New Roman" w:cs="Times New Roman"/>
          <w:szCs w:val="24"/>
        </w:rPr>
      </w:pPr>
      <w:r w:rsidRPr="00C2776F">
        <w:rPr>
          <w:rFonts w:ascii="Times New Roman" w:eastAsia="Times New Roman" w:hAnsi="Times New Roman" w:cs="Times New Roman"/>
          <w:szCs w:val="24"/>
        </w:rPr>
        <w:t xml:space="preserve">Prosecutorial decisions as to whether to seek the death penalty and the jury’s decision whether to </w:t>
      </w:r>
      <w:r w:rsidR="00CA5D76" w:rsidRPr="00C2776F">
        <w:rPr>
          <w:rFonts w:ascii="Times New Roman" w:eastAsia="Times New Roman" w:hAnsi="Times New Roman" w:cs="Times New Roman"/>
          <w:szCs w:val="24"/>
        </w:rPr>
        <w:t>impose</w:t>
      </w:r>
      <w:r w:rsidRPr="00C2776F">
        <w:rPr>
          <w:rFonts w:ascii="Times New Roman" w:eastAsia="Times New Roman" w:hAnsi="Times New Roman" w:cs="Times New Roman"/>
          <w:szCs w:val="24"/>
        </w:rPr>
        <w:t xml:space="preserve"> the death penalty certainly consider the culpability of the defendant</w:t>
      </w:r>
      <w:r w:rsidR="00A07A3A" w:rsidRPr="00C2776F">
        <w:rPr>
          <w:rFonts w:ascii="Times New Roman" w:eastAsia="Times New Roman" w:hAnsi="Times New Roman" w:cs="Times New Roman"/>
          <w:szCs w:val="24"/>
        </w:rPr>
        <w:t>s</w:t>
      </w:r>
      <w:r w:rsidRPr="00C2776F">
        <w:rPr>
          <w:rFonts w:ascii="Times New Roman" w:eastAsia="Times New Roman" w:hAnsi="Times New Roman" w:cs="Times New Roman"/>
          <w:szCs w:val="24"/>
        </w:rPr>
        <w:t xml:space="preserve"> and their potential dangerousness.  It is less clear whether practical issues</w:t>
      </w:r>
      <w:r w:rsidR="00A07A3A" w:rsidRPr="00C2776F">
        <w:rPr>
          <w:rFonts w:ascii="Times New Roman" w:eastAsia="Times New Roman" w:hAnsi="Times New Roman" w:cs="Times New Roman"/>
          <w:szCs w:val="24"/>
        </w:rPr>
        <w:t>,</w:t>
      </w:r>
      <w:r w:rsidRPr="00C2776F">
        <w:rPr>
          <w:rFonts w:ascii="Times New Roman" w:eastAsia="Times New Roman" w:hAnsi="Times New Roman" w:cs="Times New Roman"/>
          <w:szCs w:val="24"/>
        </w:rPr>
        <w:t xml:space="preserve"> such as avoiding the costs of trials and appeals, or ensuring convictions by accepting pleas to lesser offenses or lesser penalties</w:t>
      </w:r>
      <w:r w:rsidR="00A07A3A" w:rsidRPr="00C2776F">
        <w:rPr>
          <w:rFonts w:ascii="Times New Roman" w:eastAsia="Times New Roman" w:hAnsi="Times New Roman" w:cs="Times New Roman"/>
          <w:szCs w:val="24"/>
        </w:rPr>
        <w:t>,</w:t>
      </w:r>
      <w:r w:rsidRPr="00C2776F">
        <w:rPr>
          <w:rFonts w:ascii="Times New Roman" w:eastAsia="Times New Roman" w:hAnsi="Times New Roman" w:cs="Times New Roman"/>
          <w:szCs w:val="24"/>
        </w:rPr>
        <w:t xml:space="preserve"> are considered in such serious offenses as death</w:t>
      </w:r>
      <w:r w:rsidR="004D6477" w:rsidRPr="00C2776F">
        <w:rPr>
          <w:rFonts w:ascii="Times New Roman" w:eastAsia="Times New Roman" w:hAnsi="Times New Roman" w:cs="Times New Roman"/>
          <w:szCs w:val="24"/>
        </w:rPr>
        <w:t>-</w:t>
      </w:r>
      <w:r w:rsidRPr="00C2776F">
        <w:rPr>
          <w:rFonts w:ascii="Times New Roman" w:eastAsia="Times New Roman" w:hAnsi="Times New Roman" w:cs="Times New Roman"/>
          <w:szCs w:val="24"/>
        </w:rPr>
        <w:t xml:space="preserve">eligible cases.  Importantly, this means that we expect capital decisions to be made </w:t>
      </w:r>
      <w:r w:rsidR="004D6477" w:rsidRPr="00C2776F">
        <w:rPr>
          <w:rFonts w:ascii="Times New Roman" w:eastAsia="Times New Roman" w:hAnsi="Times New Roman" w:cs="Times New Roman"/>
          <w:szCs w:val="24"/>
        </w:rPr>
        <w:t>in reliance</w:t>
      </w:r>
      <w:r w:rsidRPr="00C2776F">
        <w:rPr>
          <w:rFonts w:ascii="Times New Roman" w:eastAsia="Times New Roman" w:hAnsi="Times New Roman" w:cs="Times New Roman"/>
          <w:szCs w:val="24"/>
        </w:rPr>
        <w:t xml:space="preserve"> on these focal concerns</w:t>
      </w:r>
      <w:r w:rsidR="004D6477" w:rsidRPr="00C2776F">
        <w:rPr>
          <w:rFonts w:ascii="Times New Roman" w:eastAsia="Times New Roman" w:hAnsi="Times New Roman" w:cs="Times New Roman"/>
          <w:szCs w:val="24"/>
        </w:rPr>
        <w:t>,</w:t>
      </w:r>
      <w:r w:rsidRPr="00C2776F">
        <w:rPr>
          <w:rFonts w:ascii="Times New Roman" w:eastAsia="Times New Roman" w:hAnsi="Times New Roman" w:cs="Times New Roman"/>
          <w:szCs w:val="24"/>
        </w:rPr>
        <w:t xml:space="preserve"> as they are filtered through the lenses of local decision</w:t>
      </w:r>
      <w:r w:rsidR="00A07A3A" w:rsidRPr="00C2776F">
        <w:rPr>
          <w:rFonts w:ascii="Times New Roman" w:eastAsia="Times New Roman" w:hAnsi="Times New Roman" w:cs="Times New Roman"/>
          <w:szCs w:val="24"/>
        </w:rPr>
        <w:t>-</w:t>
      </w:r>
      <w:r w:rsidRPr="00C2776F">
        <w:rPr>
          <w:rFonts w:ascii="Times New Roman" w:eastAsia="Times New Roman" w:hAnsi="Times New Roman" w:cs="Times New Roman"/>
          <w:szCs w:val="24"/>
        </w:rPr>
        <w:t>makers and the court community (Eisenstein</w:t>
      </w:r>
      <w:r w:rsidR="004D6477" w:rsidRPr="00C2776F">
        <w:rPr>
          <w:rFonts w:ascii="Times New Roman" w:eastAsia="Times New Roman" w:hAnsi="Times New Roman" w:cs="Times New Roman"/>
          <w:szCs w:val="24"/>
        </w:rPr>
        <w:t>,</w:t>
      </w:r>
      <w:r w:rsidRPr="00C2776F">
        <w:rPr>
          <w:rFonts w:ascii="Times New Roman" w:eastAsia="Times New Roman" w:hAnsi="Times New Roman" w:cs="Times New Roman"/>
          <w:szCs w:val="24"/>
        </w:rPr>
        <w:t xml:space="preserve"> et al., 1988) within which they function.  Jennings</w:t>
      </w:r>
      <w:r w:rsidR="00A07A3A" w:rsidRPr="00C2776F">
        <w:rPr>
          <w:rFonts w:ascii="Times New Roman" w:eastAsia="Times New Roman" w:hAnsi="Times New Roman" w:cs="Times New Roman"/>
          <w:szCs w:val="24"/>
        </w:rPr>
        <w:t>,</w:t>
      </w:r>
      <w:r w:rsidRPr="00C2776F">
        <w:rPr>
          <w:rFonts w:ascii="Times New Roman" w:eastAsia="Times New Roman" w:hAnsi="Times New Roman" w:cs="Times New Roman"/>
          <w:szCs w:val="24"/>
        </w:rPr>
        <w:t xml:space="preserve"> et al., summarizing non-death penalty research supportive of the focal concerns framework, state:   </w:t>
      </w:r>
    </w:p>
    <w:p w14:paraId="3C782484" w14:textId="6BEA6A77" w:rsidR="00CA4CDA" w:rsidRPr="00CA4CDA" w:rsidRDefault="00CA4CDA" w:rsidP="00CA4CDA">
      <w:pPr>
        <w:spacing w:line="240" w:lineRule="auto"/>
        <w:ind w:left="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 …young, Non-White males receive more severe sentences (Auerhahn, 2007; Spohn &amp; Holleran, 2000) and are less likely to receive downward sentencing departures (Kramer &amp; Ulmer, 2002) than defendants in other age/race dyads.  In addition, research on victim attributes indicates that Non-White victims are perceived as partially responsible for their victimization given perceptions that crime and violence, in the form of victimization and offending, is normative in the lives of minorities (Baumer</w:t>
      </w:r>
      <w:r w:rsidR="00414453">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et al., 2000).  </w:t>
      </w:r>
    </w:p>
    <w:p w14:paraId="681D9F16" w14:textId="77777777" w:rsidR="00CA4CDA" w:rsidRPr="00CA4CDA" w:rsidRDefault="00CA4CDA" w:rsidP="00CA4CDA">
      <w:pPr>
        <w:spacing w:line="240" w:lineRule="auto"/>
        <w:ind w:left="720" w:firstLine="720"/>
        <w:jc w:val="left"/>
        <w:rPr>
          <w:rFonts w:ascii="Times New Roman" w:eastAsia="Times New Roman" w:hAnsi="Times New Roman" w:cs="Times New Roman"/>
          <w:szCs w:val="24"/>
        </w:rPr>
      </w:pPr>
    </w:p>
    <w:p w14:paraId="536D059A"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Thus</w:t>
      </w:r>
      <w:r w:rsidR="00A07A3A">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t>
      </w:r>
      <w:r w:rsidR="004D6477">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 xml:space="preserve">focal concerns </w:t>
      </w:r>
      <w:r w:rsidR="00511165">
        <w:rPr>
          <w:rFonts w:ascii="Times New Roman" w:eastAsia="Times New Roman" w:hAnsi="Times New Roman" w:cs="Times New Roman"/>
          <w:szCs w:val="24"/>
        </w:rPr>
        <w:t>theory</w:t>
      </w:r>
      <w:r w:rsidR="00511165" w:rsidRPr="00CA4CDA">
        <w:rPr>
          <w:rFonts w:ascii="Times New Roman" w:eastAsia="Times New Roman" w:hAnsi="Times New Roman" w:cs="Times New Roman"/>
          <w:szCs w:val="24"/>
        </w:rPr>
        <w:t xml:space="preserve"> highligh</w:t>
      </w:r>
      <w:r w:rsidR="00511165">
        <w:rPr>
          <w:rFonts w:ascii="Times New Roman" w:eastAsia="Times New Roman" w:hAnsi="Times New Roman" w:cs="Times New Roman"/>
          <w:szCs w:val="24"/>
        </w:rPr>
        <w:t>ts</w:t>
      </w:r>
      <w:r w:rsidRPr="00CA4CDA">
        <w:rPr>
          <w:rFonts w:ascii="Times New Roman" w:eastAsia="Times New Roman" w:hAnsi="Times New Roman" w:cs="Times New Roman"/>
          <w:szCs w:val="24"/>
        </w:rPr>
        <w:t xml:space="preserve"> the complexity of decision</w:t>
      </w:r>
      <w:r w:rsidR="00A07A3A">
        <w:rPr>
          <w:rFonts w:ascii="Times New Roman" w:eastAsia="Times New Roman" w:hAnsi="Times New Roman" w:cs="Times New Roman"/>
          <w:szCs w:val="24"/>
        </w:rPr>
        <w:t>-</w:t>
      </w:r>
      <w:r w:rsidRPr="00CA4CDA">
        <w:rPr>
          <w:rFonts w:ascii="Times New Roman" w:eastAsia="Times New Roman" w:hAnsi="Times New Roman" w:cs="Times New Roman"/>
          <w:szCs w:val="24"/>
        </w:rPr>
        <w:t>making</w:t>
      </w:r>
      <w:r w:rsidR="004D6477">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in that it indicates the importance of the characteristics of the offender, the victim, and the local normative culture within which decision</w:t>
      </w:r>
      <w:r w:rsidR="00A07A3A">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makers are elected or appointed.  </w:t>
      </w:r>
      <w:r w:rsidR="00A07A3A">
        <w:rPr>
          <w:rFonts w:ascii="Times New Roman" w:eastAsia="Times New Roman" w:hAnsi="Times New Roman" w:cs="Times New Roman"/>
          <w:szCs w:val="24"/>
        </w:rPr>
        <w:t>E</w:t>
      </w:r>
      <w:r w:rsidRPr="00CA4CDA">
        <w:rPr>
          <w:rFonts w:ascii="Times New Roman" w:eastAsia="Times New Roman" w:hAnsi="Times New Roman" w:cs="Times New Roman"/>
          <w:szCs w:val="24"/>
        </w:rPr>
        <w:t xml:space="preserve">ach of these </w:t>
      </w:r>
      <w:r w:rsidR="00A07A3A">
        <w:rPr>
          <w:rFonts w:ascii="Times New Roman" w:eastAsia="Times New Roman" w:hAnsi="Times New Roman" w:cs="Times New Roman"/>
          <w:szCs w:val="24"/>
        </w:rPr>
        <w:t>factors has</w:t>
      </w:r>
      <w:r w:rsidRPr="00CA4CDA">
        <w:rPr>
          <w:rFonts w:ascii="Times New Roman" w:eastAsia="Times New Roman" w:hAnsi="Times New Roman" w:cs="Times New Roman"/>
          <w:szCs w:val="24"/>
        </w:rPr>
        <w:t xml:space="preserve"> been found to be important in processing potential death penalty cases</w:t>
      </w:r>
      <w:r w:rsidR="00A07A3A">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as we will highlight in the review of the literature below.</w:t>
      </w:r>
    </w:p>
    <w:p w14:paraId="187CD364" w14:textId="77777777" w:rsidR="00CA4CDA" w:rsidRPr="00CA1617" w:rsidRDefault="00CA4CDA" w:rsidP="003C3AC3">
      <w:pPr>
        <w:pStyle w:val="ListParagraph"/>
        <w:numPr>
          <w:ilvl w:val="0"/>
          <w:numId w:val="36"/>
        </w:numPr>
        <w:spacing w:line="480" w:lineRule="auto"/>
        <w:rPr>
          <w:b/>
        </w:rPr>
      </w:pPr>
      <w:r w:rsidRPr="00CA1617">
        <w:rPr>
          <w:b/>
        </w:rPr>
        <w:t>Prior Research</w:t>
      </w:r>
    </w:p>
    <w:p w14:paraId="07C67321" w14:textId="77777777" w:rsidR="00CA4CDA" w:rsidRPr="00CA4CDA" w:rsidRDefault="00CA4CDA" w:rsidP="00CA4CDA">
      <w:pPr>
        <w:spacing w:line="480" w:lineRule="auto"/>
        <w:ind w:firstLine="720"/>
        <w:jc w:val="left"/>
        <w:rPr>
          <w:rFonts w:ascii="Times New Roman" w:eastAsia="Times New Roman" w:hAnsi="Times New Roman" w:cs="Times New Roman"/>
          <w:szCs w:val="24"/>
          <w:highlight w:val="yellow"/>
        </w:rPr>
      </w:pPr>
      <w:r w:rsidRPr="00CA4CDA">
        <w:rPr>
          <w:rFonts w:ascii="Times New Roman" w:eastAsia="Times New Roman" w:hAnsi="Times New Roman" w:cs="Times New Roman"/>
          <w:szCs w:val="24"/>
        </w:rPr>
        <w:t xml:space="preserve">The focal concerns framework indicates the need to be sensitive to characteristics of the offender, the severity of the offense, characteristics of the victim and the local court culture.  In fact, studies of potential death penalty cases have focused on the effect of the </w:t>
      </w:r>
      <w:r w:rsidR="004D6477">
        <w:rPr>
          <w:rFonts w:ascii="Times New Roman" w:eastAsia="Times New Roman" w:hAnsi="Times New Roman" w:cs="Times New Roman"/>
          <w:szCs w:val="24"/>
        </w:rPr>
        <w:t xml:space="preserve">defendant’s </w:t>
      </w:r>
      <w:r w:rsidRPr="00CA4CDA">
        <w:rPr>
          <w:rFonts w:ascii="Times New Roman" w:eastAsia="Times New Roman" w:hAnsi="Times New Roman" w:cs="Times New Roman"/>
          <w:szCs w:val="24"/>
        </w:rPr>
        <w:t>race</w:t>
      </w:r>
      <w:r w:rsidR="004D6477">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the victim</w:t>
      </w:r>
      <w:r w:rsidR="000722DE">
        <w:rPr>
          <w:rFonts w:ascii="Times New Roman" w:eastAsia="Times New Roman" w:hAnsi="Times New Roman" w:cs="Times New Roman"/>
          <w:szCs w:val="24"/>
        </w:rPr>
        <w:t>’s race</w:t>
      </w:r>
      <w:r w:rsidRPr="00CA4CDA">
        <w:rPr>
          <w:rFonts w:ascii="Times New Roman" w:eastAsia="Times New Roman" w:hAnsi="Times New Roman" w:cs="Times New Roman"/>
          <w:szCs w:val="24"/>
        </w:rPr>
        <w:t>, and interactions between defendant race and victim race</w:t>
      </w:r>
      <w:r w:rsidR="000722DE">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and their impact on the application of the death penalty.  An early review of research on disparity in administration of the death penalty post-</w:t>
      </w:r>
      <w:r w:rsidRPr="00CA4CDA">
        <w:rPr>
          <w:rFonts w:ascii="Times New Roman" w:eastAsia="Times New Roman" w:hAnsi="Times New Roman" w:cs="Times New Roman"/>
          <w:i/>
          <w:szCs w:val="24"/>
        </w:rPr>
        <w:t>Furman</w:t>
      </w:r>
      <w:r w:rsidR="00A07A3A">
        <w:rPr>
          <w:rFonts w:ascii="Times New Roman" w:eastAsia="Times New Roman" w:hAnsi="Times New Roman" w:cs="Times New Roman"/>
          <w:i/>
          <w:szCs w:val="24"/>
        </w:rPr>
        <w:t>,</w:t>
      </w:r>
      <w:r w:rsidRPr="00CA4CDA">
        <w:rPr>
          <w:rFonts w:ascii="Times New Roman" w:eastAsia="Times New Roman" w:hAnsi="Times New Roman" w:cs="Times New Roman"/>
          <w:szCs w:val="24"/>
        </w:rPr>
        <w:t xml:space="preserve"> conducted by the General Accountability Office (1990)</w:t>
      </w:r>
      <w:r w:rsidR="00A07A3A">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concluded that:</w:t>
      </w:r>
      <w:r w:rsidRPr="00CA4CDA">
        <w:rPr>
          <w:rFonts w:ascii="Times New Roman" w:eastAsia="Times New Roman" w:hAnsi="Times New Roman" w:cs="Times New Roman"/>
          <w:szCs w:val="24"/>
          <w:highlight w:val="yellow"/>
        </w:rPr>
        <w:t xml:space="preserve">  </w:t>
      </w:r>
    </w:p>
    <w:p w14:paraId="633B7D9F" w14:textId="77777777" w:rsidR="00CA4CDA" w:rsidRPr="00CA4CDA" w:rsidRDefault="00B421C1" w:rsidP="00CA4CDA">
      <w:pPr>
        <w:spacing w:line="240" w:lineRule="auto"/>
        <w:ind w:left="720"/>
        <w:jc w:val="left"/>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00CA4CDA" w:rsidRPr="00CA4CDA">
        <w:rPr>
          <w:rFonts w:ascii="Times New Roman" w:eastAsia="Times New Roman" w:hAnsi="Times New Roman" w:cs="Times New Roman"/>
          <w:szCs w:val="24"/>
        </w:rPr>
        <w:t xml:space="preserve">The evidence for the influence of the race of defendant on death penalty outcomes was equivocal.  Although more than half of the studies found that race of defendant influenced the likelihood of being charged with a capital crime or receiving the death penalty, the relationship between race of defendant and outcome varied across studies (U.S. General </w:t>
      </w:r>
      <w:r>
        <w:rPr>
          <w:rFonts w:ascii="Times New Roman" w:eastAsia="Times New Roman" w:hAnsi="Times New Roman" w:cs="Times New Roman"/>
          <w:szCs w:val="24"/>
        </w:rPr>
        <w:t>Accountability Office, 1990).</w:t>
      </w:r>
    </w:p>
    <w:p w14:paraId="7C4F2549" w14:textId="77777777" w:rsidR="00CA4CDA" w:rsidRPr="00CA4CDA" w:rsidRDefault="00CA4CDA" w:rsidP="00CA4CDA">
      <w:pPr>
        <w:spacing w:line="240" w:lineRule="auto"/>
        <w:jc w:val="left"/>
        <w:rPr>
          <w:rFonts w:ascii="Times New Roman" w:eastAsia="Times New Roman" w:hAnsi="Times New Roman" w:cs="Times New Roman"/>
          <w:szCs w:val="24"/>
        </w:rPr>
      </w:pPr>
    </w:p>
    <w:p w14:paraId="03564A46"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The GAO review, however, found </w:t>
      </w:r>
      <w:r w:rsidR="00A07A3A">
        <w:rPr>
          <w:rFonts w:ascii="Times New Roman" w:eastAsia="Times New Roman" w:hAnsi="Times New Roman" w:cs="Times New Roman"/>
          <w:szCs w:val="24"/>
        </w:rPr>
        <w:t xml:space="preserve">that the race of the victim had </w:t>
      </w:r>
      <w:r w:rsidRPr="00CA4CDA">
        <w:rPr>
          <w:rFonts w:ascii="Times New Roman" w:eastAsia="Times New Roman" w:hAnsi="Times New Roman" w:cs="Times New Roman"/>
          <w:szCs w:val="24"/>
        </w:rPr>
        <w:t xml:space="preserve">a much stronger influence </w:t>
      </w:r>
      <w:r w:rsidR="00A07A3A">
        <w:rPr>
          <w:rFonts w:ascii="Times New Roman" w:eastAsia="Times New Roman" w:hAnsi="Times New Roman" w:cs="Times New Roman"/>
          <w:szCs w:val="24"/>
        </w:rPr>
        <w:t>on outcome,</w:t>
      </w:r>
      <w:r w:rsidRPr="00CA4CDA">
        <w:rPr>
          <w:rFonts w:ascii="Times New Roman" w:eastAsia="Times New Roman" w:hAnsi="Times New Roman" w:cs="Times New Roman"/>
          <w:szCs w:val="24"/>
        </w:rPr>
        <w:t xml:space="preserve"> concluding:  </w:t>
      </w:r>
    </w:p>
    <w:p w14:paraId="206C1083" w14:textId="77777777" w:rsidR="00CA4CDA" w:rsidRPr="00CA4CDA" w:rsidRDefault="00CA4CDA" w:rsidP="00CA4CDA">
      <w:pPr>
        <w:spacing w:line="240" w:lineRule="auto"/>
        <w:ind w:left="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In 82% of the studies, race-of-victim was found to influence the likelihood of being charged with capital murder or receiving a death sentence, i.e., those who murdered whites were found to be more likely to be sentenced to death than those who murdered blacks.  This finding was remarkably consistent across data sets, states, data collection methods, and analyt</w:t>
      </w:r>
      <w:r w:rsidR="00B421C1">
        <w:rPr>
          <w:rFonts w:ascii="Times New Roman" w:eastAsia="Times New Roman" w:hAnsi="Times New Roman" w:cs="Times New Roman"/>
          <w:szCs w:val="24"/>
        </w:rPr>
        <w:t>ic techniques.</w:t>
      </w:r>
    </w:p>
    <w:p w14:paraId="6CC22417" w14:textId="77777777" w:rsidR="00CA4CDA" w:rsidRPr="00CA4CDA" w:rsidRDefault="00CA4CDA" w:rsidP="00CA4CDA">
      <w:pPr>
        <w:spacing w:line="240" w:lineRule="auto"/>
        <w:ind w:left="720"/>
        <w:jc w:val="left"/>
        <w:rPr>
          <w:rFonts w:ascii="Times New Roman" w:eastAsia="Times New Roman" w:hAnsi="Times New Roman" w:cs="Times New Roman"/>
          <w:szCs w:val="24"/>
        </w:rPr>
      </w:pPr>
    </w:p>
    <w:p w14:paraId="6EEF7087" w14:textId="77777777" w:rsidR="00CA4CDA" w:rsidRPr="00CA4CDA" w:rsidRDefault="00CA4CDA" w:rsidP="00CA4CDA">
      <w:pPr>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In the review of the literature that follows, we focus separately on the decision by prosecutors to file a motion to have the death penalty applied and on the decision by the judge or jury to impose the death penalty.  </w:t>
      </w:r>
    </w:p>
    <w:p w14:paraId="72BCD3B7" w14:textId="77777777" w:rsidR="00CA4CDA" w:rsidRPr="00CA1617" w:rsidRDefault="00CA4CDA" w:rsidP="003C3AC3">
      <w:pPr>
        <w:pStyle w:val="ListParagraph"/>
        <w:numPr>
          <w:ilvl w:val="0"/>
          <w:numId w:val="36"/>
        </w:numPr>
        <w:rPr>
          <w:b/>
        </w:rPr>
      </w:pPr>
      <w:r w:rsidRPr="00CA1617">
        <w:rPr>
          <w:b/>
        </w:rPr>
        <w:t>Prosecution Decisions:</w:t>
      </w:r>
      <w:r w:rsidR="00937D78">
        <w:rPr>
          <w:b/>
        </w:rPr>
        <w:t xml:space="preserve"> </w:t>
      </w:r>
      <w:r w:rsidRPr="00CA1617">
        <w:rPr>
          <w:b/>
        </w:rPr>
        <w:t>Seeking the Death Penalty</w:t>
      </w:r>
    </w:p>
    <w:p w14:paraId="51130A3E" w14:textId="77777777" w:rsidR="00CA4CDA" w:rsidRPr="00CA4CDA" w:rsidRDefault="00CA4CDA" w:rsidP="00CA4CDA">
      <w:pPr>
        <w:spacing w:line="240" w:lineRule="auto"/>
        <w:ind w:left="1440"/>
        <w:jc w:val="left"/>
        <w:rPr>
          <w:rFonts w:ascii="Times New Roman" w:eastAsia="Times New Roman" w:hAnsi="Times New Roman" w:cs="Times New Roman"/>
          <w:szCs w:val="24"/>
        </w:rPr>
      </w:pPr>
    </w:p>
    <w:p w14:paraId="627CC29D" w14:textId="77777777" w:rsidR="00106315" w:rsidRPr="00106315" w:rsidRDefault="00106315" w:rsidP="00106315">
      <w:pPr>
        <w:autoSpaceDE w:val="0"/>
        <w:autoSpaceDN w:val="0"/>
        <w:adjustRightInd w:val="0"/>
        <w:spacing w:line="480" w:lineRule="auto"/>
        <w:jc w:val="center"/>
        <w:rPr>
          <w:rFonts w:ascii="Times New Roman" w:eastAsia="Times New Roman" w:hAnsi="Times New Roman" w:cs="Times New Roman"/>
          <w:b/>
          <w:szCs w:val="24"/>
          <w:u w:val="single"/>
        </w:rPr>
      </w:pPr>
      <w:r w:rsidRPr="00106315">
        <w:rPr>
          <w:rFonts w:ascii="Times New Roman" w:eastAsia="Times New Roman" w:hAnsi="Times New Roman" w:cs="Times New Roman"/>
          <w:b/>
          <w:szCs w:val="24"/>
          <w:u w:val="single"/>
        </w:rPr>
        <w:t>Race</w:t>
      </w:r>
    </w:p>
    <w:p w14:paraId="6742F5EC" w14:textId="6D454EDC" w:rsidR="00CA4CDA" w:rsidRPr="00CA4CDA" w:rsidRDefault="00106315" w:rsidP="00CA4CDA">
      <w:pPr>
        <w:autoSpaceDE w:val="0"/>
        <w:autoSpaceDN w:val="0"/>
        <w:adjustRightInd w:val="0"/>
        <w:spacing w:line="480" w:lineRule="auto"/>
        <w:jc w:val="left"/>
        <w:rPr>
          <w:rFonts w:ascii="Times New Roman" w:eastAsia="Times New Roman" w:hAnsi="Times New Roman" w:cs="Times New Roman"/>
          <w:szCs w:val="24"/>
        </w:rPr>
      </w:pPr>
      <w:r>
        <w:rPr>
          <w:rFonts w:ascii="Times New Roman" w:eastAsia="Times New Roman" w:hAnsi="Times New Roman" w:cs="Times New Roman"/>
          <w:i/>
          <w:szCs w:val="24"/>
        </w:rPr>
        <w:tab/>
      </w:r>
      <w:r w:rsidR="00CA4CDA" w:rsidRPr="00CA4CDA">
        <w:rPr>
          <w:rFonts w:ascii="Times New Roman" w:eastAsia="Times New Roman" w:hAnsi="Times New Roman" w:cs="Times New Roman"/>
          <w:szCs w:val="24"/>
        </w:rPr>
        <w:t xml:space="preserve">Regarding the prosecutorial decision to move for the </w:t>
      </w:r>
      <w:r w:rsidR="004A65E5">
        <w:rPr>
          <w:rFonts w:ascii="Times New Roman" w:eastAsia="Times New Roman" w:hAnsi="Times New Roman" w:cs="Times New Roman"/>
          <w:szCs w:val="24"/>
        </w:rPr>
        <w:t xml:space="preserve">imposition of the </w:t>
      </w:r>
      <w:r w:rsidR="00CA4CDA" w:rsidRPr="00CA4CDA">
        <w:rPr>
          <w:rFonts w:ascii="Times New Roman" w:eastAsia="Times New Roman" w:hAnsi="Times New Roman" w:cs="Times New Roman"/>
          <w:szCs w:val="24"/>
        </w:rPr>
        <w:t>death penalty, research has generally supported</w:t>
      </w:r>
      <w:r w:rsidR="004A65E5">
        <w:rPr>
          <w:rFonts w:ascii="Times New Roman" w:eastAsia="Times New Roman" w:hAnsi="Times New Roman" w:cs="Times New Roman"/>
          <w:szCs w:val="24"/>
        </w:rPr>
        <w:t xml:space="preserve"> the </w:t>
      </w:r>
      <w:r>
        <w:rPr>
          <w:rFonts w:ascii="Times New Roman" w:eastAsia="Times New Roman" w:hAnsi="Times New Roman" w:cs="Times New Roman"/>
          <w:szCs w:val="24"/>
        </w:rPr>
        <w:t xml:space="preserve">notion </w:t>
      </w:r>
      <w:r w:rsidR="00CA4CDA" w:rsidRPr="00CA4CDA">
        <w:rPr>
          <w:rFonts w:ascii="Times New Roman" w:eastAsia="Times New Roman" w:hAnsi="Times New Roman" w:cs="Times New Roman"/>
          <w:szCs w:val="24"/>
        </w:rPr>
        <w:t xml:space="preserve">that prosecutors are more likely to </w:t>
      </w:r>
      <w:r w:rsidR="004A65E5">
        <w:rPr>
          <w:rFonts w:ascii="Times New Roman" w:eastAsia="Times New Roman" w:hAnsi="Times New Roman" w:cs="Times New Roman"/>
          <w:szCs w:val="24"/>
        </w:rPr>
        <w:t>seek</w:t>
      </w:r>
      <w:r w:rsidR="00CA4CDA" w:rsidRPr="00CA4CDA">
        <w:rPr>
          <w:rFonts w:ascii="Times New Roman" w:eastAsia="Times New Roman" w:hAnsi="Times New Roman" w:cs="Times New Roman"/>
          <w:szCs w:val="24"/>
        </w:rPr>
        <w:t xml:space="preserve"> the death penalty</w:t>
      </w:r>
      <w:r w:rsidR="000062B7">
        <w:rPr>
          <w:rFonts w:ascii="Times New Roman" w:eastAsia="Times New Roman" w:hAnsi="Times New Roman" w:cs="Times New Roman"/>
          <w:szCs w:val="24"/>
        </w:rPr>
        <w:t xml:space="preserve"> </w:t>
      </w:r>
      <w:r w:rsidR="004A65E5">
        <w:rPr>
          <w:rFonts w:ascii="Times New Roman" w:eastAsia="Times New Roman" w:hAnsi="Times New Roman" w:cs="Times New Roman"/>
          <w:szCs w:val="24"/>
        </w:rPr>
        <w:t>in</w:t>
      </w:r>
      <w:r w:rsidR="00CA4CDA" w:rsidRPr="00CA4CDA">
        <w:rPr>
          <w:rFonts w:ascii="Times New Roman" w:eastAsia="Times New Roman" w:hAnsi="Times New Roman" w:cs="Times New Roman"/>
          <w:szCs w:val="24"/>
        </w:rPr>
        <w:t xml:space="preserve"> cases involving a White victim  (Bowers and Pierce, 1980; Hindson, Potter and Radelet, 2006; Keil and Vito, 1995; Paternoster, </w:t>
      </w:r>
      <w:r w:rsidR="003747BD">
        <w:rPr>
          <w:rFonts w:ascii="Times New Roman" w:eastAsia="Times New Roman" w:hAnsi="Times New Roman" w:cs="Times New Roman"/>
          <w:szCs w:val="24"/>
        </w:rPr>
        <w:t>Soltzman, Waldo, Chiricos</w:t>
      </w:r>
      <w:r w:rsidR="00755593">
        <w:rPr>
          <w:rFonts w:ascii="Times New Roman" w:eastAsia="Times New Roman" w:hAnsi="Times New Roman" w:cs="Times New Roman"/>
          <w:szCs w:val="24"/>
        </w:rPr>
        <w:t>,</w:t>
      </w:r>
      <w:r w:rsidR="003747BD">
        <w:rPr>
          <w:rFonts w:ascii="Times New Roman" w:eastAsia="Times New Roman" w:hAnsi="Times New Roman" w:cs="Times New Roman"/>
          <w:szCs w:val="24"/>
        </w:rPr>
        <w:t xml:space="preserve"> 1983; Paternoster, </w:t>
      </w:r>
      <w:r w:rsidR="00CA4CDA" w:rsidRPr="00CA4CDA">
        <w:rPr>
          <w:rFonts w:ascii="Times New Roman" w:eastAsia="Times New Roman" w:hAnsi="Times New Roman" w:cs="Times New Roman"/>
          <w:szCs w:val="24"/>
        </w:rPr>
        <w:t>1984; Paternoster, Brame, Bacon and Ditchfield</w:t>
      </w:r>
      <w:r w:rsidR="000722DE">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2004; Radelet and Pierce, 1985; Songer and Unah, 2006; Williams, Demuth and Holcomb, 2007)</w:t>
      </w:r>
      <w:r w:rsidR="000722DE">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and particularly when the defendant </w:t>
      </w:r>
      <w:r w:rsidR="000722DE">
        <w:rPr>
          <w:rFonts w:ascii="Times New Roman" w:eastAsia="Times New Roman" w:hAnsi="Times New Roman" w:cs="Times New Roman"/>
          <w:szCs w:val="24"/>
        </w:rPr>
        <w:t>is</w:t>
      </w:r>
      <w:r w:rsidR="000722DE" w:rsidRPr="00CA4CDA">
        <w:rPr>
          <w:rFonts w:ascii="Times New Roman" w:eastAsia="Times New Roman" w:hAnsi="Times New Roman" w:cs="Times New Roman"/>
          <w:szCs w:val="24"/>
        </w:rPr>
        <w:t xml:space="preserve"> </w:t>
      </w:r>
      <w:r w:rsidR="00CA4CDA" w:rsidRPr="00CA4CDA">
        <w:rPr>
          <w:rFonts w:ascii="Times New Roman" w:eastAsia="Times New Roman" w:hAnsi="Times New Roman" w:cs="Times New Roman"/>
          <w:szCs w:val="24"/>
        </w:rPr>
        <w:t xml:space="preserve">Black and the victim </w:t>
      </w:r>
      <w:r w:rsidR="000722DE">
        <w:rPr>
          <w:rFonts w:ascii="Times New Roman" w:eastAsia="Times New Roman" w:hAnsi="Times New Roman" w:cs="Times New Roman"/>
          <w:szCs w:val="24"/>
        </w:rPr>
        <w:t xml:space="preserve">was </w:t>
      </w:r>
      <w:r w:rsidR="00CA4CDA" w:rsidRPr="00CA4CDA">
        <w:rPr>
          <w:rFonts w:ascii="Times New Roman" w:eastAsia="Times New Roman" w:hAnsi="Times New Roman" w:cs="Times New Roman"/>
          <w:szCs w:val="24"/>
        </w:rPr>
        <w:t>White (Keil and Vito, 1995; Lenza, Keys and Guess, 2005).  For example, in their study of Missouri (1978-1996)</w:t>
      </w:r>
      <w:r w:rsidR="000722DE">
        <w:rPr>
          <w:rFonts w:ascii="Times New Roman" w:eastAsia="Times New Roman" w:hAnsi="Times New Roman" w:cs="Times New Roman"/>
          <w:szCs w:val="24"/>
        </w:rPr>
        <w:t xml:space="preserve">, </w:t>
      </w:r>
      <w:r w:rsidR="000722DE" w:rsidRPr="00CA4CDA">
        <w:rPr>
          <w:rFonts w:ascii="Times New Roman" w:eastAsia="Times New Roman" w:hAnsi="Times New Roman" w:cs="Times New Roman"/>
          <w:szCs w:val="24"/>
        </w:rPr>
        <w:t xml:space="preserve">Lenza, et </w:t>
      </w:r>
      <w:r w:rsidR="000722DE">
        <w:rPr>
          <w:rFonts w:ascii="Times New Roman" w:eastAsia="Times New Roman" w:hAnsi="Times New Roman" w:cs="Times New Roman"/>
          <w:szCs w:val="24"/>
        </w:rPr>
        <w:t>a</w:t>
      </w:r>
      <w:r w:rsidR="000722DE" w:rsidRPr="00CA4CDA">
        <w:rPr>
          <w:rFonts w:ascii="Times New Roman" w:eastAsia="Times New Roman" w:hAnsi="Times New Roman" w:cs="Times New Roman"/>
          <w:szCs w:val="24"/>
        </w:rPr>
        <w:t>l</w:t>
      </w:r>
      <w:r w:rsidR="000722DE">
        <w:rPr>
          <w:rFonts w:ascii="Times New Roman" w:eastAsia="Times New Roman" w:hAnsi="Times New Roman" w:cs="Times New Roman"/>
          <w:szCs w:val="24"/>
        </w:rPr>
        <w:t>.</w:t>
      </w:r>
      <w:r w:rsidR="000722DE" w:rsidRPr="00CA4CDA">
        <w:rPr>
          <w:rFonts w:ascii="Times New Roman" w:eastAsia="Times New Roman" w:hAnsi="Times New Roman" w:cs="Times New Roman"/>
          <w:szCs w:val="24"/>
        </w:rPr>
        <w:t xml:space="preserve"> (2005)</w:t>
      </w:r>
      <w:r w:rsidR="00CA4CDA" w:rsidRPr="00CA4CDA">
        <w:rPr>
          <w:rFonts w:ascii="Times New Roman" w:eastAsia="Times New Roman" w:hAnsi="Times New Roman" w:cs="Times New Roman"/>
          <w:szCs w:val="24"/>
        </w:rPr>
        <w:t xml:space="preserve"> found strong interactions between race</w:t>
      </w:r>
      <w:r w:rsidR="000722DE">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of</w:t>
      </w:r>
      <w:r w:rsidR="000722DE">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defendant and race</w:t>
      </w:r>
      <w:r w:rsidR="00505DE4">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of</w:t>
      </w:r>
      <w:r w:rsidR="00505DE4">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victim</w:t>
      </w:r>
      <w:r w:rsidR="004A65E5">
        <w:rPr>
          <w:rFonts w:ascii="Times New Roman" w:eastAsia="Times New Roman" w:hAnsi="Times New Roman" w:cs="Times New Roman"/>
          <w:szCs w:val="24"/>
        </w:rPr>
        <w:t>,</w:t>
      </w:r>
      <w:r w:rsidR="00B421C1">
        <w:rPr>
          <w:rFonts w:ascii="Times New Roman" w:eastAsia="Times New Roman" w:hAnsi="Times New Roman" w:cs="Times New Roman"/>
          <w:szCs w:val="24"/>
        </w:rPr>
        <w:t xml:space="preserve"> with Black defendants</w:t>
      </w:r>
      <w:r w:rsidR="00CA4CDA" w:rsidRPr="00CA4CDA">
        <w:rPr>
          <w:rFonts w:ascii="Times New Roman" w:eastAsia="Times New Roman" w:hAnsi="Times New Roman" w:cs="Times New Roman"/>
          <w:szCs w:val="24"/>
        </w:rPr>
        <w:t xml:space="preserve"> who kill White</w:t>
      </w:r>
      <w:r w:rsidR="00B421C1">
        <w:rPr>
          <w:rFonts w:ascii="Times New Roman" w:eastAsia="Times New Roman" w:hAnsi="Times New Roman" w:cs="Times New Roman"/>
          <w:szCs w:val="24"/>
        </w:rPr>
        <w:t xml:space="preserve"> victims</w:t>
      </w:r>
      <w:r w:rsidR="00CA4CDA" w:rsidRPr="00CA4CDA">
        <w:rPr>
          <w:rFonts w:ascii="Times New Roman" w:eastAsia="Times New Roman" w:hAnsi="Times New Roman" w:cs="Times New Roman"/>
          <w:szCs w:val="24"/>
        </w:rPr>
        <w:t xml:space="preserve"> five times more likely to be charged</w:t>
      </w:r>
      <w:r w:rsidR="00B421C1">
        <w:rPr>
          <w:rFonts w:ascii="Times New Roman" w:eastAsia="Times New Roman" w:hAnsi="Times New Roman" w:cs="Times New Roman"/>
          <w:szCs w:val="24"/>
        </w:rPr>
        <w:t xml:space="preserve"> with capital murder than Black defendants who kill Black victims.</w:t>
      </w:r>
      <w:r w:rsidR="00CA4CDA" w:rsidRPr="00CA4CDA">
        <w:rPr>
          <w:rFonts w:ascii="Times New Roman" w:eastAsia="Times New Roman" w:hAnsi="Times New Roman" w:cs="Times New Roman"/>
          <w:szCs w:val="24"/>
        </w:rPr>
        <w:t xml:space="preserve">   </w:t>
      </w:r>
    </w:p>
    <w:p w14:paraId="0EE1465D" w14:textId="0903B463" w:rsidR="00CA4CDA" w:rsidRPr="00CA4CDA" w:rsidRDefault="00CA4CDA" w:rsidP="00CA4CDA">
      <w:pPr>
        <w:autoSpaceDE w:val="0"/>
        <w:autoSpaceDN w:val="0"/>
        <w:adjustRightInd w:val="0"/>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Not all research, however, finds prosecutors more likely to move for the death penalty when the victim is White.  </w:t>
      </w:r>
      <w:r w:rsidR="004A65E5">
        <w:rPr>
          <w:rFonts w:ascii="Times New Roman" w:eastAsia="Times New Roman" w:hAnsi="Times New Roman" w:cs="Times New Roman"/>
          <w:szCs w:val="24"/>
        </w:rPr>
        <w:t>In their</w:t>
      </w:r>
      <w:r w:rsidR="003128BA">
        <w:rPr>
          <w:rFonts w:ascii="Times New Roman" w:eastAsia="Times New Roman" w:hAnsi="Times New Roman" w:cs="Times New Roman"/>
          <w:szCs w:val="24"/>
        </w:rPr>
        <w:t xml:space="preserve"> review</w:t>
      </w:r>
      <w:r w:rsidR="004A65E5" w:rsidRPr="00CA4CDA">
        <w:rPr>
          <w:rFonts w:ascii="Times New Roman" w:eastAsia="Times New Roman" w:hAnsi="Times New Roman" w:cs="Times New Roman"/>
          <w:szCs w:val="24"/>
        </w:rPr>
        <w:t xml:space="preserve"> of </w:t>
      </w:r>
      <w:r w:rsidR="00505DE4">
        <w:rPr>
          <w:rFonts w:ascii="Times New Roman" w:eastAsia="Times New Roman" w:hAnsi="Times New Roman" w:cs="Times New Roman"/>
          <w:szCs w:val="24"/>
        </w:rPr>
        <w:t>the</w:t>
      </w:r>
      <w:r w:rsidR="003128BA">
        <w:rPr>
          <w:rFonts w:ascii="Times New Roman" w:eastAsia="Times New Roman" w:hAnsi="Times New Roman" w:cs="Times New Roman"/>
          <w:szCs w:val="24"/>
        </w:rPr>
        <w:t xml:space="preserve"> federal processing</w:t>
      </w:r>
      <w:r w:rsidR="00505DE4">
        <w:rPr>
          <w:rFonts w:ascii="Times New Roman" w:eastAsia="Times New Roman" w:hAnsi="Times New Roman" w:cs="Times New Roman"/>
          <w:szCs w:val="24"/>
        </w:rPr>
        <w:t xml:space="preserve"> study by </w:t>
      </w:r>
      <w:r w:rsidR="004A65E5" w:rsidRPr="00CA4CDA">
        <w:rPr>
          <w:rFonts w:ascii="Times New Roman" w:eastAsia="Times New Roman" w:hAnsi="Times New Roman" w:cs="Times New Roman"/>
          <w:szCs w:val="24"/>
        </w:rPr>
        <w:t>Kentucky</w:t>
      </w:r>
      <w:r w:rsidR="004A65E5">
        <w:rPr>
          <w:rFonts w:ascii="Times New Roman" w:eastAsia="Times New Roman" w:hAnsi="Times New Roman" w:cs="Times New Roman"/>
          <w:szCs w:val="24"/>
        </w:rPr>
        <w:t>,</w:t>
      </w:r>
      <w:r w:rsidR="004A65E5" w:rsidRPr="00CA4CDA">
        <w:rPr>
          <w:rFonts w:ascii="Times New Roman" w:eastAsia="Times New Roman" w:hAnsi="Times New Roman" w:cs="Times New Roman"/>
          <w:szCs w:val="24"/>
        </w:rPr>
        <w:t xml:space="preserve"> Berk, Li and Hickman (2005)</w:t>
      </w:r>
      <w:r w:rsidR="004A65E5">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Vito, Higgens and Vito (2014)</w:t>
      </w:r>
      <w:r w:rsidR="00505DE4">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did not find prosecution decisions affected by </w:t>
      </w:r>
      <w:r w:rsidR="003128BA">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race of the victim.  For example, Vito</w:t>
      </w:r>
      <w:r w:rsidR="0077503A">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et al.’s study of Kentucky death</w:t>
      </w:r>
      <w:r w:rsidR="00505DE4">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eligible homicide cases from 2000-2010 (n=359) did not find that prosecutors were more likely to </w:t>
      </w:r>
      <w:r w:rsidR="0077503A">
        <w:rPr>
          <w:rFonts w:ascii="Times New Roman" w:eastAsia="Times New Roman" w:hAnsi="Times New Roman" w:cs="Times New Roman"/>
          <w:szCs w:val="24"/>
        </w:rPr>
        <w:t>seek</w:t>
      </w:r>
      <w:r w:rsidRPr="00CA4CDA">
        <w:rPr>
          <w:rFonts w:ascii="Times New Roman" w:eastAsia="Times New Roman" w:hAnsi="Times New Roman" w:cs="Times New Roman"/>
          <w:szCs w:val="24"/>
        </w:rPr>
        <w:t xml:space="preserve"> the death penalty when the defendant was Black and </w:t>
      </w:r>
      <w:r w:rsidR="0077503A">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victim</w:t>
      </w:r>
      <w:r w:rsidR="0077503A">
        <w:rPr>
          <w:rFonts w:ascii="Times New Roman" w:eastAsia="Times New Roman" w:hAnsi="Times New Roman" w:cs="Times New Roman"/>
          <w:szCs w:val="24"/>
        </w:rPr>
        <w:t xml:space="preserve"> was</w:t>
      </w:r>
      <w:r w:rsidRPr="00CA4CDA">
        <w:rPr>
          <w:rFonts w:ascii="Times New Roman" w:eastAsia="Times New Roman" w:hAnsi="Times New Roman" w:cs="Times New Roman"/>
          <w:szCs w:val="24"/>
        </w:rPr>
        <w:t xml:space="preserve"> White.  A very rigorous study by Unah (2011) found a sharp contrast to bias against minorities by prosecutors.  Unah’s study of North Carolina prosecutors’ decisions to seek the death penalty (1993-1997) found that when prosecuting a case with a non-White defendant and a White victim, the prosecutor was </w:t>
      </w:r>
      <w:r w:rsidR="0077503A">
        <w:rPr>
          <w:rFonts w:ascii="Times New Roman" w:eastAsia="Times New Roman" w:hAnsi="Times New Roman" w:cs="Times New Roman"/>
          <w:szCs w:val="24"/>
        </w:rPr>
        <w:t xml:space="preserve">10% </w:t>
      </w:r>
      <w:r w:rsidRPr="00CA4CDA">
        <w:rPr>
          <w:rFonts w:ascii="Times New Roman" w:eastAsia="Times New Roman" w:hAnsi="Times New Roman" w:cs="Times New Roman"/>
          <w:szCs w:val="24"/>
        </w:rPr>
        <w:t>less likely to seek the death penalty than when a White defendant kill</w:t>
      </w:r>
      <w:r w:rsidR="000062B7">
        <w:rPr>
          <w:rFonts w:ascii="Times New Roman" w:eastAsia="Times New Roman" w:hAnsi="Times New Roman" w:cs="Times New Roman"/>
          <w:szCs w:val="24"/>
        </w:rPr>
        <w:t>ed</w:t>
      </w:r>
      <w:r w:rsidRPr="00CA4CDA">
        <w:rPr>
          <w:rFonts w:ascii="Times New Roman" w:eastAsia="Times New Roman" w:hAnsi="Times New Roman" w:cs="Times New Roman"/>
          <w:szCs w:val="24"/>
        </w:rPr>
        <w:t xml:space="preserve"> a </w:t>
      </w:r>
      <w:r w:rsidR="00B421C1">
        <w:rPr>
          <w:rFonts w:ascii="Times New Roman" w:eastAsia="Times New Roman" w:hAnsi="Times New Roman" w:cs="Times New Roman"/>
          <w:szCs w:val="24"/>
        </w:rPr>
        <w:t>W</w:t>
      </w:r>
      <w:r w:rsidRPr="00CA4CDA">
        <w:rPr>
          <w:rFonts w:ascii="Times New Roman" w:eastAsia="Times New Roman" w:hAnsi="Times New Roman" w:cs="Times New Roman"/>
          <w:szCs w:val="24"/>
        </w:rPr>
        <w:t xml:space="preserve">hite victim.   Unah concluded “…racial disparity does not reside in the prosecutorial stage…” </w:t>
      </w:r>
      <w:r w:rsidRPr="000C634E">
        <w:rPr>
          <w:rFonts w:ascii="Times New Roman" w:eastAsia="Times New Roman" w:hAnsi="Times New Roman" w:cs="Times New Roman"/>
          <w:szCs w:val="24"/>
        </w:rPr>
        <w:t>(</w:t>
      </w:r>
      <w:r w:rsidR="000C634E" w:rsidRPr="000C634E">
        <w:rPr>
          <w:rFonts w:ascii="Times New Roman" w:eastAsia="Times New Roman" w:hAnsi="Times New Roman" w:cs="Times New Roman"/>
          <w:szCs w:val="24"/>
        </w:rPr>
        <w:t>Unah</w:t>
      </w:r>
      <w:r w:rsidR="00414453">
        <w:rPr>
          <w:rFonts w:ascii="Times New Roman" w:eastAsia="Times New Roman" w:hAnsi="Times New Roman" w:cs="Times New Roman"/>
          <w:szCs w:val="24"/>
        </w:rPr>
        <w:t>,</w:t>
      </w:r>
      <w:r w:rsidR="000C634E" w:rsidRPr="000C634E">
        <w:rPr>
          <w:rFonts w:ascii="Times New Roman" w:eastAsia="Times New Roman" w:hAnsi="Times New Roman" w:cs="Times New Roman"/>
          <w:szCs w:val="24"/>
        </w:rPr>
        <w:t xml:space="preserve"> 2011:</w:t>
      </w:r>
      <w:r w:rsidRPr="000C634E">
        <w:rPr>
          <w:rFonts w:ascii="Times New Roman" w:eastAsia="Times New Roman" w:hAnsi="Times New Roman" w:cs="Times New Roman"/>
          <w:szCs w:val="24"/>
        </w:rPr>
        <w:t>13)</w:t>
      </w:r>
      <w:r w:rsidR="000C634E" w:rsidRPr="000C634E">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t>
      </w:r>
    </w:p>
    <w:p w14:paraId="73551947" w14:textId="77777777" w:rsidR="000062B7" w:rsidRPr="000062B7" w:rsidRDefault="00CA4CDA" w:rsidP="000062B7">
      <w:pPr>
        <w:autoSpaceDE w:val="0"/>
        <w:autoSpaceDN w:val="0"/>
        <w:adjustRightInd w:val="0"/>
        <w:spacing w:line="480" w:lineRule="auto"/>
        <w:jc w:val="center"/>
        <w:rPr>
          <w:rFonts w:ascii="Times New Roman" w:eastAsia="Times New Roman" w:hAnsi="Times New Roman" w:cs="Times New Roman"/>
          <w:b/>
          <w:szCs w:val="24"/>
          <w:u w:val="single"/>
        </w:rPr>
      </w:pPr>
      <w:r w:rsidRPr="000062B7">
        <w:rPr>
          <w:rFonts w:ascii="Times New Roman" w:eastAsia="Times New Roman" w:hAnsi="Times New Roman" w:cs="Times New Roman"/>
          <w:b/>
          <w:szCs w:val="24"/>
          <w:u w:val="single"/>
        </w:rPr>
        <w:t>Plea Agreements</w:t>
      </w:r>
    </w:p>
    <w:p w14:paraId="22B79B2D" w14:textId="16EF3F97" w:rsidR="00CA4CDA" w:rsidRPr="00CA4CDA" w:rsidRDefault="00CA4CDA" w:rsidP="008708C4">
      <w:pPr>
        <w:autoSpaceDE w:val="0"/>
        <w:autoSpaceDN w:val="0"/>
        <w:adjustRightInd w:val="0"/>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Another potentially important variable in prosecutorial processing of cases is whether the prosecutor agrees to a plea</w:t>
      </w:r>
      <w:r w:rsidR="0077503A">
        <w:rPr>
          <w:rFonts w:ascii="Times New Roman" w:eastAsia="Times New Roman" w:hAnsi="Times New Roman" w:cs="Times New Roman"/>
          <w:szCs w:val="24"/>
        </w:rPr>
        <w:t xml:space="preserve"> bargain</w:t>
      </w:r>
      <w:r w:rsidRPr="00CA4CDA">
        <w:rPr>
          <w:rFonts w:ascii="Times New Roman" w:eastAsia="Times New Roman" w:hAnsi="Times New Roman" w:cs="Times New Roman"/>
          <w:szCs w:val="24"/>
        </w:rPr>
        <w:t xml:space="preserve">.  There has been only one study that we could locate that </w:t>
      </w:r>
      <w:r w:rsidR="0077503A">
        <w:rPr>
          <w:rFonts w:ascii="Times New Roman" w:eastAsia="Times New Roman" w:hAnsi="Times New Roman" w:cs="Times New Roman"/>
          <w:szCs w:val="24"/>
        </w:rPr>
        <w:t>examined</w:t>
      </w:r>
      <w:r w:rsidRPr="00CA4CDA">
        <w:rPr>
          <w:rFonts w:ascii="Times New Roman" w:eastAsia="Times New Roman" w:hAnsi="Times New Roman" w:cs="Times New Roman"/>
          <w:szCs w:val="24"/>
        </w:rPr>
        <w:t xml:space="preserve"> plea </w:t>
      </w:r>
      <w:r w:rsidR="0077503A">
        <w:rPr>
          <w:rFonts w:ascii="Times New Roman" w:eastAsia="Times New Roman" w:hAnsi="Times New Roman" w:cs="Times New Roman"/>
          <w:szCs w:val="24"/>
        </w:rPr>
        <w:t xml:space="preserve">bargain </w:t>
      </w:r>
      <w:r w:rsidRPr="00CA4CDA">
        <w:rPr>
          <w:rFonts w:ascii="Times New Roman" w:eastAsia="Times New Roman" w:hAnsi="Times New Roman" w:cs="Times New Roman"/>
          <w:szCs w:val="24"/>
        </w:rPr>
        <w:t xml:space="preserve">acceptances.  </w:t>
      </w:r>
      <w:r w:rsidR="0077503A">
        <w:rPr>
          <w:rFonts w:ascii="Times New Roman" w:eastAsia="Times New Roman" w:hAnsi="Times New Roman" w:cs="Times New Roman"/>
          <w:szCs w:val="24"/>
        </w:rPr>
        <w:t>I</w:t>
      </w:r>
      <w:r w:rsidRPr="00CA4CDA">
        <w:rPr>
          <w:rFonts w:ascii="Times New Roman" w:eastAsia="Times New Roman" w:hAnsi="Times New Roman" w:cs="Times New Roman"/>
          <w:szCs w:val="24"/>
        </w:rPr>
        <w:t>n their Kentucky study</w:t>
      </w:r>
      <w:r w:rsidR="0077503A">
        <w:rPr>
          <w:rFonts w:ascii="Times New Roman" w:eastAsia="Times New Roman" w:hAnsi="Times New Roman" w:cs="Times New Roman"/>
          <w:szCs w:val="24"/>
        </w:rPr>
        <w:t>,</w:t>
      </w:r>
      <w:r w:rsidR="0077503A" w:rsidRPr="0077503A">
        <w:rPr>
          <w:rFonts w:ascii="Times New Roman" w:eastAsia="Times New Roman" w:hAnsi="Times New Roman" w:cs="Times New Roman"/>
          <w:szCs w:val="24"/>
        </w:rPr>
        <w:t xml:space="preserve"> </w:t>
      </w:r>
      <w:r w:rsidR="0077503A" w:rsidRPr="00CA4CDA">
        <w:rPr>
          <w:rFonts w:ascii="Times New Roman" w:eastAsia="Times New Roman" w:hAnsi="Times New Roman" w:cs="Times New Roman"/>
          <w:szCs w:val="24"/>
        </w:rPr>
        <w:t>Vito</w:t>
      </w:r>
      <w:r w:rsidR="0077503A">
        <w:rPr>
          <w:rFonts w:ascii="Times New Roman" w:eastAsia="Times New Roman" w:hAnsi="Times New Roman" w:cs="Times New Roman"/>
          <w:szCs w:val="24"/>
        </w:rPr>
        <w:t>,</w:t>
      </w:r>
      <w:r w:rsidR="0077503A" w:rsidRPr="00CA4CDA">
        <w:rPr>
          <w:rFonts w:ascii="Times New Roman" w:eastAsia="Times New Roman" w:hAnsi="Times New Roman" w:cs="Times New Roman"/>
          <w:szCs w:val="24"/>
        </w:rPr>
        <w:t xml:space="preserve"> et al. (2014) </w:t>
      </w:r>
      <w:r w:rsidR="008708C4">
        <w:rPr>
          <w:rFonts w:ascii="Times New Roman" w:eastAsia="Times New Roman" w:hAnsi="Times New Roman" w:cs="Times New Roman"/>
          <w:szCs w:val="24"/>
        </w:rPr>
        <w:t>found that</w:t>
      </w:r>
      <w:r w:rsidRPr="00CA4CDA">
        <w:rPr>
          <w:rFonts w:ascii="Times New Roman" w:eastAsia="Times New Roman" w:hAnsi="Times New Roman" w:cs="Times New Roman"/>
          <w:szCs w:val="24"/>
        </w:rPr>
        <w:t xml:space="preserve"> “…black offenders charged with killing a white victim were much less likely to benefit from a plea in a capital case” (</w:t>
      </w:r>
      <w:r w:rsidR="00414453">
        <w:rPr>
          <w:rFonts w:ascii="Times New Roman" w:eastAsia="Times New Roman" w:hAnsi="Times New Roman" w:cs="Times New Roman"/>
          <w:szCs w:val="24"/>
        </w:rPr>
        <w:t xml:space="preserve">p. </w:t>
      </w:r>
      <w:r w:rsidRPr="00CA4CDA">
        <w:rPr>
          <w:rFonts w:ascii="Times New Roman" w:eastAsia="Times New Roman" w:hAnsi="Times New Roman" w:cs="Times New Roman"/>
          <w:szCs w:val="24"/>
        </w:rPr>
        <w:t>763)</w:t>
      </w:r>
      <w:r w:rsidR="00BD6EBA">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t>
      </w:r>
      <w:r w:rsidR="008708C4">
        <w:rPr>
          <w:rFonts w:ascii="Times New Roman" w:eastAsia="Times New Roman" w:hAnsi="Times New Roman" w:cs="Times New Roman"/>
          <w:szCs w:val="24"/>
        </w:rPr>
        <w:t xml:space="preserve">       </w:t>
      </w:r>
    </w:p>
    <w:p w14:paraId="78C8D3DA" w14:textId="77777777" w:rsidR="000062B7" w:rsidRPr="000062B7" w:rsidRDefault="00CA4CDA" w:rsidP="000062B7">
      <w:pPr>
        <w:autoSpaceDE w:val="0"/>
        <w:autoSpaceDN w:val="0"/>
        <w:adjustRightInd w:val="0"/>
        <w:spacing w:line="480" w:lineRule="auto"/>
        <w:jc w:val="center"/>
        <w:rPr>
          <w:rFonts w:ascii="Times New Roman" w:eastAsia="Times New Roman" w:hAnsi="Times New Roman" w:cs="Times New Roman"/>
          <w:b/>
          <w:szCs w:val="24"/>
          <w:u w:val="single"/>
        </w:rPr>
      </w:pPr>
      <w:r w:rsidRPr="000062B7">
        <w:rPr>
          <w:rFonts w:ascii="Times New Roman" w:eastAsia="Times New Roman" w:hAnsi="Times New Roman" w:cs="Times New Roman"/>
          <w:b/>
          <w:szCs w:val="24"/>
          <w:u w:val="single"/>
        </w:rPr>
        <w:t xml:space="preserve">Victim Social </w:t>
      </w:r>
      <w:r w:rsidR="000062B7">
        <w:rPr>
          <w:rFonts w:ascii="Times New Roman" w:eastAsia="Times New Roman" w:hAnsi="Times New Roman" w:cs="Times New Roman"/>
          <w:b/>
          <w:szCs w:val="24"/>
          <w:u w:val="single"/>
        </w:rPr>
        <w:t>Cl</w:t>
      </w:r>
      <w:r w:rsidRPr="000062B7">
        <w:rPr>
          <w:rFonts w:ascii="Times New Roman" w:eastAsia="Times New Roman" w:hAnsi="Times New Roman" w:cs="Times New Roman"/>
          <w:b/>
          <w:szCs w:val="24"/>
          <w:u w:val="single"/>
        </w:rPr>
        <w:t>ass</w:t>
      </w:r>
    </w:p>
    <w:p w14:paraId="4B744F7A" w14:textId="44B6D459" w:rsidR="00CA4CDA" w:rsidRPr="00CA4CDA" w:rsidRDefault="000062B7" w:rsidP="00CA4CDA">
      <w:pPr>
        <w:autoSpaceDE w:val="0"/>
        <w:autoSpaceDN w:val="0"/>
        <w:adjustRightInd w:val="0"/>
        <w:spacing w:line="480" w:lineRule="auto"/>
        <w:jc w:val="left"/>
        <w:rPr>
          <w:rFonts w:ascii="Times New Roman" w:eastAsia="Times New Roman" w:hAnsi="Times New Roman" w:cs="Times New Roman"/>
          <w:szCs w:val="24"/>
        </w:rPr>
      </w:pPr>
      <w:r>
        <w:rPr>
          <w:rFonts w:ascii="Times New Roman" w:eastAsia="Times New Roman" w:hAnsi="Times New Roman" w:cs="Times New Roman"/>
          <w:szCs w:val="24"/>
        </w:rPr>
        <w:tab/>
      </w:r>
      <w:r w:rsidR="00CA4CDA" w:rsidRPr="00CA4CDA">
        <w:rPr>
          <w:rFonts w:ascii="Times New Roman" w:eastAsia="Times New Roman" w:hAnsi="Times New Roman" w:cs="Times New Roman"/>
          <w:szCs w:val="24"/>
        </w:rPr>
        <w:t>An additional interesting study by Phillips (2009(a)) focused on the effect of socio</w:t>
      </w:r>
      <w:r w:rsidR="00272821">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economic status of victims on the likelihood of prosecutors seeking the death penalty and its imposition.  Phillips (2009(a)) used data from cases indicted for capital murder in Harris County, Texas from 1992-1999 (</w:t>
      </w:r>
      <w:r w:rsidR="008708C4">
        <w:rPr>
          <w:rFonts w:ascii="Times New Roman" w:eastAsia="Times New Roman" w:hAnsi="Times New Roman" w:cs="Times New Roman"/>
          <w:szCs w:val="24"/>
        </w:rPr>
        <w:t>n</w:t>
      </w:r>
      <w:r w:rsidR="00CA4CDA" w:rsidRPr="00CA4CDA">
        <w:rPr>
          <w:rFonts w:ascii="Times New Roman" w:eastAsia="Times New Roman" w:hAnsi="Times New Roman" w:cs="Times New Roman"/>
          <w:szCs w:val="24"/>
        </w:rPr>
        <w:t xml:space="preserve"> = 504).  He found that prosecutors were more likely to seek the death penalty, and the death penalty was more likely to be imposed, on defendants who were accused of killing victims of</w:t>
      </w:r>
      <w:r w:rsidR="009860E4">
        <w:rPr>
          <w:rFonts w:ascii="Times New Roman" w:eastAsia="Times New Roman" w:hAnsi="Times New Roman" w:cs="Times New Roman"/>
          <w:szCs w:val="24"/>
        </w:rPr>
        <w:t xml:space="preserve"> higher socio-economic status.  </w:t>
      </w:r>
      <w:r w:rsidR="00CA4CDA" w:rsidRPr="00CA4CDA">
        <w:rPr>
          <w:rFonts w:ascii="Times New Roman" w:eastAsia="Times New Roman" w:hAnsi="Times New Roman" w:cs="Times New Roman"/>
          <w:szCs w:val="24"/>
        </w:rPr>
        <w:t xml:space="preserve">Unah’s (2011) more detailed study of North Carolina examined defendant and victim education as his measure of social class.  He found that defendant education did not affect the prosecutor’s decision to move for the death penalty, but </w:t>
      </w:r>
      <w:r w:rsidR="00272821">
        <w:rPr>
          <w:rFonts w:ascii="Times New Roman" w:eastAsia="Times New Roman" w:hAnsi="Times New Roman" w:cs="Times New Roman"/>
          <w:szCs w:val="24"/>
        </w:rPr>
        <w:t xml:space="preserve">the </w:t>
      </w:r>
      <w:r w:rsidR="00CA4CDA" w:rsidRPr="00CA4CDA">
        <w:rPr>
          <w:rFonts w:ascii="Times New Roman" w:eastAsia="Times New Roman" w:hAnsi="Times New Roman" w:cs="Times New Roman"/>
          <w:szCs w:val="24"/>
        </w:rPr>
        <w:t>victim’s education was important</w:t>
      </w:r>
      <w:r w:rsidR="00272821">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such that prosecutors were more likely to seek the death penalty when the victim had higher education. </w:t>
      </w:r>
      <w:r w:rsidR="00CA4CDA" w:rsidRPr="00CA4CDA">
        <w:rPr>
          <w:rFonts w:ascii="Times New Roman" w:eastAsia="Times New Roman" w:hAnsi="Times New Roman" w:cs="Times New Roman"/>
          <w:szCs w:val="24"/>
          <w:vertAlign w:val="superscript"/>
        </w:rPr>
        <w:footnoteReference w:id="4"/>
      </w:r>
      <w:r w:rsidR="00CA4CDA" w:rsidRPr="00CA4CDA">
        <w:rPr>
          <w:rFonts w:ascii="Times New Roman" w:eastAsia="Times New Roman" w:hAnsi="Times New Roman" w:cs="Times New Roman"/>
          <w:szCs w:val="24"/>
        </w:rPr>
        <w:t xml:space="preserve">  </w:t>
      </w:r>
    </w:p>
    <w:p w14:paraId="4819C9C5" w14:textId="77777777" w:rsidR="000062B7" w:rsidRPr="000062B7" w:rsidRDefault="00CA4CDA" w:rsidP="000062B7">
      <w:pPr>
        <w:spacing w:line="480" w:lineRule="auto"/>
        <w:jc w:val="center"/>
        <w:rPr>
          <w:rFonts w:ascii="Times New Roman" w:eastAsia="Times New Roman" w:hAnsi="Times New Roman" w:cs="Times New Roman"/>
          <w:b/>
          <w:szCs w:val="24"/>
          <w:u w:val="single"/>
        </w:rPr>
      </w:pPr>
      <w:r w:rsidRPr="000062B7">
        <w:rPr>
          <w:rFonts w:ascii="Times New Roman" w:eastAsia="Times New Roman" w:hAnsi="Times New Roman" w:cs="Times New Roman"/>
          <w:b/>
          <w:szCs w:val="24"/>
          <w:u w:val="single"/>
        </w:rPr>
        <w:t xml:space="preserve">Size of </w:t>
      </w:r>
      <w:r w:rsidR="00272821" w:rsidRPr="000062B7">
        <w:rPr>
          <w:rFonts w:ascii="Times New Roman" w:eastAsia="Times New Roman" w:hAnsi="Times New Roman" w:cs="Times New Roman"/>
          <w:b/>
          <w:szCs w:val="24"/>
          <w:u w:val="single"/>
        </w:rPr>
        <w:t>J</w:t>
      </w:r>
      <w:r w:rsidRPr="000062B7">
        <w:rPr>
          <w:rFonts w:ascii="Times New Roman" w:eastAsia="Times New Roman" w:hAnsi="Times New Roman" w:cs="Times New Roman"/>
          <w:b/>
          <w:szCs w:val="24"/>
          <w:u w:val="single"/>
        </w:rPr>
        <w:t xml:space="preserve">udicial </w:t>
      </w:r>
      <w:r w:rsidR="00272821" w:rsidRPr="000062B7">
        <w:rPr>
          <w:rFonts w:ascii="Times New Roman" w:eastAsia="Times New Roman" w:hAnsi="Times New Roman" w:cs="Times New Roman"/>
          <w:b/>
          <w:szCs w:val="24"/>
          <w:u w:val="single"/>
        </w:rPr>
        <w:t>D</w:t>
      </w:r>
      <w:r w:rsidRPr="000062B7">
        <w:rPr>
          <w:rFonts w:ascii="Times New Roman" w:eastAsia="Times New Roman" w:hAnsi="Times New Roman" w:cs="Times New Roman"/>
          <w:b/>
          <w:szCs w:val="24"/>
          <w:u w:val="single"/>
        </w:rPr>
        <w:t>istrict</w:t>
      </w:r>
    </w:p>
    <w:p w14:paraId="205E6B3A" w14:textId="75C7643E" w:rsidR="00CA4CDA" w:rsidRPr="00CA4CDA" w:rsidRDefault="000062B7" w:rsidP="00CA4CDA">
      <w:pPr>
        <w:spacing w:line="480" w:lineRule="auto"/>
        <w:jc w:val="left"/>
        <w:rPr>
          <w:rFonts w:ascii="Times New Roman" w:eastAsia="Times New Roman" w:hAnsi="Times New Roman" w:cs="Times New Roman"/>
          <w:szCs w:val="24"/>
        </w:rPr>
      </w:pPr>
      <w:r>
        <w:rPr>
          <w:rFonts w:ascii="Times New Roman" w:eastAsia="Times New Roman" w:hAnsi="Times New Roman" w:cs="Times New Roman"/>
          <w:szCs w:val="24"/>
        </w:rPr>
        <w:tab/>
      </w:r>
      <w:r w:rsidR="002E67FE">
        <w:rPr>
          <w:rFonts w:ascii="Times New Roman" w:eastAsia="Times New Roman" w:hAnsi="Times New Roman" w:cs="Times New Roman"/>
          <w:szCs w:val="24"/>
        </w:rPr>
        <w:t xml:space="preserve">Several studies </w:t>
      </w:r>
      <w:r w:rsidR="003128BA">
        <w:rPr>
          <w:rFonts w:ascii="Times New Roman" w:eastAsia="Times New Roman" w:hAnsi="Times New Roman" w:cs="Times New Roman"/>
          <w:szCs w:val="24"/>
        </w:rPr>
        <w:t>found</w:t>
      </w:r>
      <w:r>
        <w:rPr>
          <w:rFonts w:ascii="Times New Roman" w:eastAsia="Times New Roman" w:hAnsi="Times New Roman" w:cs="Times New Roman"/>
          <w:szCs w:val="24"/>
        </w:rPr>
        <w:t xml:space="preserve"> </w:t>
      </w:r>
      <w:r w:rsidR="00CA4CDA" w:rsidRPr="00CA4CDA">
        <w:rPr>
          <w:rFonts w:ascii="Times New Roman" w:eastAsia="Times New Roman" w:hAnsi="Times New Roman" w:cs="Times New Roman"/>
          <w:szCs w:val="24"/>
        </w:rPr>
        <w:t xml:space="preserve">that </w:t>
      </w:r>
      <w:r w:rsidR="007A041F">
        <w:rPr>
          <w:rFonts w:ascii="Times New Roman" w:eastAsia="Times New Roman" w:hAnsi="Times New Roman" w:cs="Times New Roman"/>
          <w:szCs w:val="24"/>
        </w:rPr>
        <w:t xml:space="preserve">the </w:t>
      </w:r>
      <w:r w:rsidR="00CA4CDA" w:rsidRPr="00CA4CDA">
        <w:rPr>
          <w:rFonts w:ascii="Times New Roman" w:eastAsia="Times New Roman" w:hAnsi="Times New Roman" w:cs="Times New Roman"/>
          <w:szCs w:val="24"/>
        </w:rPr>
        <w:t xml:space="preserve">size of </w:t>
      </w:r>
      <w:r w:rsidR="007A041F">
        <w:rPr>
          <w:rFonts w:ascii="Times New Roman" w:eastAsia="Times New Roman" w:hAnsi="Times New Roman" w:cs="Times New Roman"/>
          <w:szCs w:val="24"/>
        </w:rPr>
        <w:t xml:space="preserve">a </w:t>
      </w:r>
      <w:r w:rsidR="00CA4CDA" w:rsidRPr="00CA4CDA">
        <w:rPr>
          <w:rFonts w:ascii="Times New Roman" w:eastAsia="Times New Roman" w:hAnsi="Times New Roman" w:cs="Times New Roman"/>
          <w:szCs w:val="24"/>
        </w:rPr>
        <w:t xml:space="preserve">judicial district is </w:t>
      </w:r>
      <w:r w:rsidR="007A041F">
        <w:rPr>
          <w:rFonts w:ascii="Times New Roman" w:eastAsia="Times New Roman" w:hAnsi="Times New Roman" w:cs="Times New Roman"/>
          <w:szCs w:val="24"/>
        </w:rPr>
        <w:t xml:space="preserve">an </w:t>
      </w:r>
      <w:r w:rsidR="00CA4CDA" w:rsidRPr="00CA4CDA">
        <w:rPr>
          <w:rFonts w:ascii="Times New Roman" w:eastAsia="Times New Roman" w:hAnsi="Times New Roman" w:cs="Times New Roman"/>
          <w:szCs w:val="24"/>
        </w:rPr>
        <w:t>important</w:t>
      </w:r>
      <w:r w:rsidR="007A041F">
        <w:rPr>
          <w:rFonts w:ascii="Times New Roman" w:eastAsia="Times New Roman" w:hAnsi="Times New Roman" w:cs="Times New Roman"/>
          <w:szCs w:val="24"/>
        </w:rPr>
        <w:t xml:space="preserve"> factor in the frequency with which the death penalty is sought,</w:t>
      </w:r>
      <w:r w:rsidR="00CA4CDA" w:rsidRPr="00CA4CDA">
        <w:rPr>
          <w:rFonts w:ascii="Times New Roman" w:eastAsia="Times New Roman" w:hAnsi="Times New Roman" w:cs="Times New Roman"/>
          <w:szCs w:val="24"/>
        </w:rPr>
        <w:t xml:space="preserve"> but the</w:t>
      </w:r>
      <w:r w:rsidR="007A041F">
        <w:rPr>
          <w:rFonts w:ascii="Times New Roman" w:eastAsia="Times New Roman" w:hAnsi="Times New Roman" w:cs="Times New Roman"/>
          <w:szCs w:val="24"/>
        </w:rPr>
        <w:t>se</w:t>
      </w:r>
      <w:r w:rsidR="00CA4CDA" w:rsidRPr="00CA4CDA">
        <w:rPr>
          <w:rFonts w:ascii="Times New Roman" w:eastAsia="Times New Roman" w:hAnsi="Times New Roman" w:cs="Times New Roman"/>
          <w:szCs w:val="24"/>
        </w:rPr>
        <w:t xml:space="preserve"> findings are contradictory across the studies.  </w:t>
      </w:r>
      <w:r w:rsidR="00272821">
        <w:rPr>
          <w:rFonts w:ascii="Times New Roman" w:eastAsia="Times New Roman" w:hAnsi="Times New Roman" w:cs="Times New Roman"/>
          <w:szCs w:val="24"/>
        </w:rPr>
        <w:t>I</w:t>
      </w:r>
      <w:r w:rsidR="00272821" w:rsidRPr="00CA4CDA">
        <w:rPr>
          <w:rFonts w:ascii="Times New Roman" w:eastAsia="Times New Roman" w:hAnsi="Times New Roman" w:cs="Times New Roman"/>
          <w:szCs w:val="24"/>
        </w:rPr>
        <w:t>n their study in South Carolina</w:t>
      </w:r>
      <w:r w:rsidR="00272821">
        <w:rPr>
          <w:rFonts w:ascii="Times New Roman" w:eastAsia="Times New Roman" w:hAnsi="Times New Roman" w:cs="Times New Roman"/>
          <w:szCs w:val="24"/>
        </w:rPr>
        <w:t>,</w:t>
      </w:r>
      <w:r w:rsidR="00272821" w:rsidRPr="00CA4CDA">
        <w:rPr>
          <w:rFonts w:ascii="Times New Roman" w:eastAsia="Times New Roman" w:hAnsi="Times New Roman" w:cs="Times New Roman"/>
          <w:szCs w:val="24"/>
        </w:rPr>
        <w:t xml:space="preserve"> </w:t>
      </w:r>
      <w:r w:rsidR="00CA4CDA" w:rsidRPr="00CA4CDA">
        <w:rPr>
          <w:rFonts w:ascii="Times New Roman" w:eastAsia="Times New Roman" w:hAnsi="Times New Roman" w:cs="Times New Roman"/>
          <w:szCs w:val="24"/>
        </w:rPr>
        <w:t xml:space="preserve">Songer and Unah (2006) found </w:t>
      </w:r>
      <w:r w:rsidR="007A041F">
        <w:rPr>
          <w:rFonts w:ascii="Times New Roman" w:eastAsia="Times New Roman" w:hAnsi="Times New Roman" w:cs="Times New Roman"/>
          <w:szCs w:val="24"/>
        </w:rPr>
        <w:t xml:space="preserve">prosecutors in </w:t>
      </w:r>
      <w:r w:rsidR="00CA4CDA" w:rsidRPr="00CA4CDA">
        <w:rPr>
          <w:rFonts w:ascii="Times New Roman" w:eastAsia="Times New Roman" w:hAnsi="Times New Roman" w:cs="Times New Roman"/>
          <w:szCs w:val="24"/>
        </w:rPr>
        <w:t xml:space="preserve">rural judicial districts </w:t>
      </w:r>
      <w:r w:rsidR="002E67FE">
        <w:rPr>
          <w:rFonts w:ascii="Times New Roman" w:eastAsia="Times New Roman" w:hAnsi="Times New Roman" w:cs="Times New Roman"/>
          <w:szCs w:val="24"/>
        </w:rPr>
        <w:t xml:space="preserve">were </w:t>
      </w:r>
      <w:r w:rsidR="00CA4CDA" w:rsidRPr="00CA4CDA">
        <w:rPr>
          <w:rFonts w:ascii="Times New Roman" w:eastAsia="Times New Roman" w:hAnsi="Times New Roman" w:cs="Times New Roman"/>
          <w:szCs w:val="24"/>
        </w:rPr>
        <w:t xml:space="preserve">much more likely to </w:t>
      </w:r>
      <w:r w:rsidR="008708C4">
        <w:rPr>
          <w:rFonts w:ascii="Times New Roman" w:eastAsia="Times New Roman" w:hAnsi="Times New Roman" w:cs="Times New Roman"/>
          <w:szCs w:val="24"/>
        </w:rPr>
        <w:t>seek</w:t>
      </w:r>
      <w:r w:rsidR="00CA4CDA" w:rsidRPr="00CA4CDA">
        <w:rPr>
          <w:rFonts w:ascii="Times New Roman" w:eastAsia="Times New Roman" w:hAnsi="Times New Roman" w:cs="Times New Roman"/>
          <w:szCs w:val="24"/>
        </w:rPr>
        <w:t xml:space="preserve"> the death penalty.  But in stark contrast to this finding, Poveda (2006) found that </w:t>
      </w:r>
      <w:r w:rsidR="007A041F">
        <w:rPr>
          <w:rFonts w:ascii="Times New Roman" w:eastAsia="Times New Roman" w:hAnsi="Times New Roman" w:cs="Times New Roman"/>
          <w:szCs w:val="24"/>
        </w:rPr>
        <w:t xml:space="preserve">prosecutors in </w:t>
      </w:r>
      <w:r w:rsidR="00CA4CDA" w:rsidRPr="00CA4CDA">
        <w:rPr>
          <w:rFonts w:ascii="Times New Roman" w:eastAsia="Times New Roman" w:hAnsi="Times New Roman" w:cs="Times New Roman"/>
          <w:szCs w:val="24"/>
        </w:rPr>
        <w:t>smaller (i.e., generally rural</w:t>
      </w:r>
      <w:r w:rsidR="007A041F">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jurisdictions </w:t>
      </w:r>
      <w:r w:rsidR="00272821" w:rsidRPr="00CA4CDA">
        <w:rPr>
          <w:rFonts w:ascii="Times New Roman" w:eastAsia="Times New Roman" w:hAnsi="Times New Roman" w:cs="Times New Roman"/>
          <w:szCs w:val="24"/>
        </w:rPr>
        <w:t xml:space="preserve">in Virginia </w:t>
      </w:r>
      <w:r w:rsidR="00CA4CDA" w:rsidRPr="00CA4CDA">
        <w:rPr>
          <w:rFonts w:ascii="Times New Roman" w:eastAsia="Times New Roman" w:hAnsi="Times New Roman" w:cs="Times New Roman"/>
          <w:szCs w:val="24"/>
        </w:rPr>
        <w:t xml:space="preserve">were least likely to seek the death penalty.   </w:t>
      </w:r>
      <w:r w:rsidR="009860E4">
        <w:rPr>
          <w:rFonts w:ascii="Times New Roman" w:eastAsia="Times New Roman" w:hAnsi="Times New Roman" w:cs="Times New Roman"/>
          <w:szCs w:val="24"/>
        </w:rPr>
        <w:t xml:space="preserve"> </w:t>
      </w:r>
      <w:r w:rsidR="00CA4CDA" w:rsidRPr="00CA4CDA">
        <w:rPr>
          <w:rFonts w:ascii="Times New Roman" w:eastAsia="Times New Roman" w:hAnsi="Times New Roman" w:cs="Times New Roman"/>
          <w:szCs w:val="24"/>
        </w:rPr>
        <w:t>In Maryland</w:t>
      </w:r>
      <w:r w:rsidR="00272821">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Paternoster and Brame (2008) </w:t>
      </w:r>
      <w:r w:rsidR="00523BDF">
        <w:rPr>
          <w:rFonts w:ascii="Times New Roman" w:eastAsia="Times New Roman" w:hAnsi="Times New Roman" w:cs="Times New Roman"/>
          <w:szCs w:val="24"/>
        </w:rPr>
        <w:t>studied the universe of first and second</w:t>
      </w:r>
      <w:r w:rsidR="00331605">
        <w:rPr>
          <w:rFonts w:ascii="Times New Roman" w:eastAsia="Times New Roman" w:hAnsi="Times New Roman" w:cs="Times New Roman"/>
          <w:szCs w:val="24"/>
        </w:rPr>
        <w:t>-</w:t>
      </w:r>
      <w:r w:rsidR="00523BDF">
        <w:rPr>
          <w:rFonts w:ascii="Times New Roman" w:eastAsia="Times New Roman" w:hAnsi="Times New Roman" w:cs="Times New Roman"/>
          <w:szCs w:val="24"/>
        </w:rPr>
        <w:t xml:space="preserve">degree murders examining whether the case was death eligible (at least one aggravating factor was present) and whether the facts established </w:t>
      </w:r>
      <w:r w:rsidR="00737351">
        <w:rPr>
          <w:rFonts w:ascii="Times New Roman" w:eastAsia="Times New Roman" w:hAnsi="Times New Roman" w:cs="Times New Roman"/>
          <w:szCs w:val="24"/>
        </w:rPr>
        <w:t xml:space="preserve">the offense was a </w:t>
      </w:r>
      <w:r w:rsidR="00511A1A">
        <w:rPr>
          <w:rFonts w:ascii="Times New Roman" w:eastAsia="Times New Roman" w:hAnsi="Times New Roman" w:cs="Times New Roman"/>
          <w:szCs w:val="24"/>
        </w:rPr>
        <w:t>first-degree</w:t>
      </w:r>
      <w:r w:rsidR="00737351">
        <w:rPr>
          <w:rFonts w:ascii="Times New Roman" w:eastAsia="Times New Roman" w:hAnsi="Times New Roman" w:cs="Times New Roman"/>
          <w:szCs w:val="24"/>
        </w:rPr>
        <w:t xml:space="preserve"> murder.  They </w:t>
      </w:r>
      <w:r w:rsidR="00CA4CDA" w:rsidRPr="00CA4CDA">
        <w:rPr>
          <w:rFonts w:ascii="Times New Roman" w:eastAsia="Times New Roman" w:hAnsi="Times New Roman" w:cs="Times New Roman"/>
          <w:szCs w:val="24"/>
        </w:rPr>
        <w:t xml:space="preserve">found that prosecutors were much more likely to seek the death penalty in suburban counties than in inner cities.   The important point for our purposes here is that there is empirical support for the proposition that prosecutorial decisions about the death penalty vary </w:t>
      </w:r>
      <w:r w:rsidR="002E67FE">
        <w:rPr>
          <w:rFonts w:ascii="Times New Roman" w:eastAsia="Times New Roman" w:hAnsi="Times New Roman" w:cs="Times New Roman"/>
          <w:szCs w:val="24"/>
        </w:rPr>
        <w:t>among</w:t>
      </w:r>
      <w:r w:rsidR="002E67FE" w:rsidRPr="00CA4CDA">
        <w:rPr>
          <w:rFonts w:ascii="Times New Roman" w:eastAsia="Times New Roman" w:hAnsi="Times New Roman" w:cs="Times New Roman"/>
          <w:szCs w:val="24"/>
        </w:rPr>
        <w:t xml:space="preserve"> </w:t>
      </w:r>
      <w:r w:rsidR="00CA4CDA" w:rsidRPr="00CA4CDA">
        <w:rPr>
          <w:rFonts w:ascii="Times New Roman" w:eastAsia="Times New Roman" w:hAnsi="Times New Roman" w:cs="Times New Roman"/>
          <w:szCs w:val="24"/>
        </w:rPr>
        <w:t>courts and jurisdictions.</w:t>
      </w:r>
    </w:p>
    <w:p w14:paraId="61444FAF" w14:textId="77777777" w:rsidR="007A041F" w:rsidRPr="007A041F" w:rsidRDefault="00CA4CDA" w:rsidP="007A041F">
      <w:pPr>
        <w:spacing w:line="480" w:lineRule="auto"/>
        <w:jc w:val="center"/>
        <w:rPr>
          <w:rFonts w:ascii="Times New Roman" w:eastAsia="Times New Roman" w:hAnsi="Times New Roman" w:cs="Times New Roman"/>
          <w:b/>
          <w:szCs w:val="24"/>
          <w:u w:val="single"/>
        </w:rPr>
      </w:pPr>
      <w:r w:rsidRPr="007A041F">
        <w:rPr>
          <w:rFonts w:ascii="Times New Roman" w:eastAsia="Times New Roman" w:hAnsi="Times New Roman" w:cs="Times New Roman"/>
          <w:b/>
          <w:szCs w:val="24"/>
          <w:u w:val="single"/>
        </w:rPr>
        <w:t xml:space="preserve">Type of </w:t>
      </w:r>
      <w:r w:rsidR="00C1034F">
        <w:rPr>
          <w:rFonts w:ascii="Times New Roman" w:eastAsia="Times New Roman" w:hAnsi="Times New Roman" w:cs="Times New Roman"/>
          <w:b/>
          <w:szCs w:val="24"/>
          <w:u w:val="single"/>
        </w:rPr>
        <w:t xml:space="preserve">Legal </w:t>
      </w:r>
      <w:r w:rsidRPr="007A041F">
        <w:rPr>
          <w:rFonts w:ascii="Times New Roman" w:eastAsia="Times New Roman" w:hAnsi="Times New Roman" w:cs="Times New Roman"/>
          <w:b/>
          <w:szCs w:val="24"/>
          <w:u w:val="single"/>
        </w:rPr>
        <w:t>Representation</w:t>
      </w:r>
    </w:p>
    <w:p w14:paraId="43959D9B" w14:textId="7A46A4C3" w:rsidR="00737351" w:rsidRDefault="007A041F" w:rsidP="00CA4CDA">
      <w:pPr>
        <w:spacing w:line="480" w:lineRule="auto"/>
        <w:jc w:val="left"/>
        <w:rPr>
          <w:rFonts w:ascii="Times New Roman" w:eastAsia="Times New Roman" w:hAnsi="Times New Roman" w:cs="Times New Roman"/>
          <w:b/>
          <w:szCs w:val="24"/>
        </w:rPr>
      </w:pPr>
      <w:r>
        <w:rPr>
          <w:rFonts w:ascii="Times New Roman" w:eastAsia="Times New Roman" w:hAnsi="Times New Roman" w:cs="Times New Roman"/>
          <w:szCs w:val="24"/>
        </w:rPr>
        <w:tab/>
      </w:r>
      <w:r w:rsidR="00CA4CDA" w:rsidRPr="00CA4CDA">
        <w:rPr>
          <w:rFonts w:ascii="Times New Roman" w:eastAsia="Times New Roman" w:hAnsi="Times New Roman" w:cs="Times New Roman"/>
          <w:szCs w:val="24"/>
        </w:rPr>
        <w:t xml:space="preserve">Unfortunately, death penalty research has generally failed to focus on </w:t>
      </w:r>
      <w:r>
        <w:rPr>
          <w:rFonts w:ascii="Times New Roman" w:eastAsia="Times New Roman" w:hAnsi="Times New Roman" w:cs="Times New Roman"/>
          <w:szCs w:val="24"/>
        </w:rPr>
        <w:t xml:space="preserve">the </w:t>
      </w:r>
      <w:r w:rsidR="00CA4CDA" w:rsidRPr="00CA4CDA">
        <w:rPr>
          <w:rFonts w:ascii="Times New Roman" w:eastAsia="Times New Roman" w:hAnsi="Times New Roman" w:cs="Times New Roman"/>
          <w:szCs w:val="24"/>
        </w:rPr>
        <w:t xml:space="preserve">type of </w:t>
      </w:r>
      <w:r>
        <w:rPr>
          <w:rFonts w:ascii="Times New Roman" w:eastAsia="Times New Roman" w:hAnsi="Times New Roman" w:cs="Times New Roman"/>
          <w:szCs w:val="24"/>
        </w:rPr>
        <w:t xml:space="preserve">legal </w:t>
      </w:r>
      <w:r w:rsidR="00CA4CDA" w:rsidRPr="00CA4CDA">
        <w:rPr>
          <w:rFonts w:ascii="Times New Roman" w:eastAsia="Times New Roman" w:hAnsi="Times New Roman" w:cs="Times New Roman"/>
          <w:szCs w:val="24"/>
        </w:rPr>
        <w:t xml:space="preserve">representation </w:t>
      </w:r>
      <w:r>
        <w:rPr>
          <w:rFonts w:ascii="Times New Roman" w:eastAsia="Times New Roman" w:hAnsi="Times New Roman" w:cs="Times New Roman"/>
          <w:szCs w:val="24"/>
        </w:rPr>
        <w:t xml:space="preserve">of defendants in the analysis of </w:t>
      </w:r>
      <w:r w:rsidR="00CA4CDA" w:rsidRPr="00CA4CDA">
        <w:rPr>
          <w:rFonts w:ascii="Times New Roman" w:eastAsia="Times New Roman" w:hAnsi="Times New Roman" w:cs="Times New Roman"/>
          <w:szCs w:val="24"/>
        </w:rPr>
        <w:t>prosecutorial decisions.  One exception is Phillips (2009(b)), in his study of Harris County, Texas.  He found defendants who hired legal counsel</w:t>
      </w:r>
      <w:r w:rsidR="00272821">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as opposed to hav</w:t>
      </w:r>
      <w:r w:rsidR="00E51E33">
        <w:rPr>
          <w:rFonts w:ascii="Times New Roman" w:eastAsia="Times New Roman" w:hAnsi="Times New Roman" w:cs="Times New Roman"/>
          <w:szCs w:val="24"/>
        </w:rPr>
        <w:t>ing</w:t>
      </w:r>
      <w:r w:rsidR="00CA4CDA" w:rsidRPr="00CA4CDA">
        <w:rPr>
          <w:rFonts w:ascii="Times New Roman" w:eastAsia="Times New Roman" w:hAnsi="Times New Roman" w:cs="Times New Roman"/>
          <w:szCs w:val="24"/>
        </w:rPr>
        <w:t xml:space="preserve"> assigned counsel (</w:t>
      </w:r>
      <w:r w:rsidR="002E67FE">
        <w:rPr>
          <w:rFonts w:ascii="Times New Roman" w:eastAsia="Times New Roman" w:hAnsi="Times New Roman" w:cs="Times New Roman"/>
          <w:szCs w:val="24"/>
        </w:rPr>
        <w:t xml:space="preserve">there is </w:t>
      </w:r>
      <w:r w:rsidR="00CA4CDA" w:rsidRPr="00CA4CDA">
        <w:rPr>
          <w:rFonts w:ascii="Times New Roman" w:eastAsia="Times New Roman" w:hAnsi="Times New Roman" w:cs="Times New Roman"/>
          <w:szCs w:val="24"/>
        </w:rPr>
        <w:t>no public defender system in Harris County)</w:t>
      </w:r>
      <w:r w:rsidR="00272821">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dramatically affected the outcomes of potential death penalty cases.  Defendants with private</w:t>
      </w:r>
      <w:r w:rsidR="00E51E33">
        <w:rPr>
          <w:rFonts w:ascii="Times New Roman" w:eastAsia="Times New Roman" w:hAnsi="Times New Roman" w:cs="Times New Roman"/>
          <w:szCs w:val="24"/>
        </w:rPr>
        <w:t>ly-retained</w:t>
      </w:r>
      <w:r w:rsidR="00CA4CDA" w:rsidRPr="00CA4CDA">
        <w:rPr>
          <w:rFonts w:ascii="Times New Roman" w:eastAsia="Times New Roman" w:hAnsi="Times New Roman" w:cs="Times New Roman"/>
          <w:szCs w:val="24"/>
        </w:rPr>
        <w:t xml:space="preserve"> counsel had </w:t>
      </w:r>
      <w:r w:rsidR="002E67FE">
        <w:rPr>
          <w:rFonts w:ascii="Times New Roman" w:eastAsia="Times New Roman" w:hAnsi="Times New Roman" w:cs="Times New Roman"/>
          <w:szCs w:val="24"/>
        </w:rPr>
        <w:t xml:space="preserve">a </w:t>
      </w:r>
      <w:r w:rsidR="00CA4CDA" w:rsidRPr="00CA4CDA">
        <w:rPr>
          <w:rFonts w:ascii="Times New Roman" w:eastAsia="Times New Roman" w:hAnsi="Times New Roman" w:cs="Times New Roman"/>
          <w:szCs w:val="24"/>
        </w:rPr>
        <w:t>greater probability of obtaining a negotiated plea</w:t>
      </w:r>
      <w:r w:rsidR="00272821">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compared to </w:t>
      </w:r>
      <w:r w:rsidR="00E51E33">
        <w:rPr>
          <w:rFonts w:ascii="Times New Roman" w:eastAsia="Times New Roman" w:hAnsi="Times New Roman" w:cs="Times New Roman"/>
          <w:szCs w:val="24"/>
        </w:rPr>
        <w:t>defendants with court-</w:t>
      </w:r>
      <w:r w:rsidR="00CA4CDA" w:rsidRPr="00CA4CDA">
        <w:rPr>
          <w:rFonts w:ascii="Times New Roman" w:eastAsia="Times New Roman" w:hAnsi="Times New Roman" w:cs="Times New Roman"/>
          <w:szCs w:val="24"/>
        </w:rPr>
        <w:t xml:space="preserve">assigned counsel.  </w:t>
      </w:r>
      <w:r w:rsidR="00E51E33">
        <w:rPr>
          <w:rFonts w:ascii="Times New Roman" w:eastAsia="Times New Roman" w:hAnsi="Times New Roman" w:cs="Times New Roman"/>
          <w:szCs w:val="24"/>
        </w:rPr>
        <w:t xml:space="preserve">Another is </w:t>
      </w:r>
      <w:r w:rsidR="00CA4CDA" w:rsidRPr="00CA4CDA">
        <w:rPr>
          <w:rFonts w:ascii="Times New Roman" w:eastAsia="Times New Roman" w:hAnsi="Times New Roman" w:cs="Times New Roman"/>
          <w:szCs w:val="24"/>
        </w:rPr>
        <w:t xml:space="preserve">Unah (2011) </w:t>
      </w:r>
      <w:r w:rsidR="00E51E33">
        <w:rPr>
          <w:rFonts w:ascii="Times New Roman" w:eastAsia="Times New Roman" w:hAnsi="Times New Roman" w:cs="Times New Roman"/>
          <w:szCs w:val="24"/>
        </w:rPr>
        <w:t xml:space="preserve">who </w:t>
      </w:r>
      <w:r w:rsidR="00CA4CDA" w:rsidRPr="00CA4CDA">
        <w:rPr>
          <w:rFonts w:ascii="Times New Roman" w:eastAsia="Times New Roman" w:hAnsi="Times New Roman" w:cs="Times New Roman"/>
          <w:szCs w:val="24"/>
        </w:rPr>
        <w:t>analyzed death penalty outcomes</w:t>
      </w:r>
      <w:r w:rsidR="00552F1B">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examining whether the defense attorney was </w:t>
      </w:r>
      <w:r w:rsidR="00E51E33">
        <w:rPr>
          <w:rFonts w:ascii="Times New Roman" w:eastAsia="Times New Roman" w:hAnsi="Times New Roman" w:cs="Times New Roman"/>
          <w:szCs w:val="24"/>
        </w:rPr>
        <w:t>privately-</w:t>
      </w:r>
      <w:r w:rsidR="00CA4CDA" w:rsidRPr="00CA4CDA">
        <w:rPr>
          <w:rFonts w:ascii="Times New Roman" w:eastAsia="Times New Roman" w:hAnsi="Times New Roman" w:cs="Times New Roman"/>
          <w:szCs w:val="24"/>
        </w:rPr>
        <w:t>retained or a public defender.  He found that defendants with public defenders were 22% more like</w:t>
      </w:r>
      <w:r w:rsidR="00552F1B">
        <w:rPr>
          <w:rFonts w:ascii="Times New Roman" w:eastAsia="Times New Roman" w:hAnsi="Times New Roman" w:cs="Times New Roman"/>
          <w:szCs w:val="24"/>
        </w:rPr>
        <w:t>ly</w:t>
      </w:r>
      <w:r w:rsidR="00CA4CDA" w:rsidRPr="00CA4CDA">
        <w:rPr>
          <w:rFonts w:ascii="Times New Roman" w:eastAsia="Times New Roman" w:hAnsi="Times New Roman" w:cs="Times New Roman"/>
          <w:szCs w:val="24"/>
        </w:rPr>
        <w:t xml:space="preserve"> to be prosecuted for the death penalty than defendants with private</w:t>
      </w:r>
      <w:r w:rsidR="00E51E33">
        <w:rPr>
          <w:rFonts w:ascii="Times New Roman" w:eastAsia="Times New Roman" w:hAnsi="Times New Roman" w:cs="Times New Roman"/>
          <w:szCs w:val="24"/>
        </w:rPr>
        <w:t>ly-retained attorneys</w:t>
      </w:r>
      <w:r w:rsidR="00CA4CDA" w:rsidRPr="00CA4CDA">
        <w:rPr>
          <w:rFonts w:ascii="Times New Roman" w:eastAsia="Times New Roman" w:hAnsi="Times New Roman" w:cs="Times New Roman"/>
          <w:szCs w:val="24"/>
        </w:rPr>
        <w:t xml:space="preserve">.  </w:t>
      </w:r>
    </w:p>
    <w:p w14:paraId="044EF416" w14:textId="3ED7DD03" w:rsidR="00CA4CDA" w:rsidRPr="00CA1617" w:rsidRDefault="00CA4CDA" w:rsidP="003C3AC3">
      <w:pPr>
        <w:pStyle w:val="ListParagraph"/>
        <w:numPr>
          <w:ilvl w:val="0"/>
          <w:numId w:val="36"/>
        </w:numPr>
        <w:spacing w:line="480" w:lineRule="auto"/>
        <w:rPr>
          <w:b/>
        </w:rPr>
      </w:pPr>
      <w:r w:rsidRPr="00CA1617">
        <w:rPr>
          <w:b/>
        </w:rPr>
        <w:t>Death Penalty Sentences</w:t>
      </w:r>
    </w:p>
    <w:p w14:paraId="63F6AE2E" w14:textId="77777777" w:rsidR="00E51E33" w:rsidRPr="00E51E33" w:rsidRDefault="00CA4CDA" w:rsidP="00E51E33">
      <w:pPr>
        <w:spacing w:line="480" w:lineRule="auto"/>
        <w:jc w:val="center"/>
        <w:rPr>
          <w:rFonts w:ascii="Times New Roman" w:eastAsia="Times New Roman" w:hAnsi="Times New Roman" w:cs="Times New Roman"/>
          <w:b/>
          <w:szCs w:val="24"/>
          <w:u w:val="single"/>
        </w:rPr>
      </w:pPr>
      <w:r w:rsidRPr="00E51E33">
        <w:rPr>
          <w:rFonts w:ascii="Times New Roman" w:eastAsia="Times New Roman" w:hAnsi="Times New Roman" w:cs="Times New Roman"/>
          <w:b/>
          <w:szCs w:val="24"/>
          <w:u w:val="single"/>
        </w:rPr>
        <w:t>Race</w:t>
      </w:r>
    </w:p>
    <w:p w14:paraId="098511C7" w14:textId="10B464C8" w:rsidR="00CA4CDA" w:rsidRPr="00CA4CDA" w:rsidRDefault="00E51E33" w:rsidP="00CA4CDA">
      <w:pPr>
        <w:spacing w:line="480" w:lineRule="auto"/>
        <w:jc w:val="left"/>
        <w:rPr>
          <w:rFonts w:ascii="Times New Roman" w:eastAsia="Times New Roman" w:hAnsi="Times New Roman" w:cs="Times New Roman"/>
          <w:szCs w:val="24"/>
        </w:rPr>
      </w:pPr>
      <w:r>
        <w:rPr>
          <w:rFonts w:ascii="Times New Roman" w:eastAsia="Times New Roman" w:hAnsi="Times New Roman" w:cs="Times New Roman"/>
          <w:szCs w:val="24"/>
        </w:rPr>
        <w:tab/>
      </w:r>
      <w:r w:rsidR="00CA4CDA" w:rsidRPr="00CA4CDA">
        <w:rPr>
          <w:rFonts w:ascii="Times New Roman" w:eastAsia="Times New Roman" w:hAnsi="Times New Roman" w:cs="Times New Roman"/>
          <w:szCs w:val="24"/>
        </w:rPr>
        <w:t>The primary research focus has be</w:t>
      </w:r>
      <w:r w:rsidR="008708C4">
        <w:rPr>
          <w:rFonts w:ascii="Times New Roman" w:eastAsia="Times New Roman" w:hAnsi="Times New Roman" w:cs="Times New Roman"/>
          <w:szCs w:val="24"/>
        </w:rPr>
        <w:t>en on which defendants receive</w:t>
      </w:r>
      <w:r w:rsidR="00CA4CDA" w:rsidRPr="00CA4CDA">
        <w:rPr>
          <w:rFonts w:ascii="Times New Roman" w:eastAsia="Times New Roman" w:hAnsi="Times New Roman" w:cs="Times New Roman"/>
          <w:szCs w:val="24"/>
        </w:rPr>
        <w:t xml:space="preserve"> capital sentence</w:t>
      </w:r>
      <w:r w:rsidR="008708C4">
        <w:rPr>
          <w:rFonts w:ascii="Times New Roman" w:eastAsia="Times New Roman" w:hAnsi="Times New Roman" w:cs="Times New Roman"/>
          <w:szCs w:val="24"/>
        </w:rPr>
        <w:t>s</w:t>
      </w:r>
      <w:r w:rsidR="00CA4CDA" w:rsidRPr="00CA4CDA">
        <w:rPr>
          <w:rFonts w:ascii="Times New Roman" w:eastAsia="Times New Roman" w:hAnsi="Times New Roman" w:cs="Times New Roman"/>
          <w:szCs w:val="24"/>
        </w:rPr>
        <w:t>.  A considerable body of research ha</w:t>
      </w:r>
      <w:r w:rsidR="00552F1B">
        <w:rPr>
          <w:rFonts w:ascii="Times New Roman" w:eastAsia="Times New Roman" w:hAnsi="Times New Roman" w:cs="Times New Roman"/>
          <w:szCs w:val="24"/>
        </w:rPr>
        <w:t>s</w:t>
      </w:r>
      <w:r w:rsidR="00CA4CDA" w:rsidRPr="00CA4CDA">
        <w:rPr>
          <w:rFonts w:ascii="Times New Roman" w:eastAsia="Times New Roman" w:hAnsi="Times New Roman" w:cs="Times New Roman"/>
          <w:szCs w:val="24"/>
        </w:rPr>
        <w:t xml:space="preserve"> found that Black defendants who </w:t>
      </w:r>
      <w:r w:rsidR="00C607AB">
        <w:rPr>
          <w:rFonts w:ascii="Times New Roman" w:eastAsia="Times New Roman" w:hAnsi="Times New Roman" w:cs="Times New Roman"/>
          <w:szCs w:val="24"/>
        </w:rPr>
        <w:t xml:space="preserve">are convicted of </w:t>
      </w:r>
      <w:r w:rsidR="00CA4CDA" w:rsidRPr="00CA4CDA">
        <w:rPr>
          <w:rFonts w:ascii="Times New Roman" w:eastAsia="Times New Roman" w:hAnsi="Times New Roman" w:cs="Times New Roman"/>
          <w:szCs w:val="24"/>
        </w:rPr>
        <w:t>kill</w:t>
      </w:r>
      <w:r w:rsidR="00C607AB">
        <w:rPr>
          <w:rFonts w:ascii="Times New Roman" w:eastAsia="Times New Roman" w:hAnsi="Times New Roman" w:cs="Times New Roman"/>
          <w:szCs w:val="24"/>
        </w:rPr>
        <w:t>ing</w:t>
      </w:r>
      <w:r w:rsidR="00CA4CDA" w:rsidRPr="00CA4CDA">
        <w:rPr>
          <w:rFonts w:ascii="Times New Roman" w:eastAsia="Times New Roman" w:hAnsi="Times New Roman" w:cs="Times New Roman"/>
          <w:szCs w:val="24"/>
        </w:rPr>
        <w:t xml:space="preserve"> White victims are the most likely to receive the death penalty (Bowers and Pierce, 1980; Gross and Mauro, 1984; Holcomb, Williams and Demuth, 2004; Keil and Vito, 1995; Lenza, et al., 2005; Paternoster and Brame, 2008; Unah, 2011; Williams, Demuth and Holcomb, 2007).   </w:t>
      </w:r>
      <w:r w:rsidR="00552F1B">
        <w:rPr>
          <w:rFonts w:ascii="Times New Roman" w:eastAsia="Times New Roman" w:hAnsi="Times New Roman" w:cs="Times New Roman"/>
          <w:szCs w:val="24"/>
        </w:rPr>
        <w:t xml:space="preserve">The </w:t>
      </w:r>
      <w:r w:rsidR="00C1034F" w:rsidRPr="00CA4CDA">
        <w:rPr>
          <w:rFonts w:ascii="Times New Roman" w:eastAsia="Times New Roman" w:hAnsi="Times New Roman" w:cs="Times New Roman"/>
          <w:szCs w:val="24"/>
        </w:rPr>
        <w:t xml:space="preserve">re-analysis </w:t>
      </w:r>
      <w:r w:rsidR="00C1034F">
        <w:rPr>
          <w:rFonts w:ascii="Times New Roman" w:eastAsia="Times New Roman" w:hAnsi="Times New Roman" w:cs="Times New Roman"/>
          <w:szCs w:val="24"/>
        </w:rPr>
        <w:t xml:space="preserve">by </w:t>
      </w:r>
      <w:r w:rsidR="00CA4CDA" w:rsidRPr="00CA4CDA">
        <w:rPr>
          <w:rFonts w:ascii="Times New Roman" w:eastAsia="Times New Roman" w:hAnsi="Times New Roman" w:cs="Times New Roman"/>
          <w:szCs w:val="24"/>
        </w:rPr>
        <w:t>Williams, et al</w:t>
      </w:r>
      <w:r w:rsidR="00C607AB">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(2007) of the 1970’s Georgia data compiled by Baldus and Woodworth (1990) found that cases involving Black male offenders </w:t>
      </w:r>
      <w:r w:rsidR="00C607AB">
        <w:rPr>
          <w:rFonts w:ascii="Times New Roman" w:eastAsia="Times New Roman" w:hAnsi="Times New Roman" w:cs="Times New Roman"/>
          <w:szCs w:val="24"/>
        </w:rPr>
        <w:t>with</w:t>
      </w:r>
      <w:r w:rsidR="00CA4CDA" w:rsidRPr="00CA4CDA">
        <w:rPr>
          <w:rFonts w:ascii="Times New Roman" w:eastAsia="Times New Roman" w:hAnsi="Times New Roman" w:cs="Times New Roman"/>
          <w:szCs w:val="24"/>
        </w:rPr>
        <w:t xml:space="preserve"> White victims were treated most severely</w:t>
      </w:r>
      <w:r w:rsidR="00552F1B">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w:t>
      </w:r>
      <w:r w:rsidR="002E67FE">
        <w:rPr>
          <w:rFonts w:ascii="Times New Roman" w:eastAsia="Times New Roman" w:hAnsi="Times New Roman" w:cs="Times New Roman"/>
          <w:szCs w:val="24"/>
        </w:rPr>
        <w:t>while</w:t>
      </w:r>
      <w:r w:rsidR="002E67FE" w:rsidRPr="00CA4CDA">
        <w:rPr>
          <w:rFonts w:ascii="Times New Roman" w:eastAsia="Times New Roman" w:hAnsi="Times New Roman" w:cs="Times New Roman"/>
          <w:szCs w:val="24"/>
        </w:rPr>
        <w:t xml:space="preserve"> </w:t>
      </w:r>
      <w:r w:rsidR="00CA4CDA" w:rsidRPr="00CA4CDA">
        <w:rPr>
          <w:rFonts w:ascii="Times New Roman" w:eastAsia="Times New Roman" w:hAnsi="Times New Roman" w:cs="Times New Roman"/>
          <w:szCs w:val="24"/>
        </w:rPr>
        <w:t xml:space="preserve">Black offenders with Black victims </w:t>
      </w:r>
      <w:r w:rsidR="002E67FE">
        <w:rPr>
          <w:rFonts w:ascii="Times New Roman" w:eastAsia="Times New Roman" w:hAnsi="Times New Roman" w:cs="Times New Roman"/>
          <w:szCs w:val="24"/>
        </w:rPr>
        <w:t xml:space="preserve">were treated </w:t>
      </w:r>
      <w:r w:rsidR="00CA4CDA" w:rsidRPr="00CA4CDA">
        <w:rPr>
          <w:rFonts w:ascii="Times New Roman" w:eastAsia="Times New Roman" w:hAnsi="Times New Roman" w:cs="Times New Roman"/>
          <w:szCs w:val="24"/>
        </w:rPr>
        <w:t>most leniently among the interactions of race</w:t>
      </w:r>
      <w:r w:rsidR="002E67FE">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of</w:t>
      </w:r>
      <w:r w:rsidR="002E67FE">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defendant and race</w:t>
      </w:r>
      <w:r w:rsidR="002E67FE">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of</w:t>
      </w:r>
      <w:r w:rsidR="002E67FE">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victim.  </w:t>
      </w:r>
      <w:r w:rsidR="00552F1B">
        <w:rPr>
          <w:rFonts w:ascii="Times New Roman" w:eastAsia="Times New Roman" w:hAnsi="Times New Roman" w:cs="Times New Roman"/>
          <w:szCs w:val="24"/>
        </w:rPr>
        <w:t>I</w:t>
      </w:r>
      <w:r w:rsidR="00CA4CDA" w:rsidRPr="00CA4CDA">
        <w:rPr>
          <w:rFonts w:ascii="Times New Roman" w:eastAsia="Times New Roman" w:hAnsi="Times New Roman" w:cs="Times New Roman"/>
          <w:szCs w:val="24"/>
        </w:rPr>
        <w:t xml:space="preserve">n their very in-depth study of Maryland, </w:t>
      </w:r>
      <w:r w:rsidR="00552F1B">
        <w:rPr>
          <w:rFonts w:ascii="Times New Roman" w:eastAsia="Times New Roman" w:hAnsi="Times New Roman" w:cs="Times New Roman"/>
          <w:szCs w:val="24"/>
        </w:rPr>
        <w:t>Paternoster and Brame (2008)</w:t>
      </w:r>
      <w:r w:rsidR="00552F1B" w:rsidRPr="00CA4CDA">
        <w:rPr>
          <w:rFonts w:ascii="Times New Roman" w:eastAsia="Times New Roman" w:hAnsi="Times New Roman" w:cs="Times New Roman"/>
          <w:szCs w:val="24"/>
        </w:rPr>
        <w:t xml:space="preserve"> </w:t>
      </w:r>
      <w:r w:rsidR="00CA4CDA" w:rsidRPr="00CA4CDA">
        <w:rPr>
          <w:rFonts w:ascii="Times New Roman" w:eastAsia="Times New Roman" w:hAnsi="Times New Roman" w:cs="Times New Roman"/>
          <w:szCs w:val="24"/>
        </w:rPr>
        <w:t xml:space="preserve">found </w:t>
      </w:r>
      <w:r w:rsidR="00C607AB">
        <w:rPr>
          <w:rFonts w:ascii="Times New Roman" w:eastAsia="Times New Roman" w:hAnsi="Times New Roman" w:cs="Times New Roman"/>
          <w:szCs w:val="24"/>
        </w:rPr>
        <w:t xml:space="preserve">defendants with </w:t>
      </w:r>
      <w:r w:rsidR="00CA4CDA" w:rsidRPr="00CA4CDA">
        <w:rPr>
          <w:rFonts w:ascii="Times New Roman" w:eastAsia="Times New Roman" w:hAnsi="Times New Roman" w:cs="Times New Roman"/>
          <w:szCs w:val="24"/>
        </w:rPr>
        <w:t>White victim</w:t>
      </w:r>
      <w:r w:rsidR="002E67FE">
        <w:rPr>
          <w:rFonts w:ascii="Times New Roman" w:eastAsia="Times New Roman" w:hAnsi="Times New Roman" w:cs="Times New Roman"/>
          <w:szCs w:val="24"/>
        </w:rPr>
        <w:t>s</w:t>
      </w:r>
      <w:r w:rsidR="00CA4CDA" w:rsidRPr="00CA4CDA">
        <w:rPr>
          <w:rFonts w:ascii="Times New Roman" w:eastAsia="Times New Roman" w:hAnsi="Times New Roman" w:cs="Times New Roman"/>
          <w:szCs w:val="24"/>
        </w:rPr>
        <w:t xml:space="preserve"> were </w:t>
      </w:r>
      <w:r w:rsidR="00552F1B">
        <w:rPr>
          <w:rFonts w:ascii="Times New Roman" w:eastAsia="Times New Roman" w:hAnsi="Times New Roman" w:cs="Times New Roman"/>
          <w:szCs w:val="24"/>
        </w:rPr>
        <w:t>six</w:t>
      </w:r>
      <w:r w:rsidR="00CA4CDA" w:rsidRPr="00CA4CDA">
        <w:rPr>
          <w:rFonts w:ascii="Times New Roman" w:eastAsia="Times New Roman" w:hAnsi="Times New Roman" w:cs="Times New Roman"/>
          <w:szCs w:val="24"/>
        </w:rPr>
        <w:t xml:space="preserve"> times more likely to receive the death penalty.  Unah</w:t>
      </w:r>
      <w:r w:rsidR="00C607AB">
        <w:rPr>
          <w:rFonts w:ascii="Times New Roman" w:eastAsia="Times New Roman" w:hAnsi="Times New Roman" w:cs="Times New Roman"/>
          <w:szCs w:val="24"/>
        </w:rPr>
        <w:t>’s</w:t>
      </w:r>
      <w:r w:rsidR="00CA4CDA" w:rsidRPr="00CA4CDA">
        <w:rPr>
          <w:rFonts w:ascii="Times New Roman" w:eastAsia="Times New Roman" w:hAnsi="Times New Roman" w:cs="Times New Roman"/>
          <w:szCs w:val="24"/>
        </w:rPr>
        <w:t xml:space="preserve"> (2011) study in North Carolina found that cases with non-White defendants and White victims were </w:t>
      </w:r>
      <w:r w:rsidR="00552F1B">
        <w:rPr>
          <w:rFonts w:ascii="Times New Roman" w:eastAsia="Times New Roman" w:hAnsi="Times New Roman" w:cs="Times New Roman"/>
          <w:szCs w:val="24"/>
        </w:rPr>
        <w:t>8%</w:t>
      </w:r>
      <w:r w:rsidR="00CA4CDA" w:rsidRPr="00CA4CDA">
        <w:rPr>
          <w:rFonts w:ascii="Times New Roman" w:eastAsia="Times New Roman" w:hAnsi="Times New Roman" w:cs="Times New Roman"/>
          <w:szCs w:val="24"/>
        </w:rPr>
        <w:t xml:space="preserve"> more likely to receive the death penalty</w:t>
      </w:r>
      <w:r w:rsidR="002E67FE">
        <w:rPr>
          <w:rFonts w:ascii="Times New Roman" w:eastAsia="Times New Roman" w:hAnsi="Times New Roman" w:cs="Times New Roman"/>
          <w:szCs w:val="24"/>
        </w:rPr>
        <w:t xml:space="preserve">, </w:t>
      </w:r>
      <w:r w:rsidR="00CA4CDA" w:rsidRPr="00CA4CDA">
        <w:rPr>
          <w:rFonts w:ascii="Times New Roman" w:eastAsia="Times New Roman" w:hAnsi="Times New Roman" w:cs="Times New Roman"/>
          <w:szCs w:val="24"/>
        </w:rPr>
        <w:t xml:space="preserve">despite controls for aggravating and mitigating circumstances. </w:t>
      </w:r>
    </w:p>
    <w:p w14:paraId="5107A475" w14:textId="716F5B53" w:rsid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ab/>
      </w:r>
      <w:r w:rsidR="002E67FE">
        <w:rPr>
          <w:rFonts w:ascii="Times New Roman" w:eastAsia="Times New Roman" w:hAnsi="Times New Roman" w:cs="Times New Roman"/>
          <w:szCs w:val="24"/>
        </w:rPr>
        <w:t>In contrast, o</w:t>
      </w:r>
      <w:r w:rsidRPr="00CA4CDA">
        <w:rPr>
          <w:rFonts w:ascii="Times New Roman" w:eastAsia="Times New Roman" w:hAnsi="Times New Roman" w:cs="Times New Roman"/>
          <w:szCs w:val="24"/>
        </w:rPr>
        <w:t>ther research has failed to find a race</w:t>
      </w:r>
      <w:r w:rsidR="002E67FE">
        <w:rPr>
          <w:rFonts w:ascii="Times New Roman" w:eastAsia="Times New Roman" w:hAnsi="Times New Roman" w:cs="Times New Roman"/>
          <w:szCs w:val="24"/>
        </w:rPr>
        <w:t>-</w:t>
      </w:r>
      <w:r w:rsidRPr="00CA4CDA">
        <w:rPr>
          <w:rFonts w:ascii="Times New Roman" w:eastAsia="Times New Roman" w:hAnsi="Times New Roman" w:cs="Times New Roman"/>
          <w:szCs w:val="24"/>
        </w:rPr>
        <w:t>of</w:t>
      </w:r>
      <w:r w:rsidR="002E67FE">
        <w:rPr>
          <w:rFonts w:ascii="Times New Roman" w:eastAsia="Times New Roman" w:hAnsi="Times New Roman" w:cs="Times New Roman"/>
          <w:szCs w:val="24"/>
        </w:rPr>
        <w:t>-</w:t>
      </w:r>
      <w:r w:rsidRPr="00CA4CDA">
        <w:rPr>
          <w:rFonts w:ascii="Times New Roman" w:eastAsia="Times New Roman" w:hAnsi="Times New Roman" w:cs="Times New Roman"/>
          <w:szCs w:val="24"/>
        </w:rPr>
        <w:t>defendant/race</w:t>
      </w:r>
      <w:r w:rsidR="00C1034F">
        <w:rPr>
          <w:rFonts w:ascii="Times New Roman" w:eastAsia="Times New Roman" w:hAnsi="Times New Roman" w:cs="Times New Roman"/>
          <w:szCs w:val="24"/>
        </w:rPr>
        <w:t>-</w:t>
      </w:r>
      <w:r w:rsidRPr="00CA4CDA">
        <w:rPr>
          <w:rFonts w:ascii="Times New Roman" w:eastAsia="Times New Roman" w:hAnsi="Times New Roman" w:cs="Times New Roman"/>
          <w:szCs w:val="24"/>
        </w:rPr>
        <w:t>of</w:t>
      </w:r>
      <w:r w:rsidR="00C1034F">
        <w:rPr>
          <w:rFonts w:ascii="Times New Roman" w:eastAsia="Times New Roman" w:hAnsi="Times New Roman" w:cs="Times New Roman"/>
          <w:szCs w:val="24"/>
        </w:rPr>
        <w:t>-</w:t>
      </w:r>
      <w:r w:rsidRPr="00CA4CDA">
        <w:rPr>
          <w:rFonts w:ascii="Times New Roman" w:eastAsia="Times New Roman" w:hAnsi="Times New Roman" w:cs="Times New Roman"/>
          <w:szCs w:val="24"/>
        </w:rPr>
        <w:t>victim effect.  Specifically, research by Blankenship and Blevens (2001)</w:t>
      </w:r>
      <w:r w:rsidR="002E67FE">
        <w:rPr>
          <w:rFonts w:ascii="Times New Roman" w:eastAsia="Times New Roman" w:hAnsi="Times New Roman" w:cs="Times New Roman"/>
          <w:szCs w:val="24"/>
        </w:rPr>
        <w:t>;</w:t>
      </w:r>
      <w:r w:rsidR="008022FF">
        <w:rPr>
          <w:rFonts w:ascii="Times New Roman" w:eastAsia="Times New Roman" w:hAnsi="Times New Roman" w:cs="Times New Roman"/>
          <w:szCs w:val="24"/>
        </w:rPr>
        <w:t xml:space="preserve"> and </w:t>
      </w:r>
      <w:r w:rsidRPr="00CA4CDA">
        <w:rPr>
          <w:rFonts w:ascii="Times New Roman" w:eastAsia="Times New Roman" w:hAnsi="Times New Roman" w:cs="Times New Roman"/>
          <w:szCs w:val="24"/>
        </w:rPr>
        <w:t>Jennings, et al. (2014) in North Carolina</w:t>
      </w:r>
      <w:r w:rsidR="0016227F">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and Baldus, Woodworth, Grosso, and Christ (2002-2003) in Nebraska did not find a Black defendant/White victim effect.   The Jennings</w:t>
      </w:r>
      <w:r w:rsidR="00C607AB">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et al. (2014) study has important analytical implications for </w:t>
      </w:r>
      <w:r w:rsidR="00C607AB">
        <w:rPr>
          <w:rFonts w:ascii="Times New Roman" w:eastAsia="Times New Roman" w:hAnsi="Times New Roman" w:cs="Times New Roman"/>
          <w:szCs w:val="24"/>
        </w:rPr>
        <w:t>our</w:t>
      </w:r>
      <w:r w:rsidR="005B46CD">
        <w:rPr>
          <w:rFonts w:ascii="Times New Roman" w:eastAsia="Times New Roman" w:hAnsi="Times New Roman" w:cs="Times New Roman"/>
          <w:szCs w:val="24"/>
        </w:rPr>
        <w:t xml:space="preserve"> current study. </w:t>
      </w:r>
      <w:r w:rsidR="0016227F">
        <w:rPr>
          <w:rFonts w:ascii="Times New Roman" w:eastAsia="Times New Roman" w:hAnsi="Times New Roman" w:cs="Times New Roman"/>
          <w:szCs w:val="24"/>
        </w:rPr>
        <w:t>That study</w:t>
      </w:r>
      <w:r w:rsidRPr="00CA4CDA">
        <w:rPr>
          <w:rFonts w:ascii="Times New Roman" w:eastAsia="Times New Roman" w:hAnsi="Times New Roman" w:cs="Times New Roman"/>
          <w:szCs w:val="24"/>
        </w:rPr>
        <w:t xml:space="preserve"> analyzed North Carolina capital murder trials held between 1977 and 2009</w:t>
      </w:r>
      <w:r w:rsidR="00552F1B">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using a propensity score matching approach (similar to what we use in our analysis</w:t>
      </w:r>
      <w:r w:rsidR="00653FC8">
        <w:rPr>
          <w:rFonts w:ascii="Times New Roman" w:eastAsia="Times New Roman" w:hAnsi="Times New Roman" w:cs="Times New Roman"/>
          <w:szCs w:val="24"/>
        </w:rPr>
        <w:t xml:space="preserve"> as described </w:t>
      </w:r>
      <w:r w:rsidRPr="00CA4CDA">
        <w:rPr>
          <w:rFonts w:ascii="Times New Roman" w:eastAsia="Times New Roman" w:hAnsi="Times New Roman" w:cs="Times New Roman"/>
          <w:szCs w:val="24"/>
        </w:rPr>
        <w:t xml:space="preserve"> later), and found results that conflicted with the findings of Unah</w:t>
      </w:r>
      <w:r w:rsidR="00C1034F">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(2011), who used somewhat different data sets and logistic regression analysis.  While it is not certain </w:t>
      </w:r>
      <w:r w:rsidR="00552F1B">
        <w:rPr>
          <w:rFonts w:ascii="Times New Roman" w:eastAsia="Times New Roman" w:hAnsi="Times New Roman" w:cs="Times New Roman"/>
          <w:szCs w:val="24"/>
        </w:rPr>
        <w:t xml:space="preserve">whether </w:t>
      </w:r>
      <w:r w:rsidRPr="00CA4CDA">
        <w:rPr>
          <w:rFonts w:ascii="Times New Roman" w:eastAsia="Times New Roman" w:hAnsi="Times New Roman" w:cs="Times New Roman"/>
          <w:szCs w:val="24"/>
        </w:rPr>
        <w:t xml:space="preserve"> the analytical strategy or the differences in the data sets resulted in contrasting outcomes, the use of stronger matching capability under propensity score matching may well be the key factor.</w:t>
      </w:r>
      <w:r w:rsidRPr="00CA4CDA">
        <w:rPr>
          <w:rFonts w:ascii="Times New Roman" w:eastAsia="Times New Roman" w:hAnsi="Times New Roman" w:cs="Times New Roman"/>
          <w:szCs w:val="24"/>
          <w:vertAlign w:val="superscript"/>
        </w:rPr>
        <w:footnoteReference w:id="5"/>
      </w:r>
      <w:r w:rsidRPr="00CA4CDA">
        <w:rPr>
          <w:rFonts w:ascii="Times New Roman" w:eastAsia="Times New Roman" w:hAnsi="Times New Roman" w:cs="Times New Roman"/>
          <w:szCs w:val="24"/>
        </w:rPr>
        <w:t xml:space="preserve">   </w:t>
      </w:r>
    </w:p>
    <w:p w14:paraId="5F37A98E" w14:textId="77777777" w:rsidR="00EB4111" w:rsidRDefault="00EB4111" w:rsidP="00CA4CDA">
      <w:pPr>
        <w:spacing w:line="480" w:lineRule="auto"/>
        <w:jc w:val="left"/>
        <w:rPr>
          <w:rFonts w:ascii="Times New Roman" w:eastAsia="Times New Roman" w:hAnsi="Times New Roman" w:cs="Times New Roman"/>
          <w:szCs w:val="24"/>
        </w:rPr>
      </w:pPr>
    </w:p>
    <w:p w14:paraId="59AE4E12" w14:textId="77777777" w:rsidR="00EB4111" w:rsidRPr="00CA4CDA" w:rsidRDefault="00EB4111" w:rsidP="00CA4CDA">
      <w:pPr>
        <w:spacing w:line="480" w:lineRule="auto"/>
        <w:jc w:val="left"/>
        <w:rPr>
          <w:rFonts w:ascii="Times New Roman" w:eastAsia="Times New Roman" w:hAnsi="Times New Roman" w:cs="Times New Roman"/>
          <w:szCs w:val="24"/>
        </w:rPr>
      </w:pPr>
    </w:p>
    <w:p w14:paraId="2D3CF9F1" w14:textId="77777777" w:rsidR="00653FC8" w:rsidRPr="00653FC8" w:rsidRDefault="00CA4CDA" w:rsidP="00653FC8">
      <w:pPr>
        <w:spacing w:line="480" w:lineRule="auto"/>
        <w:jc w:val="center"/>
        <w:rPr>
          <w:rFonts w:ascii="Times New Roman" w:eastAsia="Times New Roman" w:hAnsi="Times New Roman" w:cs="Times New Roman"/>
          <w:b/>
          <w:szCs w:val="24"/>
          <w:u w:val="single"/>
        </w:rPr>
      </w:pPr>
      <w:r w:rsidRPr="00653FC8">
        <w:rPr>
          <w:rFonts w:ascii="Times New Roman" w:eastAsia="Times New Roman" w:hAnsi="Times New Roman" w:cs="Times New Roman"/>
          <w:b/>
          <w:szCs w:val="24"/>
          <w:u w:val="single"/>
        </w:rPr>
        <w:t xml:space="preserve">Type of </w:t>
      </w:r>
      <w:r w:rsidR="00C1034F">
        <w:rPr>
          <w:rFonts w:ascii="Times New Roman" w:eastAsia="Times New Roman" w:hAnsi="Times New Roman" w:cs="Times New Roman"/>
          <w:b/>
          <w:szCs w:val="24"/>
          <w:u w:val="single"/>
        </w:rPr>
        <w:t xml:space="preserve">Legal </w:t>
      </w:r>
      <w:r w:rsidR="00552F1B" w:rsidRPr="00653FC8">
        <w:rPr>
          <w:rFonts w:ascii="Times New Roman" w:eastAsia="Times New Roman" w:hAnsi="Times New Roman" w:cs="Times New Roman"/>
          <w:b/>
          <w:szCs w:val="24"/>
          <w:u w:val="single"/>
        </w:rPr>
        <w:t>R</w:t>
      </w:r>
      <w:r w:rsidRPr="00653FC8">
        <w:rPr>
          <w:rFonts w:ascii="Times New Roman" w:eastAsia="Times New Roman" w:hAnsi="Times New Roman" w:cs="Times New Roman"/>
          <w:b/>
          <w:szCs w:val="24"/>
          <w:u w:val="single"/>
        </w:rPr>
        <w:t>epresentation</w:t>
      </w:r>
    </w:p>
    <w:p w14:paraId="174D5970" w14:textId="580F78D6" w:rsidR="00C1034F" w:rsidRDefault="00653FC8" w:rsidP="00CA4CDA">
      <w:pPr>
        <w:spacing w:line="480" w:lineRule="auto"/>
        <w:jc w:val="left"/>
        <w:rPr>
          <w:rFonts w:ascii="Times New Roman" w:eastAsia="Times New Roman" w:hAnsi="Times New Roman" w:cs="Times New Roman"/>
          <w:szCs w:val="24"/>
        </w:rPr>
      </w:pPr>
      <w:r>
        <w:rPr>
          <w:rFonts w:ascii="Times New Roman" w:eastAsia="Times New Roman" w:hAnsi="Times New Roman" w:cs="Times New Roman"/>
          <w:i/>
          <w:szCs w:val="24"/>
        </w:rPr>
        <w:tab/>
      </w:r>
      <w:r w:rsidR="00CA4CDA" w:rsidRPr="00CA4CDA">
        <w:rPr>
          <w:rFonts w:ascii="Times New Roman" w:eastAsia="Times New Roman" w:hAnsi="Times New Roman" w:cs="Times New Roman"/>
          <w:szCs w:val="24"/>
        </w:rPr>
        <w:t xml:space="preserve">There have long been concerns with the quality of </w:t>
      </w:r>
      <w:r>
        <w:rPr>
          <w:rFonts w:ascii="Times New Roman" w:eastAsia="Times New Roman" w:hAnsi="Times New Roman" w:cs="Times New Roman"/>
          <w:szCs w:val="24"/>
        </w:rPr>
        <w:t xml:space="preserve">legal </w:t>
      </w:r>
      <w:r w:rsidR="00CA4CDA" w:rsidRPr="00CA4CDA">
        <w:rPr>
          <w:rFonts w:ascii="Times New Roman" w:eastAsia="Times New Roman" w:hAnsi="Times New Roman" w:cs="Times New Roman"/>
          <w:szCs w:val="24"/>
        </w:rPr>
        <w:t xml:space="preserve">representation in capital cases.  Unfortunately, death penalty research </w:t>
      </w:r>
      <w:r>
        <w:rPr>
          <w:rFonts w:ascii="Times New Roman" w:eastAsia="Times New Roman" w:hAnsi="Times New Roman" w:cs="Times New Roman"/>
          <w:szCs w:val="24"/>
        </w:rPr>
        <w:t xml:space="preserve">to date </w:t>
      </w:r>
      <w:r w:rsidR="00CA4CDA" w:rsidRPr="00CA4CDA">
        <w:rPr>
          <w:rFonts w:ascii="Times New Roman" w:eastAsia="Times New Roman" w:hAnsi="Times New Roman" w:cs="Times New Roman"/>
          <w:szCs w:val="24"/>
        </w:rPr>
        <w:t>has generally failed to include this variable in the analysis.  However, Lenza</w:t>
      </w:r>
      <w:r w:rsidR="0016227F">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et al. (2005) examined type</w:t>
      </w:r>
      <w:r>
        <w:rPr>
          <w:rFonts w:ascii="Times New Roman" w:eastAsia="Times New Roman" w:hAnsi="Times New Roman" w:cs="Times New Roman"/>
          <w:szCs w:val="24"/>
        </w:rPr>
        <w:t>s</w:t>
      </w:r>
      <w:r w:rsidR="00CA4CDA" w:rsidRPr="00CA4CDA">
        <w:rPr>
          <w:rFonts w:ascii="Times New Roman" w:eastAsia="Times New Roman" w:hAnsi="Times New Roman" w:cs="Times New Roman"/>
          <w:szCs w:val="24"/>
        </w:rPr>
        <w:t xml:space="preserve"> of </w:t>
      </w:r>
      <w:r>
        <w:rPr>
          <w:rFonts w:ascii="Times New Roman" w:eastAsia="Times New Roman" w:hAnsi="Times New Roman" w:cs="Times New Roman"/>
          <w:szCs w:val="24"/>
        </w:rPr>
        <w:t xml:space="preserve">legal </w:t>
      </w:r>
      <w:r w:rsidR="00CA4CDA" w:rsidRPr="00CA4CDA">
        <w:rPr>
          <w:rFonts w:ascii="Times New Roman" w:eastAsia="Times New Roman" w:hAnsi="Times New Roman" w:cs="Times New Roman"/>
          <w:szCs w:val="24"/>
        </w:rPr>
        <w:t>representation and found that defendants</w:t>
      </w:r>
      <w:r w:rsidR="00552F1B">
        <w:rPr>
          <w:rFonts w:ascii="Times New Roman" w:eastAsia="Times New Roman" w:hAnsi="Times New Roman" w:cs="Times New Roman"/>
          <w:szCs w:val="24"/>
        </w:rPr>
        <w:t xml:space="preserve"> represented by public defenders were </w:t>
      </w:r>
      <w:r w:rsidR="00CA4CDA" w:rsidRPr="00CA4CDA">
        <w:rPr>
          <w:rFonts w:ascii="Times New Roman" w:eastAsia="Times New Roman" w:hAnsi="Times New Roman" w:cs="Times New Roman"/>
          <w:szCs w:val="24"/>
        </w:rPr>
        <w:t xml:space="preserve">more likely to </w:t>
      </w:r>
      <w:r>
        <w:rPr>
          <w:rFonts w:ascii="Times New Roman" w:eastAsia="Times New Roman" w:hAnsi="Times New Roman" w:cs="Times New Roman"/>
          <w:szCs w:val="24"/>
        </w:rPr>
        <w:t xml:space="preserve">receive </w:t>
      </w:r>
      <w:r w:rsidR="009D4738">
        <w:rPr>
          <w:rFonts w:ascii="Times New Roman" w:eastAsia="Times New Roman" w:hAnsi="Times New Roman" w:cs="Times New Roman"/>
          <w:szCs w:val="24"/>
        </w:rPr>
        <w:t xml:space="preserve">the </w:t>
      </w:r>
      <w:r w:rsidR="00CA4CDA" w:rsidRPr="00CA4CDA">
        <w:rPr>
          <w:rFonts w:ascii="Times New Roman" w:eastAsia="Times New Roman" w:hAnsi="Times New Roman" w:cs="Times New Roman"/>
          <w:szCs w:val="24"/>
        </w:rPr>
        <w:t xml:space="preserve">death penalty </w:t>
      </w:r>
      <w:r>
        <w:rPr>
          <w:rFonts w:ascii="Times New Roman" w:eastAsia="Times New Roman" w:hAnsi="Times New Roman" w:cs="Times New Roman"/>
          <w:szCs w:val="24"/>
        </w:rPr>
        <w:t xml:space="preserve">than defendants who had </w:t>
      </w:r>
      <w:r w:rsidR="00CA4CDA" w:rsidRPr="00CA4CDA">
        <w:rPr>
          <w:rFonts w:ascii="Times New Roman" w:eastAsia="Times New Roman" w:hAnsi="Times New Roman" w:cs="Times New Roman"/>
          <w:szCs w:val="24"/>
        </w:rPr>
        <w:t>assigned or private</w:t>
      </w:r>
      <w:r w:rsidR="0016227F">
        <w:rPr>
          <w:rFonts w:ascii="Times New Roman" w:eastAsia="Times New Roman" w:hAnsi="Times New Roman" w:cs="Times New Roman"/>
          <w:szCs w:val="24"/>
        </w:rPr>
        <w:t>ly-retained</w:t>
      </w:r>
      <w:r w:rsidR="00CA4CDA" w:rsidRPr="00CA4CDA">
        <w:rPr>
          <w:rFonts w:ascii="Times New Roman" w:eastAsia="Times New Roman" w:hAnsi="Times New Roman" w:cs="Times New Roman"/>
          <w:szCs w:val="24"/>
        </w:rPr>
        <w:t xml:space="preserve"> coun</w:t>
      </w:r>
      <w:r w:rsidR="009D4738">
        <w:rPr>
          <w:rFonts w:ascii="Times New Roman" w:eastAsia="Times New Roman" w:hAnsi="Times New Roman" w:cs="Times New Roman"/>
          <w:szCs w:val="24"/>
        </w:rPr>
        <w:t>sel</w:t>
      </w:r>
      <w:r w:rsidR="00CA4CDA" w:rsidRPr="00CA4CDA">
        <w:rPr>
          <w:rFonts w:ascii="Times New Roman" w:eastAsia="Times New Roman" w:hAnsi="Times New Roman" w:cs="Times New Roman"/>
          <w:szCs w:val="24"/>
        </w:rPr>
        <w:t xml:space="preserve">.  Phillips (2009(b)) </w:t>
      </w:r>
      <w:r w:rsidR="004B1E6D">
        <w:rPr>
          <w:rFonts w:ascii="Times New Roman" w:eastAsia="Times New Roman" w:hAnsi="Times New Roman" w:cs="Times New Roman"/>
          <w:szCs w:val="24"/>
        </w:rPr>
        <w:t xml:space="preserve">study </w:t>
      </w:r>
      <w:r w:rsidR="00CA4CDA" w:rsidRPr="00CA4CDA">
        <w:rPr>
          <w:rFonts w:ascii="Times New Roman" w:eastAsia="Times New Roman" w:hAnsi="Times New Roman" w:cs="Times New Roman"/>
          <w:szCs w:val="24"/>
        </w:rPr>
        <w:t xml:space="preserve">of Harris County, Texas focused on the impact of type of </w:t>
      </w:r>
      <w:r w:rsidR="009D4738">
        <w:rPr>
          <w:rFonts w:ascii="Times New Roman" w:eastAsia="Times New Roman" w:hAnsi="Times New Roman" w:cs="Times New Roman"/>
          <w:szCs w:val="24"/>
        </w:rPr>
        <w:t xml:space="preserve">legal </w:t>
      </w:r>
      <w:r w:rsidR="00CA4CDA" w:rsidRPr="00CA4CDA">
        <w:rPr>
          <w:rFonts w:ascii="Times New Roman" w:eastAsia="Times New Roman" w:hAnsi="Times New Roman" w:cs="Times New Roman"/>
          <w:szCs w:val="24"/>
        </w:rPr>
        <w:t>representation, but Harris County did not have a public defender system</w:t>
      </w:r>
      <w:r w:rsidR="009D4738">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so the comparison was between</w:t>
      </w:r>
      <w:r>
        <w:rPr>
          <w:rFonts w:ascii="Times New Roman" w:eastAsia="Times New Roman" w:hAnsi="Times New Roman" w:cs="Times New Roman"/>
          <w:szCs w:val="24"/>
        </w:rPr>
        <w:t xml:space="preserve"> </w:t>
      </w:r>
      <w:r w:rsidR="009D4738">
        <w:rPr>
          <w:rFonts w:ascii="Times New Roman" w:eastAsia="Times New Roman" w:hAnsi="Times New Roman" w:cs="Times New Roman"/>
          <w:szCs w:val="24"/>
        </w:rPr>
        <w:t>privately</w:t>
      </w:r>
      <w:r>
        <w:rPr>
          <w:rFonts w:ascii="Times New Roman" w:eastAsia="Times New Roman" w:hAnsi="Times New Roman" w:cs="Times New Roman"/>
          <w:szCs w:val="24"/>
        </w:rPr>
        <w:t>-retained</w:t>
      </w:r>
      <w:r w:rsidR="0016227F">
        <w:rPr>
          <w:rFonts w:ascii="Times New Roman" w:eastAsia="Times New Roman" w:hAnsi="Times New Roman" w:cs="Times New Roman"/>
          <w:szCs w:val="24"/>
        </w:rPr>
        <w:t xml:space="preserve"> </w:t>
      </w:r>
      <w:r w:rsidR="00CA4CDA" w:rsidRPr="00CA4CDA">
        <w:rPr>
          <w:rFonts w:ascii="Times New Roman" w:eastAsia="Times New Roman" w:hAnsi="Times New Roman" w:cs="Times New Roman"/>
          <w:szCs w:val="24"/>
        </w:rPr>
        <w:t xml:space="preserve">and </w:t>
      </w:r>
      <w:r w:rsidR="009D4738">
        <w:rPr>
          <w:rFonts w:ascii="Times New Roman" w:eastAsia="Times New Roman" w:hAnsi="Times New Roman" w:cs="Times New Roman"/>
          <w:szCs w:val="24"/>
        </w:rPr>
        <w:t>court-</w:t>
      </w:r>
      <w:r w:rsidR="00CA4CDA" w:rsidRPr="00CA4CDA">
        <w:rPr>
          <w:rFonts w:ascii="Times New Roman" w:eastAsia="Times New Roman" w:hAnsi="Times New Roman" w:cs="Times New Roman"/>
          <w:szCs w:val="24"/>
        </w:rPr>
        <w:t xml:space="preserve">assigned legal counsel.  Phillips found that </w:t>
      </w:r>
      <w:r w:rsidR="0016227F">
        <w:rPr>
          <w:rFonts w:ascii="Times New Roman" w:eastAsia="Times New Roman" w:hAnsi="Times New Roman" w:cs="Times New Roman"/>
          <w:szCs w:val="24"/>
        </w:rPr>
        <w:t>privately-retained</w:t>
      </w:r>
      <w:r w:rsidR="00CA4CDA" w:rsidRPr="00CA4CDA">
        <w:rPr>
          <w:rFonts w:ascii="Times New Roman" w:eastAsia="Times New Roman" w:hAnsi="Times New Roman" w:cs="Times New Roman"/>
          <w:szCs w:val="24"/>
        </w:rPr>
        <w:t xml:space="preserve"> legal counsel dramatically affected the outcomes of potential death penalty cases.  Specifically, he found that defendants with private</w:t>
      </w:r>
      <w:r w:rsidR="0016227F">
        <w:rPr>
          <w:rFonts w:ascii="Times New Roman" w:eastAsia="Times New Roman" w:hAnsi="Times New Roman" w:cs="Times New Roman"/>
          <w:szCs w:val="24"/>
        </w:rPr>
        <w:t>ly-retained</w:t>
      </w:r>
      <w:r w:rsidR="00CA4CDA" w:rsidRPr="00CA4CDA">
        <w:rPr>
          <w:rFonts w:ascii="Times New Roman" w:eastAsia="Times New Roman" w:hAnsi="Times New Roman" w:cs="Times New Roman"/>
          <w:szCs w:val="24"/>
        </w:rPr>
        <w:t xml:space="preserve"> counsel had greater probability of an acquittal and they were more likely to obtain a negotiated plea.  Ultimately, no defendant in his study who </w:t>
      </w:r>
      <w:r w:rsidR="00567695">
        <w:rPr>
          <w:rFonts w:ascii="Times New Roman" w:eastAsia="Times New Roman" w:hAnsi="Times New Roman" w:cs="Times New Roman"/>
          <w:szCs w:val="24"/>
        </w:rPr>
        <w:t>retained</w:t>
      </w:r>
      <w:r w:rsidR="00CA4CDA" w:rsidRPr="00CA4CDA">
        <w:rPr>
          <w:rFonts w:ascii="Times New Roman" w:eastAsia="Times New Roman" w:hAnsi="Times New Roman" w:cs="Times New Roman"/>
          <w:szCs w:val="24"/>
        </w:rPr>
        <w:t xml:space="preserve"> </w:t>
      </w:r>
      <w:r w:rsidR="00567695">
        <w:rPr>
          <w:rFonts w:ascii="Times New Roman" w:eastAsia="Times New Roman" w:hAnsi="Times New Roman" w:cs="Times New Roman"/>
          <w:szCs w:val="24"/>
        </w:rPr>
        <w:t xml:space="preserve">private </w:t>
      </w:r>
      <w:r w:rsidR="00CA4CDA" w:rsidRPr="00CA4CDA">
        <w:rPr>
          <w:rFonts w:ascii="Times New Roman" w:eastAsia="Times New Roman" w:hAnsi="Times New Roman" w:cs="Times New Roman"/>
          <w:szCs w:val="24"/>
        </w:rPr>
        <w:t xml:space="preserve">counsel was given a death sentence. </w:t>
      </w:r>
    </w:p>
    <w:p w14:paraId="032BC388" w14:textId="741776CC" w:rsidR="00737351" w:rsidRDefault="00737351" w:rsidP="00CA4CDA">
      <w:pPr>
        <w:spacing w:line="480" w:lineRule="auto"/>
        <w:jc w:val="left"/>
        <w:rPr>
          <w:rFonts w:ascii="Times New Roman" w:eastAsia="Times New Roman" w:hAnsi="Times New Roman" w:cs="Times New Roman"/>
          <w:szCs w:val="24"/>
        </w:rPr>
      </w:pPr>
      <w:r>
        <w:rPr>
          <w:rFonts w:ascii="Times New Roman" w:eastAsia="Times New Roman" w:hAnsi="Times New Roman" w:cs="Times New Roman"/>
          <w:szCs w:val="24"/>
        </w:rPr>
        <w:tab/>
        <w:t xml:space="preserve">Anderson and Heaton (2012) took advantage of </w:t>
      </w:r>
      <w:r w:rsidR="00755593">
        <w:rPr>
          <w:rFonts w:ascii="Times New Roman" w:eastAsia="Times New Roman" w:hAnsi="Times New Roman" w:cs="Times New Roman"/>
          <w:szCs w:val="24"/>
        </w:rPr>
        <w:t xml:space="preserve">naturally occurring </w:t>
      </w:r>
      <w:r>
        <w:rPr>
          <w:rFonts w:ascii="Times New Roman" w:eastAsia="Times New Roman" w:hAnsi="Times New Roman" w:cs="Times New Roman"/>
          <w:szCs w:val="24"/>
        </w:rPr>
        <w:t xml:space="preserve">random assignment of </w:t>
      </w:r>
      <w:r w:rsidR="00755593">
        <w:rPr>
          <w:rFonts w:ascii="Times New Roman" w:eastAsia="Times New Roman" w:hAnsi="Times New Roman" w:cs="Times New Roman"/>
          <w:szCs w:val="24"/>
        </w:rPr>
        <w:t xml:space="preserve">indigent clients to either </w:t>
      </w:r>
      <w:r>
        <w:rPr>
          <w:rFonts w:ascii="Times New Roman" w:eastAsia="Times New Roman" w:hAnsi="Times New Roman" w:cs="Times New Roman"/>
          <w:szCs w:val="24"/>
        </w:rPr>
        <w:t xml:space="preserve">public defenders </w:t>
      </w:r>
      <w:r w:rsidR="00755593">
        <w:rPr>
          <w:rFonts w:ascii="Times New Roman" w:eastAsia="Times New Roman" w:hAnsi="Times New Roman" w:cs="Times New Roman"/>
          <w:szCs w:val="24"/>
        </w:rPr>
        <w:t>or</w:t>
      </w:r>
      <w:r w:rsidR="00BF111F">
        <w:rPr>
          <w:rFonts w:ascii="Times New Roman" w:eastAsia="Times New Roman" w:hAnsi="Times New Roman" w:cs="Times New Roman"/>
          <w:szCs w:val="24"/>
        </w:rPr>
        <w:t xml:space="preserve"> court-</w:t>
      </w:r>
      <w:r>
        <w:rPr>
          <w:rFonts w:ascii="Times New Roman" w:eastAsia="Times New Roman" w:hAnsi="Times New Roman" w:cs="Times New Roman"/>
          <w:szCs w:val="24"/>
        </w:rPr>
        <w:t>appointed private attorneys in Philadelphia</w:t>
      </w:r>
      <w:r w:rsidR="00755593">
        <w:rPr>
          <w:rFonts w:ascii="Times New Roman" w:eastAsia="Times New Roman" w:hAnsi="Times New Roman" w:cs="Times New Roman"/>
          <w:szCs w:val="24"/>
        </w:rPr>
        <w:t xml:space="preserve"> to study the effect of type of representation on case outcomes.</w:t>
      </w:r>
      <w:r>
        <w:rPr>
          <w:rFonts w:ascii="Times New Roman" w:eastAsia="Times New Roman" w:hAnsi="Times New Roman" w:cs="Times New Roman"/>
          <w:szCs w:val="24"/>
        </w:rPr>
        <w:t xml:space="preserve">  One in five indigent murder defendants are randomly assigned </w:t>
      </w:r>
      <w:r w:rsidR="00755593">
        <w:rPr>
          <w:rFonts w:ascii="Times New Roman" w:eastAsia="Times New Roman" w:hAnsi="Times New Roman" w:cs="Times New Roman"/>
          <w:szCs w:val="24"/>
        </w:rPr>
        <w:t xml:space="preserve">by the court </w:t>
      </w:r>
      <w:r>
        <w:rPr>
          <w:rFonts w:ascii="Times New Roman" w:eastAsia="Times New Roman" w:hAnsi="Times New Roman" w:cs="Times New Roman"/>
          <w:szCs w:val="24"/>
        </w:rPr>
        <w:t>to public defender</w:t>
      </w:r>
      <w:r w:rsidR="00755593">
        <w:rPr>
          <w:rFonts w:ascii="Times New Roman" w:eastAsia="Times New Roman" w:hAnsi="Times New Roman" w:cs="Times New Roman"/>
          <w:szCs w:val="24"/>
        </w:rPr>
        <w:t>s</w:t>
      </w:r>
      <w:r>
        <w:rPr>
          <w:rFonts w:ascii="Times New Roman" w:eastAsia="Times New Roman" w:hAnsi="Times New Roman" w:cs="Times New Roman"/>
          <w:szCs w:val="24"/>
        </w:rPr>
        <w:t xml:space="preserve"> and the rest are assigned to </w:t>
      </w:r>
      <w:r w:rsidR="00755593">
        <w:rPr>
          <w:rFonts w:ascii="Times New Roman" w:eastAsia="Times New Roman" w:hAnsi="Times New Roman" w:cs="Times New Roman"/>
          <w:szCs w:val="24"/>
        </w:rPr>
        <w:t>court</w:t>
      </w:r>
      <w:r w:rsidR="00BF111F">
        <w:rPr>
          <w:rFonts w:ascii="Times New Roman" w:eastAsia="Times New Roman" w:hAnsi="Times New Roman" w:cs="Times New Roman"/>
          <w:szCs w:val="24"/>
        </w:rPr>
        <w:t>-</w:t>
      </w:r>
      <w:r w:rsidR="00755593">
        <w:rPr>
          <w:rFonts w:ascii="Times New Roman" w:eastAsia="Times New Roman" w:hAnsi="Times New Roman" w:cs="Times New Roman"/>
          <w:szCs w:val="24"/>
        </w:rPr>
        <w:t xml:space="preserve">appointed </w:t>
      </w:r>
      <w:r>
        <w:rPr>
          <w:rFonts w:ascii="Times New Roman" w:eastAsia="Times New Roman" w:hAnsi="Times New Roman" w:cs="Times New Roman"/>
          <w:szCs w:val="24"/>
        </w:rPr>
        <w:t xml:space="preserve">private attorneys.   While this study does </w:t>
      </w:r>
      <w:r w:rsidRPr="00A65E25">
        <w:rPr>
          <w:rFonts w:ascii="Times New Roman" w:eastAsia="Times New Roman" w:hAnsi="Times New Roman" w:cs="Times New Roman"/>
          <w:szCs w:val="24"/>
        </w:rPr>
        <w:t>not</w:t>
      </w:r>
      <w:r>
        <w:rPr>
          <w:rFonts w:ascii="Times New Roman" w:eastAsia="Times New Roman" w:hAnsi="Times New Roman" w:cs="Times New Roman"/>
          <w:szCs w:val="24"/>
        </w:rPr>
        <w:t xml:space="preserve"> include cases </w:t>
      </w:r>
      <w:r w:rsidR="00755593">
        <w:rPr>
          <w:rFonts w:ascii="Times New Roman" w:eastAsia="Times New Roman" w:hAnsi="Times New Roman" w:cs="Times New Roman"/>
          <w:szCs w:val="24"/>
        </w:rPr>
        <w:t>involving defendants who are represented by privately-</w:t>
      </w:r>
      <w:r>
        <w:rPr>
          <w:rFonts w:ascii="Times New Roman" w:eastAsia="Times New Roman" w:hAnsi="Times New Roman" w:cs="Times New Roman"/>
          <w:szCs w:val="24"/>
        </w:rPr>
        <w:t xml:space="preserve">retained </w:t>
      </w:r>
      <w:r w:rsidR="00755593">
        <w:rPr>
          <w:rFonts w:ascii="Times New Roman" w:eastAsia="Times New Roman" w:hAnsi="Times New Roman" w:cs="Times New Roman"/>
          <w:szCs w:val="24"/>
        </w:rPr>
        <w:t>attorneys</w:t>
      </w:r>
      <w:r>
        <w:rPr>
          <w:rFonts w:ascii="Times New Roman" w:eastAsia="Times New Roman" w:hAnsi="Times New Roman" w:cs="Times New Roman"/>
          <w:szCs w:val="24"/>
        </w:rPr>
        <w:t xml:space="preserve">, it does provide significant insights into the importance of type of </w:t>
      </w:r>
      <w:r w:rsidR="00535813">
        <w:rPr>
          <w:rFonts w:ascii="Times New Roman" w:eastAsia="Times New Roman" w:hAnsi="Times New Roman" w:cs="Times New Roman"/>
          <w:szCs w:val="24"/>
        </w:rPr>
        <w:t xml:space="preserve">counsel for indigent clients.  Anderson and Heaton found that </w:t>
      </w:r>
      <w:r w:rsidR="00755593">
        <w:rPr>
          <w:rFonts w:ascii="Times New Roman" w:eastAsia="Times New Roman" w:hAnsi="Times New Roman" w:cs="Times New Roman"/>
          <w:szCs w:val="24"/>
        </w:rPr>
        <w:t xml:space="preserve">defendants </w:t>
      </w:r>
      <w:r w:rsidR="00535813">
        <w:rPr>
          <w:rFonts w:ascii="Times New Roman" w:eastAsia="Times New Roman" w:hAnsi="Times New Roman" w:cs="Times New Roman"/>
          <w:szCs w:val="24"/>
        </w:rPr>
        <w:t xml:space="preserve">with </w:t>
      </w:r>
      <w:r w:rsidR="00755593">
        <w:rPr>
          <w:rFonts w:ascii="Times New Roman" w:eastAsia="Times New Roman" w:hAnsi="Times New Roman" w:cs="Times New Roman"/>
          <w:szCs w:val="24"/>
        </w:rPr>
        <w:t xml:space="preserve">Philadelphia </w:t>
      </w:r>
      <w:r w:rsidR="00535813">
        <w:rPr>
          <w:rFonts w:ascii="Times New Roman" w:eastAsia="Times New Roman" w:hAnsi="Times New Roman" w:cs="Times New Roman"/>
          <w:szCs w:val="24"/>
        </w:rPr>
        <w:t>public defenders had a reduced conviction rate and significantly lower sentence severity</w:t>
      </w:r>
      <w:r w:rsidR="00755593">
        <w:rPr>
          <w:rFonts w:ascii="Times New Roman" w:eastAsia="Times New Roman" w:hAnsi="Times New Roman" w:cs="Times New Roman"/>
          <w:szCs w:val="24"/>
        </w:rPr>
        <w:t xml:space="preserve"> compared with defendants represented by court-appointed attorneys</w:t>
      </w:r>
      <w:r w:rsidR="00535813">
        <w:rPr>
          <w:rFonts w:ascii="Times New Roman" w:eastAsia="Times New Roman" w:hAnsi="Times New Roman" w:cs="Times New Roman"/>
          <w:szCs w:val="24"/>
        </w:rPr>
        <w:t xml:space="preserve">.  This study points to the potential significance of type of representation in our analysis.  </w:t>
      </w:r>
    </w:p>
    <w:p w14:paraId="0D6CCAB9" w14:textId="77777777" w:rsidR="00CA4CDA" w:rsidRPr="00B07AE6" w:rsidRDefault="00CA4CDA" w:rsidP="003C3AC3">
      <w:pPr>
        <w:pStyle w:val="ListParagraph"/>
        <w:numPr>
          <w:ilvl w:val="0"/>
          <w:numId w:val="36"/>
        </w:numPr>
        <w:spacing w:line="480" w:lineRule="auto"/>
        <w:rPr>
          <w:b/>
        </w:rPr>
      </w:pPr>
      <w:r w:rsidRPr="00B07AE6">
        <w:rPr>
          <w:b/>
        </w:rPr>
        <w:t>Type of Analysis</w:t>
      </w:r>
    </w:p>
    <w:p w14:paraId="21A9D50E" w14:textId="19AEF090" w:rsidR="00CA4CDA" w:rsidRPr="00CA4CDA" w:rsidRDefault="00CA4CDA" w:rsidP="00CA4CDA">
      <w:pPr>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Our review of previous research raises the </w:t>
      </w:r>
      <w:r w:rsidR="00567695">
        <w:rPr>
          <w:rFonts w:ascii="Times New Roman" w:eastAsia="Times New Roman" w:hAnsi="Times New Roman" w:cs="Times New Roman"/>
          <w:szCs w:val="24"/>
        </w:rPr>
        <w:t xml:space="preserve">question of what </w:t>
      </w:r>
      <w:r w:rsidRPr="00CA4CDA">
        <w:rPr>
          <w:rFonts w:ascii="Times New Roman" w:eastAsia="Times New Roman" w:hAnsi="Times New Roman" w:cs="Times New Roman"/>
          <w:szCs w:val="24"/>
        </w:rPr>
        <w:t xml:space="preserve">type of analysis </w:t>
      </w:r>
      <w:r w:rsidR="00567695">
        <w:rPr>
          <w:rFonts w:ascii="Times New Roman" w:eastAsia="Times New Roman" w:hAnsi="Times New Roman" w:cs="Times New Roman"/>
          <w:szCs w:val="24"/>
        </w:rPr>
        <w:t xml:space="preserve">is </w:t>
      </w:r>
      <w:r w:rsidRPr="00CA4CDA">
        <w:rPr>
          <w:rFonts w:ascii="Times New Roman" w:eastAsia="Times New Roman" w:hAnsi="Times New Roman" w:cs="Times New Roman"/>
          <w:szCs w:val="24"/>
        </w:rPr>
        <w:t>most appropriate for studying the research questions in this study.  In their initial analysis using standard logistic regression, Paternoster and Brame</w:t>
      </w:r>
      <w:r w:rsidR="00A64E33">
        <w:rPr>
          <w:rFonts w:ascii="Times New Roman" w:eastAsia="Times New Roman" w:hAnsi="Times New Roman" w:cs="Times New Roman"/>
          <w:szCs w:val="24"/>
        </w:rPr>
        <w:t xml:space="preserve"> (2008</w:t>
      </w:r>
      <w:r w:rsidRPr="00CA4CDA">
        <w:rPr>
          <w:rFonts w:ascii="Times New Roman" w:eastAsia="Times New Roman" w:hAnsi="Times New Roman" w:cs="Times New Roman"/>
          <w:szCs w:val="24"/>
        </w:rPr>
        <w:t>) found a victim</w:t>
      </w:r>
      <w:r w:rsidR="0093277C">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race effect in prosecutors’ decisions to </w:t>
      </w:r>
      <w:r w:rsidR="00567695">
        <w:rPr>
          <w:rFonts w:ascii="Times New Roman" w:eastAsia="Times New Roman" w:hAnsi="Times New Roman" w:cs="Times New Roman"/>
          <w:szCs w:val="24"/>
        </w:rPr>
        <w:t>file death penalty motions</w:t>
      </w:r>
      <w:r w:rsidRPr="00CA4CDA">
        <w:rPr>
          <w:rFonts w:ascii="Times New Roman" w:eastAsia="Times New Roman" w:hAnsi="Times New Roman" w:cs="Times New Roman"/>
          <w:szCs w:val="24"/>
        </w:rPr>
        <w:t xml:space="preserve">.  However, </w:t>
      </w:r>
      <w:r w:rsidR="009D4738">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 xml:space="preserve">analysis </w:t>
      </w:r>
      <w:r w:rsidR="009D4738">
        <w:rPr>
          <w:rFonts w:ascii="Times New Roman" w:eastAsia="Times New Roman" w:hAnsi="Times New Roman" w:cs="Times New Roman"/>
          <w:szCs w:val="24"/>
        </w:rPr>
        <w:t xml:space="preserve">by </w:t>
      </w:r>
      <w:r w:rsidR="009D4738" w:rsidRPr="00CA4CDA">
        <w:rPr>
          <w:rFonts w:ascii="Times New Roman" w:eastAsia="Times New Roman" w:hAnsi="Times New Roman" w:cs="Times New Roman"/>
          <w:szCs w:val="24"/>
        </w:rPr>
        <w:t xml:space="preserve">Berk, et al. (2005) </w:t>
      </w:r>
      <w:r w:rsidRPr="00CA4CDA">
        <w:rPr>
          <w:rFonts w:ascii="Times New Roman" w:eastAsia="Times New Roman" w:hAnsi="Times New Roman" w:cs="Times New Roman"/>
          <w:szCs w:val="24"/>
        </w:rPr>
        <w:t>of these same data</w:t>
      </w:r>
      <w:r w:rsidR="0093277C">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using a newer statistical approach</w:t>
      </w:r>
      <w:r w:rsidR="0093277C">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did not find </w:t>
      </w:r>
      <w:r w:rsidR="009D4738">
        <w:rPr>
          <w:rFonts w:ascii="Times New Roman" w:eastAsia="Times New Roman" w:hAnsi="Times New Roman" w:cs="Times New Roman"/>
          <w:szCs w:val="24"/>
        </w:rPr>
        <w:t xml:space="preserve">such </w:t>
      </w:r>
      <w:r w:rsidRPr="00CA4CDA">
        <w:rPr>
          <w:rFonts w:ascii="Times New Roman" w:eastAsia="Times New Roman" w:hAnsi="Times New Roman" w:cs="Times New Roman"/>
          <w:szCs w:val="24"/>
        </w:rPr>
        <w:t>a victim</w:t>
      </w:r>
      <w:r w:rsidR="0093277C">
        <w:rPr>
          <w:rFonts w:ascii="Times New Roman" w:eastAsia="Times New Roman" w:hAnsi="Times New Roman" w:cs="Times New Roman"/>
          <w:szCs w:val="24"/>
        </w:rPr>
        <w:t>/</w:t>
      </w:r>
      <w:r w:rsidRPr="00CA4CDA">
        <w:rPr>
          <w:rFonts w:ascii="Times New Roman" w:eastAsia="Times New Roman" w:hAnsi="Times New Roman" w:cs="Times New Roman"/>
          <w:szCs w:val="24"/>
        </w:rPr>
        <w:t>race effect.  Paternoster</w:t>
      </w:r>
      <w:r w:rsidR="009D4738">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et al. (2008) subsequently re</w:t>
      </w:r>
      <w:r w:rsidR="003701D1">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analyzed their </w:t>
      </w:r>
      <w:r w:rsidR="00567695">
        <w:rPr>
          <w:rFonts w:ascii="Times New Roman" w:eastAsia="Times New Roman" w:hAnsi="Times New Roman" w:cs="Times New Roman"/>
          <w:szCs w:val="24"/>
        </w:rPr>
        <w:t xml:space="preserve">own </w:t>
      </w:r>
      <w:r w:rsidRPr="00CA4CDA">
        <w:rPr>
          <w:rFonts w:ascii="Times New Roman" w:eastAsia="Times New Roman" w:hAnsi="Times New Roman" w:cs="Times New Roman"/>
          <w:szCs w:val="24"/>
        </w:rPr>
        <w:t xml:space="preserve">data using </w:t>
      </w:r>
      <w:r w:rsidR="00567695">
        <w:rPr>
          <w:rFonts w:ascii="Times New Roman" w:eastAsia="Times New Roman" w:hAnsi="Times New Roman" w:cs="Times New Roman"/>
          <w:szCs w:val="24"/>
        </w:rPr>
        <w:t xml:space="preserve">even </w:t>
      </w:r>
      <w:r w:rsidRPr="00CA4CDA">
        <w:rPr>
          <w:rFonts w:ascii="Times New Roman" w:eastAsia="Times New Roman" w:hAnsi="Times New Roman" w:cs="Times New Roman"/>
          <w:szCs w:val="24"/>
        </w:rPr>
        <w:t xml:space="preserve">more refined statistical models (propensity score weighting) and found that </w:t>
      </w:r>
      <w:r w:rsidR="00567695">
        <w:rPr>
          <w:rFonts w:ascii="Times New Roman" w:eastAsia="Times New Roman" w:hAnsi="Times New Roman" w:cs="Times New Roman"/>
          <w:szCs w:val="24"/>
        </w:rPr>
        <w:t xml:space="preserve">prosecutors were 2.3 times </w:t>
      </w:r>
      <w:r w:rsidR="0093277C" w:rsidRPr="0093277C">
        <w:rPr>
          <w:rFonts w:ascii="Times New Roman" w:eastAsia="Times New Roman" w:hAnsi="Times New Roman" w:cs="Times New Roman"/>
          <w:szCs w:val="24"/>
        </w:rPr>
        <w:t xml:space="preserve">more </w:t>
      </w:r>
      <w:r w:rsidR="00567695">
        <w:rPr>
          <w:rFonts w:ascii="Times New Roman" w:eastAsia="Times New Roman" w:hAnsi="Times New Roman" w:cs="Times New Roman"/>
          <w:szCs w:val="24"/>
        </w:rPr>
        <w:t xml:space="preserve">likely to file death penalty motions in cases with </w:t>
      </w:r>
      <w:r w:rsidRPr="00CA4CDA">
        <w:rPr>
          <w:rFonts w:ascii="Times New Roman" w:eastAsia="Times New Roman" w:hAnsi="Times New Roman" w:cs="Times New Roman"/>
          <w:szCs w:val="24"/>
        </w:rPr>
        <w:t>White victim</w:t>
      </w:r>
      <w:r w:rsidR="009E4ED4">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 than </w:t>
      </w:r>
      <w:r w:rsidR="009E4ED4">
        <w:rPr>
          <w:rFonts w:ascii="Times New Roman" w:eastAsia="Times New Roman" w:hAnsi="Times New Roman" w:cs="Times New Roman"/>
          <w:szCs w:val="24"/>
        </w:rPr>
        <w:t>with Black victim</w:t>
      </w:r>
      <w:r w:rsidRPr="00CA4CDA">
        <w:rPr>
          <w:rFonts w:ascii="Times New Roman" w:eastAsia="Times New Roman" w:hAnsi="Times New Roman" w:cs="Times New Roman"/>
          <w:szCs w:val="24"/>
        </w:rPr>
        <w:t>s, thereby reconfirming their original findings.  Earlier</w:t>
      </w:r>
      <w:r w:rsidR="009D4738">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we noted the </w:t>
      </w:r>
      <w:r w:rsidR="0093277C">
        <w:rPr>
          <w:rFonts w:ascii="Times New Roman" w:eastAsia="Times New Roman" w:hAnsi="Times New Roman" w:cs="Times New Roman"/>
          <w:szCs w:val="24"/>
        </w:rPr>
        <w:t>re</w:t>
      </w:r>
      <w:r w:rsidR="00C1034F">
        <w:rPr>
          <w:rFonts w:ascii="Times New Roman" w:eastAsia="Times New Roman" w:hAnsi="Times New Roman" w:cs="Times New Roman"/>
          <w:szCs w:val="24"/>
        </w:rPr>
        <w:t>-</w:t>
      </w:r>
      <w:r w:rsidR="0093277C">
        <w:rPr>
          <w:rFonts w:ascii="Times New Roman" w:eastAsia="Times New Roman" w:hAnsi="Times New Roman" w:cs="Times New Roman"/>
          <w:szCs w:val="24"/>
        </w:rPr>
        <w:t>analysis by</w:t>
      </w:r>
      <w:r w:rsidR="009D3F4F">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Jennings</w:t>
      </w:r>
      <w:r w:rsidR="00D66104">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et al. (2014) of the North Carolina death penalty </w:t>
      </w:r>
      <w:r w:rsidR="00D66104">
        <w:rPr>
          <w:rFonts w:ascii="Times New Roman" w:eastAsia="Times New Roman" w:hAnsi="Times New Roman" w:cs="Times New Roman"/>
          <w:szCs w:val="24"/>
        </w:rPr>
        <w:t>data</w:t>
      </w:r>
      <w:r w:rsidRPr="00CA4CDA">
        <w:rPr>
          <w:rFonts w:ascii="Times New Roman" w:eastAsia="Times New Roman" w:hAnsi="Times New Roman" w:cs="Times New Roman"/>
          <w:szCs w:val="24"/>
        </w:rPr>
        <w:t>, which used a propensity score matching approach.  While the original North Carolina analysis used traditional logistic regression analysis and found a White victim effect,</w:t>
      </w:r>
      <w:r w:rsidR="009E4ED4">
        <w:rPr>
          <w:rFonts w:ascii="Times New Roman" w:eastAsia="Times New Roman" w:hAnsi="Times New Roman" w:cs="Times New Roman"/>
          <w:szCs w:val="24"/>
        </w:rPr>
        <w:t xml:space="preserve"> the re</w:t>
      </w:r>
      <w:r w:rsidR="003701D1">
        <w:rPr>
          <w:rFonts w:ascii="Times New Roman" w:eastAsia="Times New Roman" w:hAnsi="Times New Roman" w:cs="Times New Roman"/>
          <w:szCs w:val="24"/>
        </w:rPr>
        <w:t>-</w:t>
      </w:r>
      <w:r w:rsidR="009E4ED4">
        <w:rPr>
          <w:rFonts w:ascii="Times New Roman" w:eastAsia="Times New Roman" w:hAnsi="Times New Roman" w:cs="Times New Roman"/>
          <w:szCs w:val="24"/>
        </w:rPr>
        <w:t>analysis by</w:t>
      </w:r>
      <w:r w:rsidRPr="00CA4CDA">
        <w:rPr>
          <w:rFonts w:ascii="Times New Roman" w:eastAsia="Times New Roman" w:hAnsi="Times New Roman" w:cs="Times New Roman"/>
          <w:szCs w:val="24"/>
        </w:rPr>
        <w:t xml:space="preserve"> Jennings</w:t>
      </w:r>
      <w:r w:rsidR="009E4ED4">
        <w:rPr>
          <w:rFonts w:ascii="Times New Roman" w:eastAsia="Times New Roman" w:hAnsi="Times New Roman" w:cs="Times New Roman"/>
          <w:szCs w:val="24"/>
        </w:rPr>
        <w:t>, et al.</w:t>
      </w:r>
      <w:r w:rsidR="0029122A">
        <w:rPr>
          <w:rFonts w:ascii="Times New Roman" w:eastAsia="Times New Roman" w:hAnsi="Times New Roman" w:cs="Times New Roman"/>
          <w:szCs w:val="24"/>
        </w:rPr>
        <w:t>,</w:t>
      </w:r>
      <w:r w:rsidR="009E4ED4">
        <w:rPr>
          <w:rFonts w:ascii="Times New Roman" w:eastAsia="Times New Roman" w:hAnsi="Times New Roman" w:cs="Times New Roman"/>
          <w:szCs w:val="24"/>
        </w:rPr>
        <w:t xml:space="preserve"> using </w:t>
      </w:r>
      <w:r w:rsidRPr="00CA4CDA">
        <w:rPr>
          <w:rFonts w:ascii="Times New Roman" w:eastAsia="Times New Roman" w:hAnsi="Times New Roman" w:cs="Times New Roman"/>
          <w:szCs w:val="24"/>
        </w:rPr>
        <w:t xml:space="preserve">propensity score </w:t>
      </w:r>
      <w:r w:rsidR="009E4ED4">
        <w:rPr>
          <w:rFonts w:ascii="Times New Roman" w:eastAsia="Times New Roman" w:hAnsi="Times New Roman" w:cs="Times New Roman"/>
          <w:szCs w:val="24"/>
        </w:rPr>
        <w:t>weighting/</w:t>
      </w:r>
      <w:r w:rsidRPr="00CA4CDA">
        <w:rPr>
          <w:rFonts w:ascii="Times New Roman" w:eastAsia="Times New Roman" w:hAnsi="Times New Roman" w:cs="Times New Roman"/>
          <w:szCs w:val="24"/>
        </w:rPr>
        <w:t>matching analysis</w:t>
      </w:r>
      <w:r w:rsidR="0029122A">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did not find such an effect.   </w:t>
      </w:r>
    </w:p>
    <w:p w14:paraId="0B5F3642" w14:textId="77777777" w:rsidR="00140A42" w:rsidRDefault="00CA4CDA" w:rsidP="00CA1617">
      <w:pPr>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In general, </w:t>
      </w:r>
      <w:r w:rsidR="00D66104">
        <w:rPr>
          <w:rFonts w:ascii="Times New Roman" w:eastAsia="Times New Roman" w:hAnsi="Times New Roman" w:cs="Times New Roman"/>
          <w:szCs w:val="24"/>
        </w:rPr>
        <w:t>however,</w:t>
      </w:r>
      <w:r w:rsidRPr="00CA4CDA">
        <w:rPr>
          <w:rFonts w:ascii="Times New Roman" w:eastAsia="Times New Roman" w:hAnsi="Times New Roman" w:cs="Times New Roman"/>
          <w:szCs w:val="24"/>
        </w:rPr>
        <w:t xml:space="preserve"> there is evidence that more rigorous methodologies, such as </w:t>
      </w:r>
      <w:r w:rsidR="00D66104">
        <w:rPr>
          <w:rFonts w:ascii="Times New Roman" w:eastAsia="Times New Roman" w:hAnsi="Times New Roman" w:cs="Times New Roman"/>
          <w:szCs w:val="24"/>
        </w:rPr>
        <w:t xml:space="preserve">those </w:t>
      </w:r>
      <w:r w:rsidRPr="00CA4CDA">
        <w:rPr>
          <w:rFonts w:ascii="Times New Roman" w:eastAsia="Times New Roman" w:hAnsi="Times New Roman" w:cs="Times New Roman"/>
          <w:szCs w:val="24"/>
        </w:rPr>
        <w:t>we employ later</w:t>
      </w:r>
      <w:r w:rsidR="00D66104">
        <w:rPr>
          <w:rFonts w:ascii="Times New Roman" w:eastAsia="Times New Roman" w:hAnsi="Times New Roman" w:cs="Times New Roman"/>
          <w:szCs w:val="24"/>
        </w:rPr>
        <w:t xml:space="preserve"> in our study</w:t>
      </w:r>
      <w:r w:rsidRPr="00CA4CDA">
        <w:rPr>
          <w:rFonts w:ascii="Times New Roman" w:eastAsia="Times New Roman" w:hAnsi="Times New Roman" w:cs="Times New Roman"/>
          <w:szCs w:val="24"/>
        </w:rPr>
        <w:t>, tend to produce smaller estimates of effect sizes, suggesting that less rigorous methods are less able to rule out alternative explanations or to identify “true” effects (Mihalic and Elliott, 2015; Lattimore, MacKenzie, Zajac, Dawes, Arsenault and Tueller, 2016; Weisburd, Lum and Petrosino, 2001). This is to say</w:t>
      </w:r>
      <w:r w:rsidR="00D66104">
        <w:rPr>
          <w:rFonts w:ascii="Times New Roman" w:eastAsia="Times New Roman" w:hAnsi="Times New Roman" w:cs="Times New Roman"/>
          <w:szCs w:val="24"/>
        </w:rPr>
        <w:t xml:space="preserve"> that</w:t>
      </w:r>
      <w:r w:rsidRPr="00CA4CDA">
        <w:rPr>
          <w:rFonts w:ascii="Times New Roman" w:eastAsia="Times New Roman" w:hAnsi="Times New Roman" w:cs="Times New Roman"/>
          <w:szCs w:val="24"/>
        </w:rPr>
        <w:t xml:space="preserve"> stronger methods may produce a more accurate picture of the relationship between variables in studies such as the current one.  Consequently</w:t>
      </w:r>
      <w:r w:rsidR="00D66104">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t>
      </w:r>
      <w:r w:rsidR="00D66104">
        <w:rPr>
          <w:rFonts w:ascii="Times New Roman" w:eastAsia="Times New Roman" w:hAnsi="Times New Roman" w:cs="Times New Roman"/>
          <w:szCs w:val="24"/>
        </w:rPr>
        <w:t>we</w:t>
      </w:r>
      <w:r w:rsidR="0029122A">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analyze</w:t>
      </w:r>
      <w:r w:rsidR="00D66104">
        <w:rPr>
          <w:rFonts w:ascii="Times New Roman" w:eastAsia="Times New Roman" w:hAnsi="Times New Roman" w:cs="Times New Roman"/>
          <w:szCs w:val="24"/>
        </w:rPr>
        <w:t>d</w:t>
      </w:r>
      <w:r w:rsidRPr="00CA4CDA">
        <w:rPr>
          <w:rFonts w:ascii="Times New Roman" w:eastAsia="Times New Roman" w:hAnsi="Times New Roman" w:cs="Times New Roman"/>
          <w:szCs w:val="24"/>
        </w:rPr>
        <w:t xml:space="preserve"> the data using both approaches to see whether the propensity weighting/matching approach provide</w:t>
      </w:r>
      <w:r w:rsidR="00D66104">
        <w:rPr>
          <w:rFonts w:ascii="Times New Roman" w:eastAsia="Times New Roman" w:hAnsi="Times New Roman" w:cs="Times New Roman"/>
          <w:szCs w:val="24"/>
        </w:rPr>
        <w:t>d</w:t>
      </w:r>
      <w:r w:rsidRPr="00CA4CDA">
        <w:rPr>
          <w:rFonts w:ascii="Times New Roman" w:eastAsia="Times New Roman" w:hAnsi="Times New Roman" w:cs="Times New Roman"/>
          <w:szCs w:val="24"/>
        </w:rPr>
        <w:t xml:space="preserve"> a different view of the processing of death penalty cases. </w:t>
      </w:r>
    </w:p>
    <w:p w14:paraId="289CAB6D" w14:textId="77777777" w:rsidR="00EB4111" w:rsidRDefault="00EB4111" w:rsidP="00CA1617">
      <w:pPr>
        <w:spacing w:line="480" w:lineRule="auto"/>
        <w:ind w:firstLine="720"/>
        <w:jc w:val="left"/>
        <w:rPr>
          <w:rFonts w:ascii="Times New Roman" w:eastAsia="Times New Roman" w:hAnsi="Times New Roman" w:cs="Times New Roman"/>
          <w:szCs w:val="24"/>
        </w:rPr>
      </w:pPr>
    </w:p>
    <w:p w14:paraId="5EB12FFB" w14:textId="77777777" w:rsidR="009D3F4F" w:rsidRPr="00CA1617" w:rsidRDefault="00CA4CDA" w:rsidP="003C3AC3">
      <w:pPr>
        <w:pStyle w:val="ListParagraph"/>
        <w:numPr>
          <w:ilvl w:val="0"/>
          <w:numId w:val="36"/>
        </w:numPr>
        <w:spacing w:line="480" w:lineRule="auto"/>
        <w:rPr>
          <w:b/>
        </w:rPr>
      </w:pPr>
      <w:r w:rsidRPr="00124A2C">
        <w:t xml:space="preserve"> </w:t>
      </w:r>
      <w:r w:rsidRPr="00CA1617">
        <w:rPr>
          <w:b/>
        </w:rPr>
        <w:t>Pennsylvania Research on the Death Penalty</w:t>
      </w:r>
    </w:p>
    <w:p w14:paraId="4E8A9E41" w14:textId="202BB09C" w:rsidR="00CA4CDA" w:rsidRPr="0023253D" w:rsidRDefault="009D3F4F" w:rsidP="00CA1617">
      <w:pPr>
        <w:spacing w:line="480" w:lineRule="auto"/>
        <w:jc w:val="left"/>
        <w:rPr>
          <w:rFonts w:ascii="Times New Roman" w:eastAsia="Times New Roman" w:hAnsi="Times New Roman" w:cs="Times New Roman"/>
          <w:color w:val="FF0000"/>
          <w:szCs w:val="24"/>
        </w:rPr>
      </w:pPr>
      <w:r>
        <w:rPr>
          <w:rFonts w:ascii="Times New Roman" w:eastAsia="Times New Roman" w:hAnsi="Times New Roman" w:cs="Times New Roman"/>
          <w:szCs w:val="24"/>
        </w:rPr>
        <w:tab/>
      </w:r>
      <w:r w:rsidR="0029122A">
        <w:rPr>
          <w:rFonts w:ascii="Times New Roman" w:eastAsia="Times New Roman" w:hAnsi="Times New Roman" w:cs="Times New Roman"/>
          <w:szCs w:val="24"/>
        </w:rPr>
        <w:t xml:space="preserve">Prior to this study, </w:t>
      </w:r>
      <w:r w:rsidR="0029122A" w:rsidRPr="00CA4CDA">
        <w:rPr>
          <w:rFonts w:ascii="Times New Roman" w:eastAsia="Times New Roman" w:hAnsi="Times New Roman" w:cs="Times New Roman"/>
          <w:szCs w:val="24"/>
        </w:rPr>
        <w:t>in Pennsylvania</w:t>
      </w:r>
      <w:r w:rsidR="0029122A">
        <w:rPr>
          <w:rFonts w:ascii="Times New Roman" w:eastAsia="Times New Roman" w:hAnsi="Times New Roman" w:cs="Times New Roman"/>
          <w:szCs w:val="24"/>
        </w:rPr>
        <w:t xml:space="preserve"> t</w:t>
      </w:r>
      <w:r w:rsidR="00CA4CDA" w:rsidRPr="00CA4CDA">
        <w:rPr>
          <w:rFonts w:ascii="Times New Roman" w:eastAsia="Times New Roman" w:hAnsi="Times New Roman" w:cs="Times New Roman"/>
          <w:szCs w:val="24"/>
        </w:rPr>
        <w:t xml:space="preserve">here </w:t>
      </w:r>
      <w:r w:rsidR="0029122A">
        <w:rPr>
          <w:rFonts w:ascii="Times New Roman" w:eastAsia="Times New Roman" w:hAnsi="Times New Roman" w:cs="Times New Roman"/>
          <w:szCs w:val="24"/>
        </w:rPr>
        <w:t>was</w:t>
      </w:r>
      <w:r w:rsidR="00CA4CDA" w:rsidRPr="00CA4CDA">
        <w:rPr>
          <w:rFonts w:ascii="Times New Roman" w:eastAsia="Times New Roman" w:hAnsi="Times New Roman" w:cs="Times New Roman"/>
          <w:szCs w:val="24"/>
        </w:rPr>
        <w:t xml:space="preserve"> </w:t>
      </w:r>
      <w:r w:rsidR="0029122A">
        <w:rPr>
          <w:rFonts w:ascii="Times New Roman" w:eastAsia="Times New Roman" w:hAnsi="Times New Roman" w:cs="Times New Roman"/>
          <w:szCs w:val="24"/>
        </w:rPr>
        <w:t xml:space="preserve">only </w:t>
      </w:r>
      <w:r w:rsidR="00CA4CDA" w:rsidRPr="00CA4CDA">
        <w:rPr>
          <w:rFonts w:ascii="Times New Roman" w:eastAsia="Times New Roman" w:hAnsi="Times New Roman" w:cs="Times New Roman"/>
          <w:szCs w:val="24"/>
        </w:rPr>
        <w:t>one study of decision</w:t>
      </w:r>
      <w:r w:rsidR="00D66104">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making in the application of the death penalty and another</w:t>
      </w:r>
      <w:r w:rsidR="00D66104">
        <w:rPr>
          <w:rFonts w:ascii="Times New Roman" w:eastAsia="Times New Roman" w:hAnsi="Times New Roman" w:cs="Times New Roman"/>
          <w:szCs w:val="24"/>
        </w:rPr>
        <w:t xml:space="preserve"> study consisting of </w:t>
      </w:r>
      <w:r w:rsidR="00CA4CDA" w:rsidRPr="00CA4CDA">
        <w:rPr>
          <w:rFonts w:ascii="Times New Roman" w:eastAsia="Times New Roman" w:hAnsi="Times New Roman" w:cs="Times New Roman"/>
          <w:szCs w:val="24"/>
        </w:rPr>
        <w:t>interview</w:t>
      </w:r>
      <w:r w:rsidR="00D66104">
        <w:rPr>
          <w:rFonts w:ascii="Times New Roman" w:eastAsia="Times New Roman" w:hAnsi="Times New Roman" w:cs="Times New Roman"/>
          <w:szCs w:val="24"/>
        </w:rPr>
        <w:t>s with</w:t>
      </w:r>
      <w:r w:rsidR="00CA4CDA" w:rsidRPr="00CA4CDA">
        <w:rPr>
          <w:rFonts w:ascii="Times New Roman" w:eastAsia="Times New Roman" w:hAnsi="Times New Roman" w:cs="Times New Roman"/>
          <w:szCs w:val="24"/>
        </w:rPr>
        <w:t xml:space="preserve"> jurors in capital trials.  </w:t>
      </w:r>
      <w:r w:rsidR="00E25CFF">
        <w:rPr>
          <w:rFonts w:ascii="Times New Roman" w:eastAsia="Times New Roman" w:hAnsi="Times New Roman" w:cs="Times New Roman"/>
          <w:szCs w:val="24"/>
        </w:rPr>
        <w:t xml:space="preserve">Professor David </w:t>
      </w:r>
      <w:r w:rsidR="00D66104">
        <w:rPr>
          <w:rFonts w:ascii="Times New Roman" w:eastAsia="Times New Roman" w:hAnsi="Times New Roman" w:cs="Times New Roman"/>
          <w:szCs w:val="24"/>
        </w:rPr>
        <w:t xml:space="preserve">Baldus </w:t>
      </w:r>
      <w:r w:rsidR="00E25CFF">
        <w:rPr>
          <w:rFonts w:ascii="Times New Roman" w:eastAsia="Times New Roman" w:hAnsi="Times New Roman" w:cs="Times New Roman"/>
          <w:szCs w:val="24"/>
        </w:rPr>
        <w:t xml:space="preserve">and his colleagues </w:t>
      </w:r>
      <w:r w:rsidR="00523BDF">
        <w:rPr>
          <w:rFonts w:ascii="Times New Roman" w:eastAsia="Times New Roman" w:hAnsi="Times New Roman" w:cs="Times New Roman"/>
          <w:szCs w:val="24"/>
        </w:rPr>
        <w:t xml:space="preserve">(Baldus, Woodworth, Zuckerman, and Weiner, 1997-98) </w:t>
      </w:r>
      <w:r w:rsidR="00E25CFF">
        <w:rPr>
          <w:rFonts w:ascii="Times New Roman" w:eastAsia="Times New Roman" w:hAnsi="Times New Roman" w:cs="Times New Roman"/>
          <w:szCs w:val="24"/>
        </w:rPr>
        <w:t xml:space="preserve">studied death penalty </w:t>
      </w:r>
      <w:r w:rsidR="00CA4CDA" w:rsidRPr="00CA4CDA">
        <w:rPr>
          <w:rFonts w:ascii="Times New Roman" w:eastAsia="Times New Roman" w:hAnsi="Times New Roman" w:cs="Times New Roman"/>
          <w:szCs w:val="24"/>
        </w:rPr>
        <w:t>case</w:t>
      </w:r>
      <w:r w:rsidR="00D66104">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processing decisions </w:t>
      </w:r>
      <w:r w:rsidR="00E25CFF" w:rsidRPr="00CA4CDA">
        <w:rPr>
          <w:rFonts w:ascii="Times New Roman" w:eastAsia="Times New Roman" w:hAnsi="Times New Roman" w:cs="Times New Roman"/>
          <w:szCs w:val="24"/>
        </w:rPr>
        <w:t>from 1983-1993</w:t>
      </w:r>
      <w:r w:rsidR="00E25CFF">
        <w:rPr>
          <w:rFonts w:ascii="Times New Roman" w:eastAsia="Times New Roman" w:hAnsi="Times New Roman" w:cs="Times New Roman"/>
          <w:szCs w:val="24"/>
        </w:rPr>
        <w:t xml:space="preserve"> </w:t>
      </w:r>
      <w:r w:rsidR="00AE5051">
        <w:rPr>
          <w:rFonts w:ascii="Times New Roman" w:eastAsia="Times New Roman" w:hAnsi="Times New Roman" w:cs="Times New Roman"/>
          <w:szCs w:val="24"/>
        </w:rPr>
        <w:t>in</w:t>
      </w:r>
      <w:r w:rsidR="0029122A">
        <w:rPr>
          <w:rFonts w:ascii="Times New Roman" w:eastAsia="Times New Roman" w:hAnsi="Times New Roman" w:cs="Times New Roman"/>
          <w:szCs w:val="24"/>
        </w:rPr>
        <w:t xml:space="preserve"> </w:t>
      </w:r>
      <w:r w:rsidR="00CA4CDA" w:rsidRPr="00CA4CDA">
        <w:rPr>
          <w:rFonts w:ascii="Times New Roman" w:eastAsia="Times New Roman" w:hAnsi="Times New Roman" w:cs="Times New Roman"/>
          <w:szCs w:val="24"/>
        </w:rPr>
        <w:t>Philadelphia</w:t>
      </w:r>
      <w:r w:rsidR="00E25CFF">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6C7152">
        <w:rPr>
          <w:rFonts w:ascii="Times New Roman" w:eastAsia="Times New Roman" w:hAnsi="Times New Roman" w:cs="Times New Roman"/>
          <w:szCs w:val="24"/>
        </w:rPr>
        <w:t xml:space="preserve">In their sample of death penalty cases, they </w:t>
      </w:r>
      <w:r w:rsidR="00523BDF">
        <w:rPr>
          <w:rFonts w:ascii="Times New Roman" w:eastAsia="Times New Roman" w:hAnsi="Times New Roman" w:cs="Times New Roman"/>
          <w:szCs w:val="24"/>
        </w:rPr>
        <w:t>included all</w:t>
      </w:r>
      <w:r w:rsidR="006C7152">
        <w:rPr>
          <w:rFonts w:ascii="Times New Roman" w:eastAsia="Times New Roman" w:hAnsi="Times New Roman" w:cs="Times New Roman"/>
          <w:szCs w:val="24"/>
        </w:rPr>
        <w:t xml:space="preserve"> cases sentenced to death, 80% of those cases that went to a penalty trial but received a life sentence and 60%</w:t>
      </w:r>
      <w:r w:rsidR="00523BDF">
        <w:rPr>
          <w:rFonts w:ascii="Times New Roman" w:eastAsia="Times New Roman" w:hAnsi="Times New Roman" w:cs="Times New Roman"/>
          <w:szCs w:val="24"/>
        </w:rPr>
        <w:t xml:space="preserve"> of the cases that were </w:t>
      </w:r>
      <w:r w:rsidR="00511A1A">
        <w:rPr>
          <w:rFonts w:ascii="Times New Roman" w:eastAsia="Times New Roman" w:hAnsi="Times New Roman" w:cs="Times New Roman"/>
          <w:szCs w:val="24"/>
        </w:rPr>
        <w:t>first-degree</w:t>
      </w:r>
      <w:r w:rsidR="00523BDF">
        <w:rPr>
          <w:rFonts w:ascii="Times New Roman" w:eastAsia="Times New Roman" w:hAnsi="Times New Roman" w:cs="Times New Roman"/>
          <w:szCs w:val="24"/>
        </w:rPr>
        <w:t xml:space="preserve"> murder cases and they identified as being d</w:t>
      </w:r>
      <w:r w:rsidR="006C7152">
        <w:rPr>
          <w:rFonts w:ascii="Times New Roman" w:eastAsia="Times New Roman" w:hAnsi="Times New Roman" w:cs="Times New Roman"/>
          <w:szCs w:val="24"/>
        </w:rPr>
        <w:t xml:space="preserve">eath eligible (one or more aggravating circumstances were present).  </w:t>
      </w:r>
      <w:r w:rsidR="00E25CFF">
        <w:rPr>
          <w:rFonts w:ascii="Times New Roman" w:eastAsia="Times New Roman" w:hAnsi="Times New Roman" w:cs="Times New Roman"/>
          <w:szCs w:val="24"/>
        </w:rPr>
        <w:t xml:space="preserve">They </w:t>
      </w:r>
      <w:r w:rsidR="00CA4CDA" w:rsidRPr="00CA4CDA">
        <w:rPr>
          <w:rFonts w:ascii="Times New Roman" w:eastAsia="Times New Roman" w:hAnsi="Times New Roman" w:cs="Times New Roman"/>
          <w:szCs w:val="24"/>
        </w:rPr>
        <w:t>found that 40</w:t>
      </w:r>
      <w:r w:rsidR="00AE5051">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of all cases they identified as death penalty</w:t>
      </w:r>
      <w:r w:rsidR="00AE5051">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eligible did not proceed to a death penalty trial.  Interestingly, they found that “…53% of the pleas are to life without the possibility of parole (first</w:t>
      </w:r>
      <w:r w:rsidR="00AE5051">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degree murder), 18% are to second-degree murder, which is also without parole, and 29% are to third-degree murder, which offers the possibility of parole when the minimum is served” </w:t>
      </w:r>
      <w:r w:rsidR="00AE5051" w:rsidRPr="004B1E6D">
        <w:rPr>
          <w:rFonts w:ascii="Times New Roman" w:eastAsia="Times New Roman" w:hAnsi="Times New Roman" w:cs="Times New Roman"/>
          <w:szCs w:val="24"/>
        </w:rPr>
        <w:t>(</w:t>
      </w:r>
      <w:r w:rsidR="004B1E6D">
        <w:rPr>
          <w:rFonts w:ascii="Times New Roman" w:eastAsia="Times New Roman" w:hAnsi="Times New Roman" w:cs="Times New Roman"/>
          <w:szCs w:val="24"/>
        </w:rPr>
        <w:t>Baldus</w:t>
      </w:r>
      <w:r w:rsidR="00A65E25">
        <w:rPr>
          <w:rFonts w:ascii="Times New Roman" w:eastAsia="Times New Roman" w:hAnsi="Times New Roman" w:cs="Times New Roman"/>
          <w:szCs w:val="24"/>
        </w:rPr>
        <w:t>,</w:t>
      </w:r>
      <w:r w:rsidR="004B1E6D">
        <w:rPr>
          <w:rFonts w:ascii="Times New Roman" w:eastAsia="Times New Roman" w:hAnsi="Times New Roman" w:cs="Times New Roman"/>
          <w:szCs w:val="24"/>
        </w:rPr>
        <w:t xml:space="preserve"> et al.</w:t>
      </w:r>
      <w:r w:rsidR="00A65E25">
        <w:rPr>
          <w:rFonts w:ascii="Times New Roman" w:eastAsia="Times New Roman" w:hAnsi="Times New Roman" w:cs="Times New Roman"/>
          <w:szCs w:val="24"/>
        </w:rPr>
        <w:t>,</w:t>
      </w:r>
      <w:r w:rsidR="004B1E6D">
        <w:rPr>
          <w:rFonts w:ascii="Times New Roman" w:eastAsia="Times New Roman" w:hAnsi="Times New Roman" w:cs="Times New Roman"/>
          <w:szCs w:val="24"/>
        </w:rPr>
        <w:t xml:space="preserve"> 1</w:t>
      </w:r>
      <w:r w:rsidR="00AE5051" w:rsidRPr="004B1E6D">
        <w:rPr>
          <w:rFonts w:ascii="Times New Roman" w:eastAsia="Times New Roman" w:hAnsi="Times New Roman" w:cs="Times New Roman"/>
          <w:szCs w:val="24"/>
        </w:rPr>
        <w:t>997-98: 1646, footnote 12)</w:t>
      </w:r>
      <w:r w:rsidR="004B1E6D" w:rsidRPr="004B1E6D">
        <w:rPr>
          <w:rFonts w:ascii="Times New Roman" w:eastAsia="Times New Roman" w:hAnsi="Times New Roman" w:cs="Times New Roman"/>
          <w:szCs w:val="24"/>
        </w:rPr>
        <w:t>.</w:t>
      </w:r>
      <w:r w:rsidR="00AE5051">
        <w:rPr>
          <w:rFonts w:ascii="Times New Roman" w:eastAsia="Times New Roman" w:hAnsi="Times New Roman" w:cs="Times New Roman"/>
          <w:szCs w:val="24"/>
        </w:rPr>
        <w:t xml:space="preserve"> </w:t>
      </w:r>
      <w:r w:rsidR="00CA4CDA" w:rsidRPr="00CA4CDA">
        <w:rPr>
          <w:rFonts w:ascii="Times New Roman" w:eastAsia="Times New Roman" w:hAnsi="Times New Roman" w:cs="Times New Roman"/>
          <w:szCs w:val="24"/>
        </w:rPr>
        <w:t xml:space="preserve"> An</w:t>
      </w:r>
      <w:r w:rsidR="00AE5051">
        <w:rPr>
          <w:rFonts w:ascii="Times New Roman" w:eastAsia="Times New Roman" w:hAnsi="Times New Roman" w:cs="Times New Roman"/>
          <w:szCs w:val="24"/>
        </w:rPr>
        <w:t>other</w:t>
      </w:r>
      <w:r w:rsidR="00CA4CDA" w:rsidRPr="00CA4CDA">
        <w:rPr>
          <w:rFonts w:ascii="Times New Roman" w:eastAsia="Times New Roman" w:hAnsi="Times New Roman" w:cs="Times New Roman"/>
          <w:szCs w:val="24"/>
        </w:rPr>
        <w:t xml:space="preserve"> interesting finding in the Baldus</w:t>
      </w:r>
      <w:r w:rsidR="00061855">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et al</w:t>
      </w:r>
      <w:r w:rsidR="002262D6">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(1997-1998)</w:t>
      </w:r>
      <w:r w:rsidR="00061855">
        <w:rPr>
          <w:rFonts w:ascii="Times New Roman" w:eastAsia="Times New Roman" w:hAnsi="Times New Roman" w:cs="Times New Roman"/>
          <w:szCs w:val="24"/>
        </w:rPr>
        <w:t xml:space="preserve"> </w:t>
      </w:r>
      <w:r w:rsidR="00CA4CDA" w:rsidRPr="00CA4CDA">
        <w:rPr>
          <w:rFonts w:ascii="Times New Roman" w:eastAsia="Times New Roman" w:hAnsi="Times New Roman" w:cs="Times New Roman"/>
          <w:szCs w:val="24"/>
        </w:rPr>
        <w:t xml:space="preserve">study concerned cases </w:t>
      </w:r>
      <w:r w:rsidR="00061855">
        <w:rPr>
          <w:rFonts w:ascii="Times New Roman" w:eastAsia="Times New Roman" w:hAnsi="Times New Roman" w:cs="Times New Roman"/>
          <w:szCs w:val="24"/>
        </w:rPr>
        <w:t>in which</w:t>
      </w:r>
      <w:r w:rsidR="00CA4CDA" w:rsidRPr="00CA4CDA">
        <w:rPr>
          <w:rFonts w:ascii="Times New Roman" w:eastAsia="Times New Roman" w:hAnsi="Times New Roman" w:cs="Times New Roman"/>
          <w:szCs w:val="24"/>
        </w:rPr>
        <w:t xml:space="preserve"> the defendant waived a jury trial in favor of a trial by judge.  </w:t>
      </w:r>
      <w:r w:rsidR="00AE5051">
        <w:rPr>
          <w:rFonts w:ascii="Times New Roman" w:eastAsia="Times New Roman" w:hAnsi="Times New Roman" w:cs="Times New Roman"/>
          <w:szCs w:val="24"/>
        </w:rPr>
        <w:t>Typically, w</w:t>
      </w:r>
      <w:r w:rsidR="00CA4CDA" w:rsidRPr="00CA4CDA">
        <w:rPr>
          <w:rFonts w:ascii="Times New Roman" w:eastAsia="Times New Roman" w:hAnsi="Times New Roman" w:cs="Times New Roman"/>
          <w:szCs w:val="24"/>
        </w:rPr>
        <w:t>hile the prosecutor has the discretion to seat a penalty</w:t>
      </w:r>
      <w:r>
        <w:rPr>
          <w:rFonts w:ascii="Times New Roman" w:eastAsia="Times New Roman" w:hAnsi="Times New Roman" w:cs="Times New Roman"/>
          <w:szCs w:val="24"/>
        </w:rPr>
        <w:t xml:space="preserve"> </w:t>
      </w:r>
      <w:r w:rsidR="00CA4CDA" w:rsidRPr="00CA4CDA">
        <w:rPr>
          <w:rFonts w:ascii="Times New Roman" w:eastAsia="Times New Roman" w:hAnsi="Times New Roman" w:cs="Times New Roman"/>
          <w:szCs w:val="24"/>
        </w:rPr>
        <w:t>trial jury if the defendant is convicted of first</w:t>
      </w:r>
      <w:r w:rsidR="000804C0">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degree murder before the judge, prosecutors </w:t>
      </w:r>
      <w:r w:rsidR="000804C0">
        <w:rPr>
          <w:rFonts w:ascii="Times New Roman" w:eastAsia="Times New Roman" w:hAnsi="Times New Roman" w:cs="Times New Roman"/>
          <w:szCs w:val="24"/>
        </w:rPr>
        <w:t xml:space="preserve">rarely </w:t>
      </w:r>
      <w:r w:rsidR="00CA4CDA" w:rsidRPr="00CA4CDA">
        <w:rPr>
          <w:rFonts w:ascii="Times New Roman" w:eastAsia="Times New Roman" w:hAnsi="Times New Roman" w:cs="Times New Roman"/>
          <w:szCs w:val="24"/>
        </w:rPr>
        <w:t xml:space="preserve">do so.  For those cases sentenced by a judge, </w:t>
      </w:r>
      <w:r w:rsidR="000804C0">
        <w:rPr>
          <w:rFonts w:ascii="Times New Roman" w:eastAsia="Times New Roman" w:hAnsi="Times New Roman" w:cs="Times New Roman"/>
          <w:szCs w:val="24"/>
        </w:rPr>
        <w:t xml:space="preserve">the </w:t>
      </w:r>
      <w:r w:rsidR="00CA4CDA" w:rsidRPr="00CA4CDA">
        <w:rPr>
          <w:rFonts w:ascii="Times New Roman" w:eastAsia="Times New Roman" w:hAnsi="Times New Roman" w:cs="Times New Roman"/>
          <w:szCs w:val="24"/>
        </w:rPr>
        <w:t xml:space="preserve">Baldus </w:t>
      </w:r>
      <w:r w:rsidR="000804C0">
        <w:rPr>
          <w:rFonts w:ascii="Times New Roman" w:eastAsia="Times New Roman" w:hAnsi="Times New Roman" w:cs="Times New Roman"/>
          <w:szCs w:val="24"/>
        </w:rPr>
        <w:t xml:space="preserve">study </w:t>
      </w:r>
      <w:r w:rsidR="00CA4CDA" w:rsidRPr="00CA4CDA">
        <w:rPr>
          <w:rFonts w:ascii="Times New Roman" w:eastAsia="Times New Roman" w:hAnsi="Times New Roman" w:cs="Times New Roman"/>
          <w:szCs w:val="24"/>
        </w:rPr>
        <w:t xml:space="preserve">reported that the risk of receiving the death penalty was much lower than </w:t>
      </w:r>
      <w:r w:rsidR="000804C0">
        <w:rPr>
          <w:rFonts w:ascii="Times New Roman" w:eastAsia="Times New Roman" w:hAnsi="Times New Roman" w:cs="Times New Roman"/>
          <w:szCs w:val="24"/>
        </w:rPr>
        <w:t xml:space="preserve">in cases sentenced by </w:t>
      </w:r>
      <w:r w:rsidR="00CA4CDA" w:rsidRPr="00CA4CDA">
        <w:rPr>
          <w:rFonts w:ascii="Times New Roman" w:eastAsia="Times New Roman" w:hAnsi="Times New Roman" w:cs="Times New Roman"/>
          <w:szCs w:val="24"/>
        </w:rPr>
        <w:t xml:space="preserve">a jury.  The study (1647) found that </w:t>
      </w:r>
      <w:r w:rsidR="00544471">
        <w:rPr>
          <w:rFonts w:ascii="Times New Roman" w:eastAsia="Times New Roman" w:hAnsi="Times New Roman" w:cs="Times New Roman"/>
          <w:szCs w:val="24"/>
        </w:rPr>
        <w:t>four</w:t>
      </w:r>
      <w:r w:rsidR="00544471" w:rsidRPr="00CA4CDA">
        <w:rPr>
          <w:rFonts w:ascii="Times New Roman" w:eastAsia="Times New Roman" w:hAnsi="Times New Roman" w:cs="Times New Roman"/>
          <w:szCs w:val="24"/>
        </w:rPr>
        <w:t xml:space="preserve"> </w:t>
      </w:r>
      <w:r w:rsidR="00CA4CDA" w:rsidRPr="00CA4CDA">
        <w:rPr>
          <w:rFonts w:ascii="Times New Roman" w:eastAsia="Times New Roman" w:hAnsi="Times New Roman" w:cs="Times New Roman"/>
          <w:szCs w:val="24"/>
        </w:rPr>
        <w:t xml:space="preserve">of 41 (9.75%) </w:t>
      </w:r>
      <w:r w:rsidR="00061855">
        <w:rPr>
          <w:rFonts w:ascii="Times New Roman" w:eastAsia="Times New Roman" w:hAnsi="Times New Roman" w:cs="Times New Roman"/>
          <w:szCs w:val="24"/>
        </w:rPr>
        <w:t xml:space="preserve">defendants </w:t>
      </w:r>
      <w:r w:rsidR="00544471">
        <w:rPr>
          <w:rFonts w:ascii="Times New Roman" w:eastAsia="Times New Roman" w:hAnsi="Times New Roman" w:cs="Times New Roman"/>
          <w:szCs w:val="24"/>
        </w:rPr>
        <w:t>sentenced by judges in</w:t>
      </w:r>
      <w:r w:rsidR="00CA4CDA" w:rsidRPr="00CA4CDA">
        <w:rPr>
          <w:rFonts w:ascii="Times New Roman" w:eastAsia="Times New Roman" w:hAnsi="Times New Roman" w:cs="Times New Roman"/>
          <w:szCs w:val="24"/>
        </w:rPr>
        <w:t xml:space="preserve"> sentencing trials received the death penalty</w:t>
      </w:r>
      <w:r w:rsidR="00544471">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compared </w:t>
      </w:r>
      <w:r w:rsidR="0023253D">
        <w:rPr>
          <w:rFonts w:ascii="Times New Roman" w:eastAsia="Times New Roman" w:hAnsi="Times New Roman" w:cs="Times New Roman"/>
          <w:szCs w:val="24"/>
        </w:rPr>
        <w:t>with</w:t>
      </w:r>
      <w:r w:rsidR="00CA4CDA" w:rsidRPr="00CA4CDA">
        <w:rPr>
          <w:rFonts w:ascii="Times New Roman" w:eastAsia="Times New Roman" w:hAnsi="Times New Roman" w:cs="Times New Roman"/>
          <w:szCs w:val="24"/>
        </w:rPr>
        <w:t xml:space="preserve"> 114 of 384 (29.7%) </w:t>
      </w:r>
      <w:r w:rsidR="0023253D">
        <w:rPr>
          <w:rFonts w:ascii="Times New Roman" w:eastAsia="Times New Roman" w:hAnsi="Times New Roman" w:cs="Times New Roman"/>
          <w:szCs w:val="24"/>
        </w:rPr>
        <w:t xml:space="preserve">defendants who </w:t>
      </w:r>
      <w:r w:rsidR="00CA4CDA" w:rsidRPr="00CA4CDA">
        <w:rPr>
          <w:rFonts w:ascii="Times New Roman" w:eastAsia="Times New Roman" w:hAnsi="Times New Roman" w:cs="Times New Roman"/>
          <w:szCs w:val="24"/>
        </w:rPr>
        <w:t>were sentenced by jur</w:t>
      </w:r>
      <w:r w:rsidR="0023253D">
        <w:rPr>
          <w:rFonts w:ascii="Times New Roman" w:eastAsia="Times New Roman" w:hAnsi="Times New Roman" w:cs="Times New Roman"/>
          <w:szCs w:val="24"/>
        </w:rPr>
        <w:t>ies</w:t>
      </w:r>
      <w:r w:rsidR="00CA4CDA" w:rsidRPr="00CA4CDA">
        <w:rPr>
          <w:rFonts w:ascii="Times New Roman" w:eastAsia="Times New Roman" w:hAnsi="Times New Roman" w:cs="Times New Roman"/>
          <w:szCs w:val="24"/>
        </w:rPr>
        <w:t xml:space="preserve">.  Pennsylvania law requires only one juror to find that a mitigating circumstance applies.  However, the Baldus study found that in 55% (63/114) of the jury-sentenced death penalty cases, the jury did not find any mitigating circumstances, thus resulting in a mandatory death penalty if the jury finds an aggravating circumstance.  If the </w:t>
      </w:r>
      <w:r w:rsidR="0023253D">
        <w:rPr>
          <w:rFonts w:ascii="Times New Roman" w:eastAsia="Times New Roman" w:hAnsi="Times New Roman" w:cs="Times New Roman"/>
          <w:szCs w:val="24"/>
        </w:rPr>
        <w:t>j</w:t>
      </w:r>
      <w:r w:rsidR="00CA4CDA" w:rsidRPr="00CA4CDA">
        <w:rPr>
          <w:rFonts w:ascii="Times New Roman" w:eastAsia="Times New Roman" w:hAnsi="Times New Roman" w:cs="Times New Roman"/>
          <w:szCs w:val="24"/>
        </w:rPr>
        <w:t>ury finds mitigating and aggravating circumstances</w:t>
      </w:r>
      <w:r w:rsidR="000804C0">
        <w:rPr>
          <w:rFonts w:ascii="Times New Roman" w:eastAsia="Times New Roman" w:hAnsi="Times New Roman" w:cs="Times New Roman"/>
          <w:szCs w:val="24"/>
        </w:rPr>
        <w:t>,</w:t>
      </w:r>
      <w:r w:rsidR="0023253D">
        <w:rPr>
          <w:rFonts w:ascii="Times New Roman" w:eastAsia="Times New Roman" w:hAnsi="Times New Roman" w:cs="Times New Roman"/>
          <w:szCs w:val="24"/>
        </w:rPr>
        <w:t xml:space="preserve"> </w:t>
      </w:r>
      <w:r w:rsidR="000804C0">
        <w:rPr>
          <w:rFonts w:ascii="Times New Roman" w:eastAsia="Times New Roman" w:hAnsi="Times New Roman" w:cs="Times New Roman"/>
          <w:szCs w:val="24"/>
        </w:rPr>
        <w:t>it</w:t>
      </w:r>
      <w:r w:rsidR="00CA4CDA" w:rsidRPr="00CA4CDA">
        <w:rPr>
          <w:rFonts w:ascii="Times New Roman" w:eastAsia="Times New Roman" w:hAnsi="Times New Roman" w:cs="Times New Roman"/>
          <w:szCs w:val="24"/>
        </w:rPr>
        <w:t xml:space="preserve"> must determine whether the balance between mitigating and aggravating circumstance favors aggravation or mitigation.  The </w:t>
      </w:r>
      <w:r w:rsidR="004E71C3">
        <w:rPr>
          <w:rFonts w:ascii="Times New Roman" w:eastAsia="Times New Roman" w:hAnsi="Times New Roman" w:cs="Times New Roman"/>
          <w:szCs w:val="24"/>
        </w:rPr>
        <w:t xml:space="preserve">Baldus </w:t>
      </w:r>
      <w:r w:rsidR="00CA4CDA" w:rsidRPr="00CA4CDA">
        <w:rPr>
          <w:rFonts w:ascii="Times New Roman" w:eastAsia="Times New Roman" w:hAnsi="Times New Roman" w:cs="Times New Roman"/>
          <w:szCs w:val="24"/>
        </w:rPr>
        <w:t>study found that in 22% (51/231) of these kinds of balancing cases, the jury reached a decision</w:t>
      </w:r>
      <w:r w:rsidR="0023253D">
        <w:rPr>
          <w:rFonts w:ascii="Times New Roman" w:eastAsia="Times New Roman" w:hAnsi="Times New Roman" w:cs="Times New Roman"/>
          <w:szCs w:val="24"/>
        </w:rPr>
        <w:t xml:space="preserve"> to impose a death sentence</w:t>
      </w:r>
      <w:r w:rsidR="00CA4CDA" w:rsidRPr="00CA4CDA">
        <w:rPr>
          <w:rFonts w:ascii="Times New Roman" w:eastAsia="Times New Roman" w:hAnsi="Times New Roman" w:cs="Times New Roman"/>
          <w:szCs w:val="24"/>
        </w:rPr>
        <w:t>.</w:t>
      </w:r>
      <w:r w:rsidR="000804C0">
        <w:rPr>
          <w:rFonts w:ascii="Times New Roman" w:eastAsia="Times New Roman" w:hAnsi="Times New Roman" w:cs="Times New Roman"/>
          <w:szCs w:val="24"/>
        </w:rPr>
        <w:t xml:space="preserve"> </w:t>
      </w:r>
      <w:r w:rsidR="000804C0" w:rsidRPr="0023253D">
        <w:rPr>
          <w:rFonts w:ascii="Times New Roman" w:eastAsia="Times New Roman" w:hAnsi="Times New Roman" w:cs="Times New Roman"/>
          <w:color w:val="FF0000"/>
          <w:szCs w:val="24"/>
        </w:rPr>
        <w:t xml:space="preserve"> </w:t>
      </w:r>
    </w:p>
    <w:p w14:paraId="36E5F6EF" w14:textId="6A4FDC1D" w:rsidR="00CA4CDA" w:rsidRPr="00CA4CDA" w:rsidRDefault="00CA4CDA" w:rsidP="00CA4CDA">
      <w:pPr>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  The Baldus study </w:t>
      </w:r>
      <w:r w:rsidR="000804C0">
        <w:rPr>
          <w:rFonts w:ascii="Times New Roman" w:eastAsia="Times New Roman" w:hAnsi="Times New Roman" w:cs="Times New Roman"/>
          <w:szCs w:val="24"/>
        </w:rPr>
        <w:t xml:space="preserve">also </w:t>
      </w:r>
      <w:r w:rsidRPr="00CA4CDA">
        <w:rPr>
          <w:rFonts w:ascii="Times New Roman" w:eastAsia="Times New Roman" w:hAnsi="Times New Roman" w:cs="Times New Roman"/>
          <w:szCs w:val="24"/>
        </w:rPr>
        <w:t>found that the race of the defendant is “…a substantial influence in the Philadelphia capital charging and sentencing system, particularly in jury penalty</w:t>
      </w:r>
      <w:r w:rsidR="0023253D">
        <w:rPr>
          <w:rFonts w:ascii="Times New Roman" w:eastAsia="Times New Roman" w:hAnsi="Times New Roman" w:cs="Times New Roman"/>
          <w:szCs w:val="24"/>
        </w:rPr>
        <w:t xml:space="preserve"> trials” </w:t>
      </w:r>
      <w:r w:rsidRPr="00CA4CDA">
        <w:rPr>
          <w:rFonts w:ascii="Times New Roman" w:eastAsia="Times New Roman" w:hAnsi="Times New Roman" w:cs="Times New Roman"/>
          <w:szCs w:val="24"/>
        </w:rPr>
        <w:t>(</w:t>
      </w:r>
      <w:r w:rsidR="00A65E25">
        <w:rPr>
          <w:rFonts w:ascii="Times New Roman" w:eastAsia="Times New Roman" w:hAnsi="Times New Roman" w:cs="Times New Roman"/>
          <w:szCs w:val="24"/>
        </w:rPr>
        <w:t xml:space="preserve">Baldus, et al., 1997-1998: </w:t>
      </w:r>
      <w:r w:rsidRPr="00CA4CDA">
        <w:rPr>
          <w:rFonts w:ascii="Times New Roman" w:eastAsia="Times New Roman" w:hAnsi="Times New Roman" w:cs="Times New Roman"/>
          <w:szCs w:val="24"/>
        </w:rPr>
        <w:t>1714).  Regarding race</w:t>
      </w:r>
      <w:r w:rsidR="00544471">
        <w:rPr>
          <w:rFonts w:ascii="Times New Roman" w:eastAsia="Times New Roman" w:hAnsi="Times New Roman" w:cs="Times New Roman"/>
          <w:szCs w:val="24"/>
        </w:rPr>
        <w:t>-</w:t>
      </w:r>
      <w:r w:rsidRPr="00CA4CDA">
        <w:rPr>
          <w:rFonts w:ascii="Times New Roman" w:eastAsia="Times New Roman" w:hAnsi="Times New Roman" w:cs="Times New Roman"/>
          <w:szCs w:val="24"/>
        </w:rPr>
        <w:t>of</w:t>
      </w:r>
      <w:r w:rsidR="00544471">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victim, </w:t>
      </w:r>
      <w:r w:rsidR="000804C0">
        <w:rPr>
          <w:rFonts w:ascii="Times New Roman" w:eastAsia="Times New Roman" w:hAnsi="Times New Roman" w:cs="Times New Roman"/>
          <w:szCs w:val="24"/>
        </w:rPr>
        <w:t>the study</w:t>
      </w:r>
      <w:r w:rsidRPr="00CA4CDA">
        <w:rPr>
          <w:rFonts w:ascii="Times New Roman" w:eastAsia="Times New Roman" w:hAnsi="Times New Roman" w:cs="Times New Roman"/>
          <w:szCs w:val="24"/>
        </w:rPr>
        <w:t xml:space="preserve"> did not find a race</w:t>
      </w:r>
      <w:r w:rsidR="00544471">
        <w:rPr>
          <w:rFonts w:ascii="Times New Roman" w:eastAsia="Times New Roman" w:hAnsi="Times New Roman" w:cs="Times New Roman"/>
          <w:szCs w:val="24"/>
        </w:rPr>
        <w:t>-</w:t>
      </w:r>
      <w:r w:rsidRPr="00CA4CDA">
        <w:rPr>
          <w:rFonts w:ascii="Times New Roman" w:eastAsia="Times New Roman" w:hAnsi="Times New Roman" w:cs="Times New Roman"/>
          <w:szCs w:val="24"/>
        </w:rPr>
        <w:t>of</w:t>
      </w:r>
      <w:r w:rsidR="00544471">
        <w:rPr>
          <w:rFonts w:ascii="Times New Roman" w:eastAsia="Times New Roman" w:hAnsi="Times New Roman" w:cs="Times New Roman"/>
          <w:szCs w:val="24"/>
        </w:rPr>
        <w:t>-</w:t>
      </w:r>
      <w:r w:rsidRPr="00CA4CDA">
        <w:rPr>
          <w:rFonts w:ascii="Times New Roman" w:eastAsia="Times New Roman" w:hAnsi="Times New Roman" w:cs="Times New Roman"/>
          <w:szCs w:val="24"/>
        </w:rPr>
        <w:t>victim effect in the prosecution’s decision to move for the death penalty</w:t>
      </w:r>
      <w:r w:rsidR="000804C0">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but did find that cases with </w:t>
      </w:r>
      <w:r w:rsidR="000804C0">
        <w:rPr>
          <w:rFonts w:ascii="Times New Roman" w:eastAsia="Times New Roman" w:hAnsi="Times New Roman" w:cs="Times New Roman"/>
          <w:szCs w:val="24"/>
        </w:rPr>
        <w:t>B</w:t>
      </w:r>
      <w:r w:rsidRPr="00CA4CDA">
        <w:rPr>
          <w:rFonts w:ascii="Times New Roman" w:eastAsia="Times New Roman" w:hAnsi="Times New Roman" w:cs="Times New Roman"/>
          <w:szCs w:val="24"/>
        </w:rPr>
        <w:t xml:space="preserve">lack victims were less likely to have the death penalty motion retracted.  Regarding death penalty verdicts,  </w:t>
      </w:r>
      <w:r w:rsidR="000804C0">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 xml:space="preserve">Baldus </w:t>
      </w:r>
      <w:r w:rsidR="000804C0">
        <w:rPr>
          <w:rFonts w:ascii="Times New Roman" w:eastAsia="Times New Roman" w:hAnsi="Times New Roman" w:cs="Times New Roman"/>
          <w:szCs w:val="24"/>
        </w:rPr>
        <w:t xml:space="preserve">study </w:t>
      </w:r>
      <w:r w:rsidRPr="00CA4CDA">
        <w:rPr>
          <w:rFonts w:ascii="Times New Roman" w:eastAsia="Times New Roman" w:hAnsi="Times New Roman" w:cs="Times New Roman"/>
          <w:szCs w:val="24"/>
        </w:rPr>
        <w:t>conclude</w:t>
      </w:r>
      <w:r w:rsidR="000804C0">
        <w:rPr>
          <w:rFonts w:ascii="Times New Roman" w:eastAsia="Times New Roman" w:hAnsi="Times New Roman" w:cs="Times New Roman"/>
          <w:szCs w:val="24"/>
        </w:rPr>
        <w:t>d</w:t>
      </w:r>
      <w:r w:rsidRPr="00CA4CDA">
        <w:rPr>
          <w:rFonts w:ascii="Times New Roman" w:eastAsia="Times New Roman" w:hAnsi="Times New Roman" w:cs="Times New Roman"/>
          <w:szCs w:val="24"/>
        </w:rPr>
        <w:t xml:space="preserve"> that if the victim is not Black</w:t>
      </w:r>
      <w:r w:rsidR="009A1EB1">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the jury is more likely not to find mitigation in the case and therefore</w:t>
      </w:r>
      <w:r w:rsidR="0023253D">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to sentence the defendant to death.  Further, in their analyses</w:t>
      </w:r>
      <w:r w:rsidR="009A1EB1">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Baldus</w:t>
      </w:r>
      <w:r w:rsidR="00B81A72">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et al. (1997-1998)</w:t>
      </w:r>
      <w:r w:rsidR="00B81A72">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examined the socio-economic status of victims and found that it </w:t>
      </w:r>
      <w:r w:rsidR="009A1EB1">
        <w:rPr>
          <w:rFonts w:ascii="Times New Roman" w:eastAsia="Times New Roman" w:hAnsi="Times New Roman" w:cs="Times New Roman"/>
          <w:szCs w:val="24"/>
        </w:rPr>
        <w:t>a</w:t>
      </w:r>
      <w:r w:rsidRPr="00CA4CDA">
        <w:rPr>
          <w:rFonts w:ascii="Times New Roman" w:eastAsia="Times New Roman" w:hAnsi="Times New Roman" w:cs="Times New Roman"/>
          <w:szCs w:val="24"/>
        </w:rPr>
        <w:t>ffects both prosecutorial decision</w:t>
      </w:r>
      <w:r w:rsidR="009A1EB1">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 and jury decisions</w:t>
      </w:r>
      <w:r w:rsidR="009A1EB1">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such that cases with low socio-economic status victims are less likely to be prosecuted for the death penalty and, if prosecuted for the death penalty, are less likely to receive the death penalty.  These findings provide an important context for the current study and whether our examination of capital case</w:t>
      </w:r>
      <w:r w:rsidR="00544471">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processing in </w:t>
      </w:r>
      <w:r w:rsidR="00544471">
        <w:rPr>
          <w:rFonts w:ascii="Times New Roman" w:eastAsia="Times New Roman" w:hAnsi="Times New Roman" w:cs="Times New Roman"/>
          <w:szCs w:val="24"/>
        </w:rPr>
        <w:t>18</w:t>
      </w:r>
      <w:r w:rsidR="00544471" w:rsidRPr="00CA4CDA">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counties corroborate</w:t>
      </w:r>
      <w:r w:rsidR="00793E37">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 these findings.  </w:t>
      </w:r>
    </w:p>
    <w:p w14:paraId="20253477" w14:textId="4D2E5F61" w:rsidR="00140A42" w:rsidRDefault="00CA4CDA" w:rsidP="00756881">
      <w:pPr>
        <w:spacing w:line="480" w:lineRule="auto"/>
        <w:ind w:firstLine="720"/>
        <w:jc w:val="left"/>
        <w:rPr>
          <w:rFonts w:ascii="Times New Roman" w:eastAsia="Times New Roman" w:hAnsi="Times New Roman" w:cs="Times New Roman"/>
          <w:b/>
          <w:szCs w:val="24"/>
        </w:rPr>
      </w:pPr>
      <w:r w:rsidRPr="00CA4CDA">
        <w:rPr>
          <w:rFonts w:ascii="Times New Roman" w:eastAsia="Times New Roman" w:hAnsi="Times New Roman" w:cs="Times New Roman"/>
          <w:szCs w:val="24"/>
        </w:rPr>
        <w:t>The Baldus study finding that race</w:t>
      </w:r>
      <w:r w:rsidR="00544471">
        <w:rPr>
          <w:rFonts w:ascii="Times New Roman" w:eastAsia="Times New Roman" w:hAnsi="Times New Roman" w:cs="Times New Roman"/>
          <w:szCs w:val="24"/>
        </w:rPr>
        <w:t>-</w:t>
      </w:r>
      <w:r w:rsidRPr="00CA4CDA">
        <w:rPr>
          <w:rFonts w:ascii="Times New Roman" w:eastAsia="Times New Roman" w:hAnsi="Times New Roman" w:cs="Times New Roman"/>
          <w:szCs w:val="24"/>
        </w:rPr>
        <w:t>of</w:t>
      </w:r>
      <w:r w:rsidR="00544471">
        <w:rPr>
          <w:rFonts w:ascii="Times New Roman" w:eastAsia="Times New Roman" w:hAnsi="Times New Roman" w:cs="Times New Roman"/>
          <w:szCs w:val="24"/>
        </w:rPr>
        <w:t>-</w:t>
      </w:r>
      <w:r w:rsidRPr="00CA4CDA">
        <w:rPr>
          <w:rFonts w:ascii="Times New Roman" w:eastAsia="Times New Roman" w:hAnsi="Times New Roman" w:cs="Times New Roman"/>
          <w:szCs w:val="24"/>
        </w:rPr>
        <w:t>victim and race</w:t>
      </w:r>
      <w:r w:rsidR="00140A42">
        <w:rPr>
          <w:rFonts w:ascii="Times New Roman" w:eastAsia="Times New Roman" w:hAnsi="Times New Roman" w:cs="Times New Roman"/>
          <w:szCs w:val="24"/>
        </w:rPr>
        <w:t>-</w:t>
      </w:r>
      <w:r w:rsidRPr="00CA4CDA">
        <w:rPr>
          <w:rFonts w:ascii="Times New Roman" w:eastAsia="Times New Roman" w:hAnsi="Times New Roman" w:cs="Times New Roman"/>
          <w:szCs w:val="24"/>
        </w:rPr>
        <w:t>of</w:t>
      </w:r>
      <w:r w:rsidR="00140A42">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defendant were particularly strong in jury decisions raises questions as to why this might have been the case.  </w:t>
      </w:r>
      <w:r w:rsidR="009A1EB1">
        <w:rPr>
          <w:rFonts w:ascii="Times New Roman" w:eastAsia="Times New Roman" w:hAnsi="Times New Roman" w:cs="Times New Roman"/>
          <w:szCs w:val="24"/>
        </w:rPr>
        <w:t>In</w:t>
      </w:r>
      <w:r w:rsidRPr="00CA4CDA">
        <w:rPr>
          <w:rFonts w:ascii="Times New Roman" w:eastAsia="Times New Roman" w:hAnsi="Times New Roman" w:cs="Times New Roman"/>
          <w:szCs w:val="24"/>
        </w:rPr>
        <w:t xml:space="preserve"> </w:t>
      </w:r>
      <w:r w:rsidR="009A1EB1">
        <w:rPr>
          <w:rFonts w:ascii="Times New Roman" w:eastAsia="Times New Roman" w:hAnsi="Times New Roman" w:cs="Times New Roman"/>
          <w:szCs w:val="24"/>
        </w:rPr>
        <w:t xml:space="preserve">a 2003 </w:t>
      </w:r>
      <w:r w:rsidRPr="00CA4CDA">
        <w:rPr>
          <w:rFonts w:ascii="Times New Roman" w:eastAsia="Times New Roman" w:hAnsi="Times New Roman" w:cs="Times New Roman"/>
          <w:szCs w:val="24"/>
        </w:rPr>
        <w:t>study of Pennsylvania capital case</w:t>
      </w:r>
      <w:r w:rsidR="009A1EB1">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 </w:t>
      </w:r>
      <w:r w:rsidR="00995534">
        <w:rPr>
          <w:rFonts w:ascii="Times New Roman" w:eastAsia="Times New Roman" w:hAnsi="Times New Roman" w:cs="Times New Roman"/>
          <w:szCs w:val="24"/>
        </w:rPr>
        <w:t xml:space="preserve">Professor </w:t>
      </w:r>
      <w:r w:rsidR="000A13EC" w:rsidRPr="00CA4CDA">
        <w:rPr>
          <w:rFonts w:ascii="Times New Roman" w:eastAsia="Times New Roman" w:hAnsi="Times New Roman" w:cs="Times New Roman"/>
          <w:szCs w:val="24"/>
        </w:rPr>
        <w:t>Wanda Foglia</w:t>
      </w:r>
      <w:r w:rsidR="00995534">
        <w:rPr>
          <w:rFonts w:ascii="Times New Roman" w:eastAsia="Times New Roman" w:hAnsi="Times New Roman" w:cs="Times New Roman"/>
          <w:szCs w:val="24"/>
        </w:rPr>
        <w:t>,</w:t>
      </w:r>
      <w:r w:rsidR="000A13EC" w:rsidRPr="00CA4CDA">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interviewed 74 jurors </w:t>
      </w:r>
      <w:r w:rsidR="00AC4DE4">
        <w:rPr>
          <w:rFonts w:ascii="Times New Roman" w:eastAsia="Times New Roman" w:hAnsi="Times New Roman" w:cs="Times New Roman"/>
          <w:szCs w:val="24"/>
        </w:rPr>
        <w:t>who participated in</w:t>
      </w:r>
      <w:r w:rsidRPr="00CA4CDA">
        <w:rPr>
          <w:rFonts w:ascii="Times New Roman" w:eastAsia="Times New Roman" w:hAnsi="Times New Roman" w:cs="Times New Roman"/>
          <w:szCs w:val="24"/>
        </w:rPr>
        <w:t xml:space="preserve"> 27 </w:t>
      </w:r>
      <w:r w:rsidR="00995534">
        <w:rPr>
          <w:rFonts w:ascii="Times New Roman" w:eastAsia="Times New Roman" w:hAnsi="Times New Roman" w:cs="Times New Roman"/>
          <w:szCs w:val="24"/>
        </w:rPr>
        <w:t xml:space="preserve">death penalty </w:t>
      </w:r>
      <w:r w:rsidRPr="00CA4CDA">
        <w:rPr>
          <w:rFonts w:ascii="Times New Roman" w:eastAsia="Times New Roman" w:hAnsi="Times New Roman" w:cs="Times New Roman"/>
          <w:szCs w:val="24"/>
        </w:rPr>
        <w:t>trials</w:t>
      </w:r>
      <w:r w:rsidR="00AC4DE4">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t>
      </w:r>
      <w:r w:rsidR="00544471">
        <w:rPr>
          <w:rFonts w:ascii="Times New Roman" w:eastAsia="Times New Roman" w:hAnsi="Times New Roman" w:cs="Times New Roman"/>
          <w:szCs w:val="24"/>
        </w:rPr>
        <w:t>Forty-</w:t>
      </w:r>
      <w:r w:rsidR="00AC4DE4">
        <w:rPr>
          <w:rFonts w:ascii="Times New Roman" w:eastAsia="Times New Roman" w:hAnsi="Times New Roman" w:cs="Times New Roman"/>
          <w:szCs w:val="24"/>
        </w:rPr>
        <w:t>three</w:t>
      </w:r>
      <w:r w:rsidRPr="00CA4CDA">
        <w:rPr>
          <w:rFonts w:ascii="Times New Roman" w:eastAsia="Times New Roman" w:hAnsi="Times New Roman" w:cs="Times New Roman"/>
          <w:szCs w:val="24"/>
        </w:rPr>
        <w:t xml:space="preserve"> of th</w:t>
      </w:r>
      <w:r w:rsidR="00F15D3A">
        <w:rPr>
          <w:rFonts w:ascii="Times New Roman" w:eastAsia="Times New Roman" w:hAnsi="Times New Roman" w:cs="Times New Roman"/>
          <w:szCs w:val="24"/>
        </w:rPr>
        <w:t xml:space="preserve">ose </w:t>
      </w:r>
      <w:r w:rsidRPr="00CA4CDA">
        <w:rPr>
          <w:rFonts w:ascii="Times New Roman" w:eastAsia="Times New Roman" w:hAnsi="Times New Roman" w:cs="Times New Roman"/>
          <w:szCs w:val="24"/>
        </w:rPr>
        <w:t>interview</w:t>
      </w:r>
      <w:r w:rsidR="00F15D3A">
        <w:rPr>
          <w:rFonts w:ascii="Times New Roman" w:eastAsia="Times New Roman" w:hAnsi="Times New Roman" w:cs="Times New Roman"/>
          <w:szCs w:val="24"/>
        </w:rPr>
        <w:t xml:space="preserve">ed were jurors in </w:t>
      </w:r>
      <w:r w:rsidR="000A13EC">
        <w:rPr>
          <w:rFonts w:ascii="Times New Roman" w:eastAsia="Times New Roman" w:hAnsi="Times New Roman" w:cs="Times New Roman"/>
          <w:szCs w:val="24"/>
        </w:rPr>
        <w:t xml:space="preserve">cases in which </w:t>
      </w:r>
      <w:r w:rsidR="00F15D3A">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defendants</w:t>
      </w:r>
      <w:r w:rsidR="000A13EC">
        <w:rPr>
          <w:rFonts w:ascii="Times New Roman" w:eastAsia="Times New Roman" w:hAnsi="Times New Roman" w:cs="Times New Roman"/>
          <w:szCs w:val="24"/>
        </w:rPr>
        <w:t xml:space="preserve"> were </w:t>
      </w:r>
      <w:r w:rsidRPr="00CA4CDA">
        <w:rPr>
          <w:rFonts w:ascii="Times New Roman" w:eastAsia="Times New Roman" w:hAnsi="Times New Roman" w:cs="Times New Roman"/>
          <w:szCs w:val="24"/>
        </w:rPr>
        <w:t>sentenced to death</w:t>
      </w:r>
      <w:r w:rsidR="00544471">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and 31 </w:t>
      </w:r>
      <w:r w:rsidR="00F15D3A">
        <w:rPr>
          <w:rFonts w:ascii="Times New Roman" w:eastAsia="Times New Roman" w:hAnsi="Times New Roman" w:cs="Times New Roman"/>
          <w:szCs w:val="24"/>
        </w:rPr>
        <w:t xml:space="preserve">were jurors in cases </w:t>
      </w:r>
      <w:r w:rsidRPr="00CA4CDA">
        <w:rPr>
          <w:rFonts w:ascii="Times New Roman" w:eastAsia="Times New Roman" w:hAnsi="Times New Roman" w:cs="Times New Roman"/>
          <w:szCs w:val="24"/>
        </w:rPr>
        <w:t>where the defendant</w:t>
      </w:r>
      <w:r w:rsidR="00F15D3A">
        <w:rPr>
          <w:rFonts w:ascii="Times New Roman" w:eastAsia="Times New Roman" w:hAnsi="Times New Roman" w:cs="Times New Roman"/>
          <w:szCs w:val="24"/>
        </w:rPr>
        <w:t>s were</w:t>
      </w:r>
      <w:r w:rsidRPr="00CA4CDA">
        <w:rPr>
          <w:rFonts w:ascii="Times New Roman" w:eastAsia="Times New Roman" w:hAnsi="Times New Roman" w:cs="Times New Roman"/>
          <w:szCs w:val="24"/>
        </w:rPr>
        <w:t xml:space="preserve"> sentenced to life without parole.  Foglia found that </w:t>
      </w:r>
      <w:r w:rsidR="005D21B3">
        <w:rPr>
          <w:rFonts w:ascii="Times New Roman" w:eastAsia="Times New Roman" w:hAnsi="Times New Roman" w:cs="Times New Roman"/>
          <w:szCs w:val="24"/>
        </w:rPr>
        <w:t>most of the</w:t>
      </w:r>
      <w:r w:rsidR="00544471">
        <w:rPr>
          <w:rFonts w:ascii="Times New Roman" w:eastAsia="Times New Roman" w:hAnsi="Times New Roman" w:cs="Times New Roman"/>
          <w:szCs w:val="24"/>
        </w:rPr>
        <w:t xml:space="preserve"> jurors</w:t>
      </w:r>
      <w:r w:rsidR="005D21B3">
        <w:rPr>
          <w:rFonts w:ascii="Times New Roman" w:eastAsia="Times New Roman" w:hAnsi="Times New Roman" w:cs="Times New Roman"/>
          <w:szCs w:val="24"/>
        </w:rPr>
        <w:t xml:space="preserve"> whom she interviewed</w:t>
      </w:r>
      <w:r w:rsidR="00544471">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misunderst</w:t>
      </w:r>
      <w:r w:rsidR="005D21B3">
        <w:rPr>
          <w:rFonts w:ascii="Times New Roman" w:eastAsia="Times New Roman" w:hAnsi="Times New Roman" w:cs="Times New Roman"/>
          <w:szCs w:val="24"/>
        </w:rPr>
        <w:t>oo</w:t>
      </w:r>
      <w:r w:rsidRPr="00CA4CDA">
        <w:rPr>
          <w:rFonts w:ascii="Times New Roman" w:eastAsia="Times New Roman" w:hAnsi="Times New Roman" w:cs="Times New Roman"/>
          <w:szCs w:val="24"/>
        </w:rPr>
        <w:t>d the law of capital sentencing.  The</w:t>
      </w:r>
      <w:r w:rsidR="007F2C0D">
        <w:rPr>
          <w:rFonts w:ascii="Times New Roman" w:eastAsia="Times New Roman" w:hAnsi="Times New Roman" w:cs="Times New Roman"/>
          <w:szCs w:val="24"/>
        </w:rPr>
        <w:t>y</w:t>
      </w:r>
      <w:r w:rsidRPr="00CA4CDA">
        <w:rPr>
          <w:rFonts w:ascii="Times New Roman" w:eastAsia="Times New Roman" w:hAnsi="Times New Roman" w:cs="Times New Roman"/>
          <w:szCs w:val="24"/>
        </w:rPr>
        <w:t xml:space="preserve"> often based their decisions on the erroneous assumption that the defendant would be released after a term of years if given a life sentence.  They also failed to understand jury instructions regarding mitigation in their deliberations.  Foglia found that jurors who assumed that </w:t>
      </w:r>
      <w:r w:rsidR="000D3F49">
        <w:rPr>
          <w:rFonts w:ascii="Times New Roman" w:eastAsia="Times New Roman" w:hAnsi="Times New Roman" w:cs="Times New Roman"/>
          <w:szCs w:val="24"/>
        </w:rPr>
        <w:t>defendants</w:t>
      </w:r>
      <w:r w:rsidRPr="00CA4CDA">
        <w:rPr>
          <w:rFonts w:ascii="Times New Roman" w:eastAsia="Times New Roman" w:hAnsi="Times New Roman" w:cs="Times New Roman"/>
          <w:szCs w:val="24"/>
        </w:rPr>
        <w:t xml:space="preserve"> given a life sentence would serve 15 years or less in prison were much more likely to vote for the death penalty.  While these findings were based on different cases than </w:t>
      </w:r>
      <w:r w:rsidR="007F2C0D">
        <w:rPr>
          <w:rFonts w:ascii="Times New Roman" w:eastAsia="Times New Roman" w:hAnsi="Times New Roman" w:cs="Times New Roman"/>
          <w:szCs w:val="24"/>
        </w:rPr>
        <w:t xml:space="preserve">those </w:t>
      </w:r>
      <w:r w:rsidR="004E71C3">
        <w:rPr>
          <w:rFonts w:ascii="Times New Roman" w:eastAsia="Times New Roman" w:hAnsi="Times New Roman" w:cs="Times New Roman"/>
          <w:szCs w:val="24"/>
        </w:rPr>
        <w:t xml:space="preserve">included in the </w:t>
      </w:r>
      <w:r w:rsidRPr="00CA4CDA">
        <w:rPr>
          <w:rFonts w:ascii="Times New Roman" w:eastAsia="Times New Roman" w:hAnsi="Times New Roman" w:cs="Times New Roman"/>
          <w:szCs w:val="24"/>
        </w:rPr>
        <w:t>Baldus</w:t>
      </w:r>
      <w:r w:rsidR="004E71C3">
        <w:rPr>
          <w:rFonts w:ascii="Times New Roman" w:eastAsia="Times New Roman" w:hAnsi="Times New Roman" w:cs="Times New Roman"/>
          <w:szCs w:val="24"/>
        </w:rPr>
        <w:t xml:space="preserve"> study</w:t>
      </w:r>
      <w:r w:rsidRPr="00CA4CDA">
        <w:rPr>
          <w:rFonts w:ascii="Times New Roman" w:eastAsia="Times New Roman" w:hAnsi="Times New Roman" w:cs="Times New Roman"/>
          <w:szCs w:val="24"/>
        </w:rPr>
        <w:t xml:space="preserve">, they do reinforce the notion that jurors’ </w:t>
      </w:r>
      <w:r w:rsidR="007F2C0D">
        <w:rPr>
          <w:rFonts w:ascii="Times New Roman" w:eastAsia="Times New Roman" w:hAnsi="Times New Roman" w:cs="Times New Roman"/>
          <w:szCs w:val="24"/>
        </w:rPr>
        <w:t xml:space="preserve">ignorance </w:t>
      </w:r>
      <w:r w:rsidRPr="00CA4CDA">
        <w:rPr>
          <w:rFonts w:ascii="Times New Roman" w:eastAsia="Times New Roman" w:hAnsi="Times New Roman" w:cs="Times New Roman"/>
          <w:szCs w:val="24"/>
        </w:rPr>
        <w:t xml:space="preserve">of the law </w:t>
      </w:r>
      <w:r w:rsidR="004D7A55">
        <w:rPr>
          <w:rFonts w:ascii="Times New Roman" w:eastAsia="Times New Roman" w:hAnsi="Times New Roman" w:cs="Times New Roman"/>
          <w:szCs w:val="24"/>
        </w:rPr>
        <w:t xml:space="preserve">could </w:t>
      </w:r>
      <w:r w:rsidR="001424AF">
        <w:rPr>
          <w:rFonts w:ascii="Times New Roman" w:eastAsia="Times New Roman" w:hAnsi="Times New Roman" w:cs="Times New Roman"/>
          <w:szCs w:val="24"/>
        </w:rPr>
        <w:t>re</w:t>
      </w:r>
      <w:r w:rsidR="004D7A55">
        <w:rPr>
          <w:rFonts w:ascii="Times New Roman" w:eastAsia="Times New Roman" w:hAnsi="Times New Roman" w:cs="Times New Roman"/>
          <w:szCs w:val="24"/>
        </w:rPr>
        <w:t>sult</w:t>
      </w:r>
      <w:r w:rsidRPr="00CA4CDA">
        <w:rPr>
          <w:rFonts w:ascii="Times New Roman" w:eastAsia="Times New Roman" w:hAnsi="Times New Roman" w:cs="Times New Roman"/>
          <w:szCs w:val="24"/>
        </w:rPr>
        <w:t xml:space="preserve"> </w:t>
      </w:r>
      <w:r w:rsidR="001424AF">
        <w:rPr>
          <w:rFonts w:ascii="Times New Roman" w:eastAsia="Times New Roman" w:hAnsi="Times New Roman" w:cs="Times New Roman"/>
          <w:szCs w:val="24"/>
        </w:rPr>
        <w:t xml:space="preserve">in their </w:t>
      </w:r>
      <w:r w:rsidRPr="00CA4CDA">
        <w:rPr>
          <w:rFonts w:ascii="Times New Roman" w:eastAsia="Times New Roman" w:hAnsi="Times New Roman" w:cs="Times New Roman"/>
          <w:szCs w:val="24"/>
        </w:rPr>
        <w:t>rel</w:t>
      </w:r>
      <w:r w:rsidR="001424AF">
        <w:rPr>
          <w:rFonts w:ascii="Times New Roman" w:eastAsia="Times New Roman" w:hAnsi="Times New Roman" w:cs="Times New Roman"/>
          <w:szCs w:val="24"/>
        </w:rPr>
        <w:t>iance</w:t>
      </w:r>
      <w:r w:rsidRPr="00CA4CDA">
        <w:rPr>
          <w:rFonts w:ascii="Times New Roman" w:eastAsia="Times New Roman" w:hAnsi="Times New Roman" w:cs="Times New Roman"/>
          <w:szCs w:val="24"/>
        </w:rPr>
        <w:t xml:space="preserve"> on their perception</w:t>
      </w:r>
      <w:r w:rsidR="004D7A55">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 of the risk posed by the defendant and </w:t>
      </w:r>
      <w:r w:rsidR="004D7A55">
        <w:rPr>
          <w:rFonts w:ascii="Times New Roman" w:eastAsia="Times New Roman" w:hAnsi="Times New Roman" w:cs="Times New Roman"/>
          <w:szCs w:val="24"/>
        </w:rPr>
        <w:t xml:space="preserve">the defendant’s </w:t>
      </w:r>
      <w:r w:rsidRPr="00CA4CDA">
        <w:rPr>
          <w:rFonts w:ascii="Times New Roman" w:eastAsia="Times New Roman" w:hAnsi="Times New Roman" w:cs="Times New Roman"/>
          <w:szCs w:val="24"/>
        </w:rPr>
        <w:t>culpability</w:t>
      </w:r>
      <w:r w:rsidR="001424AF">
        <w:rPr>
          <w:rFonts w:ascii="Times New Roman" w:eastAsia="Times New Roman" w:hAnsi="Times New Roman" w:cs="Times New Roman"/>
          <w:szCs w:val="24"/>
        </w:rPr>
        <w:t xml:space="preserve">.  Such perceptions </w:t>
      </w:r>
      <w:r w:rsidR="004D7A55">
        <w:rPr>
          <w:rFonts w:ascii="Times New Roman" w:eastAsia="Times New Roman" w:hAnsi="Times New Roman" w:cs="Times New Roman"/>
          <w:szCs w:val="24"/>
        </w:rPr>
        <w:t>may well drive jurors to focus on</w:t>
      </w:r>
      <w:r w:rsidR="00A478D4">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victim characteristics in their decisions</w:t>
      </w:r>
      <w:r w:rsidR="004D7A55">
        <w:rPr>
          <w:rFonts w:ascii="Times New Roman" w:eastAsia="Times New Roman" w:hAnsi="Times New Roman" w:cs="Times New Roman"/>
          <w:szCs w:val="24"/>
        </w:rPr>
        <w:t>, rather than the evidence before them.</w:t>
      </w:r>
    </w:p>
    <w:p w14:paraId="4E5A8D39" w14:textId="77777777" w:rsidR="00CA4CDA" w:rsidRPr="00CA1617" w:rsidRDefault="00CA4CDA" w:rsidP="003C3AC3">
      <w:pPr>
        <w:pStyle w:val="ListParagraph"/>
        <w:numPr>
          <w:ilvl w:val="0"/>
          <w:numId w:val="36"/>
        </w:numPr>
        <w:rPr>
          <w:b/>
          <w:i/>
        </w:rPr>
      </w:pPr>
      <w:r w:rsidRPr="00CA1617">
        <w:rPr>
          <w:b/>
        </w:rPr>
        <w:t>An Overview of the Pennsylvania Death Penalty System</w:t>
      </w:r>
    </w:p>
    <w:p w14:paraId="02E8B54D" w14:textId="77777777" w:rsidR="00CA4CDA" w:rsidRPr="00CA4CDA" w:rsidRDefault="00CA4CDA" w:rsidP="00CA4CDA">
      <w:pPr>
        <w:spacing w:line="240" w:lineRule="auto"/>
        <w:jc w:val="left"/>
        <w:rPr>
          <w:rFonts w:ascii="Times New Roman" w:eastAsia="Times New Roman" w:hAnsi="Times New Roman" w:cs="Times New Roman"/>
          <w:szCs w:val="24"/>
        </w:rPr>
      </w:pPr>
    </w:p>
    <w:p w14:paraId="34800C89" w14:textId="3E86F652" w:rsidR="00CA4CDA" w:rsidRPr="00CA4CDA" w:rsidRDefault="00CA4CDA" w:rsidP="00CA4CDA">
      <w:pPr>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The Pennsylvania death sentencing system consists of a prosecutorial, defense, and judicial decision</w:t>
      </w:r>
      <w:r w:rsidRPr="00CA4CDA">
        <w:rPr>
          <w:rFonts w:ascii="Times New Roman" w:eastAsia="Times New Roman" w:hAnsi="Times New Roman" w:cs="Times New Roman"/>
          <w:szCs w:val="24"/>
        </w:rPr>
        <w:noBreakHyphen/>
        <w:t xml:space="preserve">making system in each of the </w:t>
      </w:r>
      <w:r w:rsidR="00A478D4">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tate's </w:t>
      </w:r>
      <w:r w:rsidR="00F15D3A">
        <w:rPr>
          <w:rFonts w:ascii="Times New Roman" w:eastAsia="Times New Roman" w:hAnsi="Times New Roman" w:cs="Times New Roman"/>
          <w:szCs w:val="24"/>
        </w:rPr>
        <w:t>67</w:t>
      </w:r>
      <w:r w:rsidRPr="00CA4CDA">
        <w:rPr>
          <w:rFonts w:ascii="Times New Roman" w:eastAsia="Times New Roman" w:hAnsi="Times New Roman" w:cs="Times New Roman"/>
          <w:szCs w:val="24"/>
        </w:rPr>
        <w:t xml:space="preserve"> </w:t>
      </w:r>
      <w:r w:rsidR="00FF467C">
        <w:rPr>
          <w:rFonts w:ascii="Times New Roman" w:eastAsia="Times New Roman" w:hAnsi="Times New Roman" w:cs="Times New Roman"/>
          <w:szCs w:val="24"/>
        </w:rPr>
        <w:t>counties</w:t>
      </w:r>
      <w:r w:rsidRPr="00CA4CDA">
        <w:rPr>
          <w:rFonts w:ascii="Times New Roman" w:eastAsia="Times New Roman" w:hAnsi="Times New Roman" w:cs="Times New Roman"/>
          <w:szCs w:val="24"/>
        </w:rPr>
        <w:t>.  Pennsylvania’s homicide statute provides for three grades of murder:  first</w:t>
      </w:r>
      <w:r w:rsidR="004D7A55">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degree murder is </w:t>
      </w:r>
      <w:r w:rsidR="004D7A55">
        <w:rPr>
          <w:rFonts w:ascii="Times New Roman" w:eastAsia="Times New Roman" w:hAnsi="Times New Roman" w:cs="Times New Roman"/>
          <w:szCs w:val="24"/>
        </w:rPr>
        <w:t xml:space="preserve">defined as </w:t>
      </w:r>
      <w:r w:rsidRPr="00CA4CDA">
        <w:rPr>
          <w:rFonts w:ascii="Times New Roman" w:eastAsia="Times New Roman" w:hAnsi="Times New Roman" w:cs="Times New Roman"/>
          <w:szCs w:val="24"/>
        </w:rPr>
        <w:t xml:space="preserve">“an intentional killing” (18 Pa.C.S. </w:t>
      </w:r>
      <w:r w:rsidR="004E71C3">
        <w:rPr>
          <w:rFonts w:ascii="Times New Roman" w:eastAsia="Times New Roman" w:hAnsi="Times New Roman" w:cs="Times New Roman"/>
          <w:szCs w:val="24"/>
        </w:rPr>
        <w:t xml:space="preserve">§ </w:t>
      </w:r>
      <w:r w:rsidR="00FF467C">
        <w:rPr>
          <w:rFonts w:ascii="Times New Roman" w:eastAsia="Times New Roman" w:hAnsi="Times New Roman" w:cs="Times New Roman"/>
          <w:szCs w:val="24"/>
        </w:rPr>
        <w:t>2501(a)), with possible penalties</w:t>
      </w:r>
      <w:r w:rsidR="00A478D4">
        <w:rPr>
          <w:rFonts w:ascii="Times New Roman" w:eastAsia="Times New Roman" w:hAnsi="Times New Roman" w:cs="Times New Roman"/>
          <w:szCs w:val="24"/>
        </w:rPr>
        <w:t xml:space="preserve"> of</w:t>
      </w:r>
      <w:r w:rsidR="00FF467C">
        <w:rPr>
          <w:rFonts w:ascii="Times New Roman" w:eastAsia="Times New Roman" w:hAnsi="Times New Roman" w:cs="Times New Roman"/>
          <w:szCs w:val="24"/>
        </w:rPr>
        <w:t xml:space="preserve"> death or</w:t>
      </w:r>
      <w:r w:rsidRPr="00CA4CDA">
        <w:rPr>
          <w:rFonts w:ascii="Times New Roman" w:eastAsia="Times New Roman" w:hAnsi="Times New Roman" w:cs="Times New Roman"/>
          <w:szCs w:val="24"/>
        </w:rPr>
        <w:t xml:space="preserve"> life without parole; second</w:t>
      </w:r>
      <w:r w:rsidR="00153EA8">
        <w:rPr>
          <w:rFonts w:ascii="Times New Roman" w:eastAsia="Times New Roman" w:hAnsi="Times New Roman" w:cs="Times New Roman"/>
          <w:szCs w:val="24"/>
        </w:rPr>
        <w:t>-</w:t>
      </w:r>
      <w:r w:rsidRPr="00CA4CDA">
        <w:rPr>
          <w:rFonts w:ascii="Times New Roman" w:eastAsia="Times New Roman" w:hAnsi="Times New Roman" w:cs="Times New Roman"/>
          <w:szCs w:val="24"/>
        </w:rPr>
        <w:t>degree murder is</w:t>
      </w:r>
      <w:r w:rsidR="00153EA8">
        <w:rPr>
          <w:rFonts w:ascii="Times New Roman" w:eastAsia="Times New Roman" w:hAnsi="Times New Roman" w:cs="Times New Roman"/>
          <w:szCs w:val="24"/>
        </w:rPr>
        <w:t xml:space="preserve"> defined as</w:t>
      </w:r>
      <w:r w:rsidRPr="00CA4CDA">
        <w:rPr>
          <w:rFonts w:ascii="Times New Roman" w:eastAsia="Times New Roman" w:hAnsi="Times New Roman" w:cs="Times New Roman"/>
          <w:szCs w:val="24"/>
        </w:rPr>
        <w:t xml:space="preserve"> “homicide …when it is committed while defendant was engaged as a principal or an accomplice in the perpetration of a felony” (18 Pa.C.S. </w:t>
      </w:r>
      <w:r w:rsidR="004E71C3">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2502(b))</w:t>
      </w:r>
      <w:r w:rsidR="00A478D4">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with a mandatory </w:t>
      </w:r>
      <w:r w:rsidR="00153EA8">
        <w:rPr>
          <w:rFonts w:ascii="Times New Roman" w:eastAsia="Times New Roman" w:hAnsi="Times New Roman" w:cs="Times New Roman"/>
          <w:szCs w:val="24"/>
        </w:rPr>
        <w:t xml:space="preserve">penalty of </w:t>
      </w:r>
      <w:r w:rsidRPr="00CA4CDA">
        <w:rPr>
          <w:rFonts w:ascii="Times New Roman" w:eastAsia="Times New Roman" w:hAnsi="Times New Roman" w:cs="Times New Roman"/>
          <w:szCs w:val="24"/>
        </w:rPr>
        <w:t>life without parole; and third</w:t>
      </w:r>
      <w:r w:rsidR="00153EA8">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degree murder </w:t>
      </w:r>
      <w:r w:rsidR="00153EA8">
        <w:rPr>
          <w:rFonts w:ascii="Times New Roman" w:eastAsia="Times New Roman" w:hAnsi="Times New Roman" w:cs="Times New Roman"/>
          <w:szCs w:val="24"/>
        </w:rPr>
        <w:t xml:space="preserve">is </w:t>
      </w:r>
      <w:r w:rsidRPr="00CA4CDA">
        <w:rPr>
          <w:rFonts w:ascii="Times New Roman" w:eastAsia="Times New Roman" w:hAnsi="Times New Roman" w:cs="Times New Roman"/>
          <w:szCs w:val="24"/>
        </w:rPr>
        <w:t xml:space="preserve">defined as “…all other kinds of murder” and is </w:t>
      </w:r>
      <w:r w:rsidR="00153EA8">
        <w:rPr>
          <w:rFonts w:ascii="Times New Roman" w:eastAsia="Times New Roman" w:hAnsi="Times New Roman" w:cs="Times New Roman"/>
          <w:szCs w:val="24"/>
        </w:rPr>
        <w:t>graded</w:t>
      </w:r>
      <w:r w:rsidRPr="00CA4CDA">
        <w:rPr>
          <w:rFonts w:ascii="Times New Roman" w:eastAsia="Times New Roman" w:hAnsi="Times New Roman" w:cs="Times New Roman"/>
          <w:szCs w:val="24"/>
        </w:rPr>
        <w:t xml:space="preserve"> as a first</w:t>
      </w:r>
      <w:r w:rsidR="00153EA8">
        <w:rPr>
          <w:rFonts w:ascii="Times New Roman" w:eastAsia="Times New Roman" w:hAnsi="Times New Roman" w:cs="Times New Roman"/>
          <w:szCs w:val="24"/>
        </w:rPr>
        <w:t>-</w:t>
      </w:r>
      <w:r w:rsidRPr="00CA4CDA">
        <w:rPr>
          <w:rFonts w:ascii="Times New Roman" w:eastAsia="Times New Roman" w:hAnsi="Times New Roman" w:cs="Times New Roman"/>
          <w:szCs w:val="24"/>
        </w:rPr>
        <w:t>degree felony</w:t>
      </w:r>
      <w:r w:rsidR="00153EA8">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with a maximum penalty of 40 years.</w:t>
      </w:r>
    </w:p>
    <w:p w14:paraId="2F6DBB24" w14:textId="12FDDD4B" w:rsidR="00CA4CDA" w:rsidRPr="00CA4CDA" w:rsidRDefault="00153EA8" w:rsidP="00CA4CDA">
      <w:pPr>
        <w:spacing w:line="480" w:lineRule="auto"/>
        <w:ind w:firstLine="720"/>
        <w:jc w:val="left"/>
        <w:rPr>
          <w:rFonts w:ascii="Times New Roman" w:eastAsia="Times New Roman" w:hAnsi="Times New Roman" w:cs="Times New Roman"/>
          <w:szCs w:val="24"/>
        </w:rPr>
      </w:pPr>
      <w:r>
        <w:rPr>
          <w:rFonts w:ascii="Times New Roman" w:eastAsia="Times New Roman" w:hAnsi="Times New Roman" w:cs="Times New Roman"/>
          <w:szCs w:val="24"/>
        </w:rPr>
        <w:t>In order t</w:t>
      </w:r>
      <w:r w:rsidR="00CA4CDA" w:rsidRPr="00CA4CDA">
        <w:rPr>
          <w:rFonts w:ascii="Times New Roman" w:eastAsia="Times New Roman" w:hAnsi="Times New Roman" w:cs="Times New Roman"/>
          <w:szCs w:val="24"/>
        </w:rPr>
        <w:t xml:space="preserve">o be </w:t>
      </w:r>
      <w:r>
        <w:rPr>
          <w:rFonts w:ascii="Times New Roman" w:eastAsia="Times New Roman" w:hAnsi="Times New Roman" w:cs="Times New Roman"/>
          <w:szCs w:val="24"/>
        </w:rPr>
        <w:t xml:space="preserve">classified as </w:t>
      </w:r>
      <w:r w:rsidR="00CA4CDA" w:rsidRPr="00CA4CDA">
        <w:rPr>
          <w:rFonts w:ascii="Times New Roman" w:eastAsia="Times New Roman" w:hAnsi="Times New Roman" w:cs="Times New Roman"/>
          <w:szCs w:val="24"/>
        </w:rPr>
        <w:t>death</w:t>
      </w:r>
      <w:r>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eligible under an offense that meets the statutory requirement that it was an “intentional killing”</w:t>
      </w:r>
      <w:r>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one of </w:t>
      </w:r>
      <w:r w:rsidR="000F0C64">
        <w:rPr>
          <w:rFonts w:ascii="Times New Roman" w:eastAsia="Times New Roman" w:hAnsi="Times New Roman" w:cs="Times New Roman"/>
          <w:szCs w:val="24"/>
        </w:rPr>
        <w:t>18</w:t>
      </w:r>
      <w:r w:rsidR="00CA4CDA" w:rsidRPr="00CA4CDA">
        <w:rPr>
          <w:rFonts w:ascii="Times New Roman" w:eastAsia="Times New Roman" w:hAnsi="Times New Roman" w:cs="Times New Roman"/>
          <w:szCs w:val="24"/>
        </w:rPr>
        <w:t xml:space="preserve"> aggravating circumstances </w:t>
      </w:r>
      <w:r>
        <w:rPr>
          <w:rFonts w:ascii="Times New Roman" w:eastAsia="Times New Roman" w:hAnsi="Times New Roman" w:cs="Times New Roman"/>
          <w:szCs w:val="24"/>
        </w:rPr>
        <w:t xml:space="preserve">listed in </w:t>
      </w:r>
      <w:r w:rsidR="00CA4CDA" w:rsidRPr="00CA4CDA">
        <w:rPr>
          <w:rFonts w:ascii="Times New Roman" w:eastAsia="Times New Roman" w:hAnsi="Times New Roman" w:cs="Times New Roman"/>
          <w:szCs w:val="24"/>
        </w:rPr>
        <w:t xml:space="preserve">Title 42 </w:t>
      </w:r>
      <w:r w:rsidR="004E71C3">
        <w:rPr>
          <w:rFonts w:ascii="Times New Roman" w:eastAsia="Times New Roman" w:hAnsi="Times New Roman" w:cs="Times New Roman"/>
          <w:szCs w:val="24"/>
        </w:rPr>
        <w:t xml:space="preserve">§ </w:t>
      </w:r>
      <w:r w:rsidR="00CA4CDA" w:rsidRPr="00CA4CDA">
        <w:rPr>
          <w:rFonts w:ascii="Times New Roman" w:eastAsia="Times New Roman" w:hAnsi="Times New Roman" w:cs="Times New Roman"/>
          <w:szCs w:val="24"/>
        </w:rPr>
        <w:t>9711(d)</w:t>
      </w:r>
      <w:r>
        <w:rPr>
          <w:rFonts w:ascii="Times New Roman" w:eastAsia="Times New Roman" w:hAnsi="Times New Roman" w:cs="Times New Roman"/>
          <w:szCs w:val="24"/>
        </w:rPr>
        <w:t>,</w:t>
      </w:r>
      <w:r w:rsidR="000D3F49">
        <w:rPr>
          <w:rFonts w:ascii="Times New Roman" w:eastAsia="Times New Roman" w:hAnsi="Times New Roman" w:cs="Times New Roman"/>
          <w:szCs w:val="24"/>
        </w:rPr>
        <w:t xml:space="preserve"> must be present and provable </w:t>
      </w:r>
      <w:r w:rsidR="00CA4CDA" w:rsidRPr="00CA4CDA">
        <w:rPr>
          <w:rFonts w:ascii="Times New Roman" w:eastAsia="Times New Roman" w:hAnsi="Times New Roman" w:cs="Times New Roman"/>
          <w:szCs w:val="24"/>
        </w:rPr>
        <w:t xml:space="preserve">beyond a reasonable doubt.  These </w:t>
      </w:r>
      <w:r w:rsidR="004B5C83">
        <w:rPr>
          <w:rFonts w:ascii="Times New Roman" w:eastAsia="Times New Roman" w:hAnsi="Times New Roman" w:cs="Times New Roman"/>
          <w:szCs w:val="24"/>
        </w:rPr>
        <w:t>circumstances</w:t>
      </w:r>
      <w:r w:rsidR="00CA4CDA" w:rsidRPr="00CA4CDA">
        <w:rPr>
          <w:rFonts w:ascii="Times New Roman" w:eastAsia="Times New Roman" w:hAnsi="Times New Roman" w:cs="Times New Roman"/>
          <w:szCs w:val="24"/>
        </w:rPr>
        <w:t xml:space="preserve"> are:</w:t>
      </w:r>
    </w:p>
    <w:p w14:paraId="1FB1169E" w14:textId="77777777" w:rsidR="00CA4CDA" w:rsidRPr="00CA4CDA" w:rsidRDefault="00CA4CDA" w:rsidP="003C3AC3">
      <w:pPr>
        <w:numPr>
          <w:ilvl w:val="0"/>
          <w:numId w:val="34"/>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The victim was a firefighter, peace officer, public servant concerned in official detention, as defined in 18 Pa.C.S. </w:t>
      </w:r>
      <w:r w:rsidR="00FF467C">
        <w:rPr>
          <w:rFonts w:ascii="Times New Roman" w:eastAsia="Times New Roman" w:hAnsi="Times New Roman" w:cs="Times New Roman"/>
          <w:szCs w:val="24"/>
        </w:rPr>
        <w:t>§</w:t>
      </w:r>
      <w:r w:rsidRPr="00CA4CDA">
        <w:rPr>
          <w:rFonts w:ascii="Times New Roman" w:eastAsia="Times New Roman" w:hAnsi="Times New Roman" w:cs="Times New Roman"/>
          <w:szCs w:val="24"/>
        </w:rPr>
        <w:t>5121 (relating to escape)</w:t>
      </w:r>
      <w:r w:rsidR="009E5DD0">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judge of any court in the </w:t>
      </w:r>
      <w:r w:rsidR="009E5DD0">
        <w:rPr>
          <w:rFonts w:ascii="Times New Roman" w:eastAsia="Times New Roman" w:hAnsi="Times New Roman" w:cs="Times New Roman"/>
          <w:szCs w:val="24"/>
        </w:rPr>
        <w:t>U</w:t>
      </w:r>
      <w:r w:rsidRPr="00CA4CDA">
        <w:rPr>
          <w:rFonts w:ascii="Times New Roman" w:eastAsia="Times New Roman" w:hAnsi="Times New Roman" w:cs="Times New Roman"/>
          <w:szCs w:val="24"/>
        </w:rPr>
        <w:t xml:space="preserve">nified </w:t>
      </w:r>
      <w:r w:rsidR="009E5DD0">
        <w:rPr>
          <w:rFonts w:ascii="Times New Roman" w:eastAsia="Times New Roman" w:hAnsi="Times New Roman" w:cs="Times New Roman"/>
          <w:szCs w:val="24"/>
        </w:rPr>
        <w:t>J</w:t>
      </w:r>
      <w:r w:rsidRPr="00CA4CDA">
        <w:rPr>
          <w:rFonts w:ascii="Times New Roman" w:eastAsia="Times New Roman" w:hAnsi="Times New Roman" w:cs="Times New Roman"/>
          <w:szCs w:val="24"/>
        </w:rPr>
        <w:t xml:space="preserve">udicial </w:t>
      </w:r>
      <w:r w:rsidR="009E5DD0">
        <w:rPr>
          <w:rFonts w:ascii="Times New Roman" w:eastAsia="Times New Roman" w:hAnsi="Times New Roman" w:cs="Times New Roman"/>
          <w:szCs w:val="24"/>
        </w:rPr>
        <w:t>S</w:t>
      </w:r>
      <w:r w:rsidRPr="00CA4CDA">
        <w:rPr>
          <w:rFonts w:ascii="Times New Roman" w:eastAsia="Times New Roman" w:hAnsi="Times New Roman" w:cs="Times New Roman"/>
          <w:szCs w:val="24"/>
        </w:rPr>
        <w:t>ystem</w:t>
      </w:r>
      <w:r w:rsidR="009E5DD0">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the Attorney General of Pennsylvania</w:t>
      </w:r>
      <w:r w:rsidR="009E5DD0">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 </w:t>
      </w:r>
      <w:r w:rsidR="000F0C64">
        <w:rPr>
          <w:rFonts w:ascii="Times New Roman" w:eastAsia="Times New Roman" w:hAnsi="Times New Roman" w:cs="Times New Roman"/>
          <w:szCs w:val="24"/>
        </w:rPr>
        <w:t>d</w:t>
      </w:r>
      <w:r w:rsidRPr="00CA4CDA">
        <w:rPr>
          <w:rFonts w:ascii="Times New Roman" w:eastAsia="Times New Roman" w:hAnsi="Times New Roman" w:cs="Times New Roman"/>
          <w:szCs w:val="24"/>
        </w:rPr>
        <w:t xml:space="preserve">eputy </w:t>
      </w:r>
      <w:r w:rsidR="000F0C64">
        <w:rPr>
          <w:rFonts w:ascii="Times New Roman" w:eastAsia="Times New Roman" w:hAnsi="Times New Roman" w:cs="Times New Roman"/>
          <w:szCs w:val="24"/>
        </w:rPr>
        <w:t>a</w:t>
      </w:r>
      <w:r w:rsidRPr="00CA4CDA">
        <w:rPr>
          <w:rFonts w:ascii="Times New Roman" w:eastAsia="Times New Roman" w:hAnsi="Times New Roman" w:cs="Times New Roman"/>
          <w:szCs w:val="24"/>
        </w:rPr>
        <w:t xml:space="preserve">ttorney </w:t>
      </w:r>
      <w:r w:rsidR="000F0C64">
        <w:rPr>
          <w:rFonts w:ascii="Times New Roman" w:eastAsia="Times New Roman" w:hAnsi="Times New Roman" w:cs="Times New Roman"/>
          <w:szCs w:val="24"/>
        </w:rPr>
        <w:t>g</w:t>
      </w:r>
      <w:r w:rsidRPr="00CA4CDA">
        <w:rPr>
          <w:rFonts w:ascii="Times New Roman" w:eastAsia="Times New Roman" w:hAnsi="Times New Roman" w:cs="Times New Roman"/>
          <w:szCs w:val="24"/>
        </w:rPr>
        <w:t>eneral</w:t>
      </w:r>
      <w:r w:rsidR="009E5DD0">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t>
      </w:r>
      <w:r w:rsidR="000F0C64">
        <w:rPr>
          <w:rFonts w:ascii="Times New Roman" w:eastAsia="Times New Roman" w:hAnsi="Times New Roman" w:cs="Times New Roman"/>
          <w:szCs w:val="24"/>
        </w:rPr>
        <w:t>d</w:t>
      </w:r>
      <w:r w:rsidRPr="00CA4CDA">
        <w:rPr>
          <w:rFonts w:ascii="Times New Roman" w:eastAsia="Times New Roman" w:hAnsi="Times New Roman" w:cs="Times New Roman"/>
          <w:szCs w:val="24"/>
        </w:rPr>
        <w:t xml:space="preserve">istrict </w:t>
      </w:r>
      <w:r w:rsidR="000F0C64">
        <w:rPr>
          <w:rFonts w:ascii="Times New Roman" w:eastAsia="Times New Roman" w:hAnsi="Times New Roman" w:cs="Times New Roman"/>
          <w:szCs w:val="24"/>
        </w:rPr>
        <w:t>a</w:t>
      </w:r>
      <w:r w:rsidRPr="00CA4CDA">
        <w:rPr>
          <w:rFonts w:ascii="Times New Roman" w:eastAsia="Times New Roman" w:hAnsi="Times New Roman" w:cs="Times New Roman"/>
          <w:szCs w:val="24"/>
        </w:rPr>
        <w:t>ttorney</w:t>
      </w:r>
      <w:r w:rsidR="009E5DD0">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t>
      </w:r>
      <w:r w:rsidR="000F0C64">
        <w:rPr>
          <w:rFonts w:ascii="Times New Roman" w:eastAsia="Times New Roman" w:hAnsi="Times New Roman" w:cs="Times New Roman"/>
          <w:szCs w:val="24"/>
        </w:rPr>
        <w:t>a</w:t>
      </w:r>
      <w:r w:rsidRPr="00CA4CDA">
        <w:rPr>
          <w:rFonts w:ascii="Times New Roman" w:eastAsia="Times New Roman" w:hAnsi="Times New Roman" w:cs="Times New Roman"/>
          <w:szCs w:val="24"/>
        </w:rPr>
        <w:t xml:space="preserve">ssistant </w:t>
      </w:r>
      <w:r w:rsidR="000F0C64">
        <w:rPr>
          <w:rFonts w:ascii="Times New Roman" w:eastAsia="Times New Roman" w:hAnsi="Times New Roman" w:cs="Times New Roman"/>
          <w:szCs w:val="24"/>
        </w:rPr>
        <w:t xml:space="preserve">district attorney; member of the General Assembly; Governor; </w:t>
      </w:r>
      <w:r w:rsidRPr="00CA4CDA">
        <w:rPr>
          <w:rFonts w:ascii="Times New Roman" w:eastAsia="Times New Roman" w:hAnsi="Times New Roman" w:cs="Times New Roman"/>
          <w:szCs w:val="24"/>
        </w:rPr>
        <w:t>Lieutenant Governor</w:t>
      </w:r>
      <w:r w:rsidR="009E5DD0">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Auditor Genera</w:t>
      </w:r>
      <w:r w:rsidR="009E5DD0">
        <w:rPr>
          <w:rFonts w:ascii="Times New Roman" w:eastAsia="Times New Roman" w:hAnsi="Times New Roman" w:cs="Times New Roman"/>
          <w:szCs w:val="24"/>
        </w:rPr>
        <w:t>l;</w:t>
      </w:r>
      <w:r w:rsidRPr="00CA4CDA">
        <w:rPr>
          <w:rFonts w:ascii="Times New Roman" w:eastAsia="Times New Roman" w:hAnsi="Times New Roman" w:cs="Times New Roman"/>
          <w:szCs w:val="24"/>
        </w:rPr>
        <w:t xml:space="preserve"> State Treasurer</w:t>
      </w:r>
      <w:r w:rsidR="009E5DD0">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State law enforcement official</w:t>
      </w:r>
      <w:r w:rsidR="009E5DD0">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local law enforcement official</w:t>
      </w:r>
      <w:r w:rsidR="009E5DD0">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Federal law enforcement official or </w:t>
      </w:r>
      <w:r w:rsidR="00AE342C">
        <w:rPr>
          <w:rFonts w:ascii="Times New Roman" w:eastAsia="Times New Roman" w:hAnsi="Times New Roman" w:cs="Times New Roman"/>
          <w:szCs w:val="24"/>
        </w:rPr>
        <w:t xml:space="preserve">a </w:t>
      </w:r>
      <w:r w:rsidRPr="00CA4CDA">
        <w:rPr>
          <w:rFonts w:ascii="Times New Roman" w:eastAsia="Times New Roman" w:hAnsi="Times New Roman" w:cs="Times New Roman"/>
          <w:szCs w:val="24"/>
        </w:rPr>
        <w:t>person employed to assist or assisting any law enforcement official in the performance of his duties, who was killed in the performance of his duties or as a result of his official position.</w:t>
      </w:r>
    </w:p>
    <w:p w14:paraId="67BD6A43" w14:textId="77777777" w:rsidR="00CA4CDA" w:rsidRPr="00CA4CDA" w:rsidRDefault="00CA4CDA" w:rsidP="003C3AC3">
      <w:pPr>
        <w:numPr>
          <w:ilvl w:val="0"/>
          <w:numId w:val="34"/>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The defendant paid or was paid by another person</w:t>
      </w:r>
      <w:r w:rsidR="00AE342C">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or had contracted to pay or be paid by another person</w:t>
      </w:r>
      <w:r w:rsidR="00AE342C">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or had conspired to pay or be paid by another person</w:t>
      </w:r>
      <w:r w:rsidR="00AE342C">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for the killing of the victim.</w:t>
      </w:r>
    </w:p>
    <w:p w14:paraId="68A27563" w14:textId="77777777" w:rsidR="00CA4CDA" w:rsidRPr="00CA4CDA" w:rsidRDefault="00CA4CDA" w:rsidP="003C3AC3">
      <w:pPr>
        <w:numPr>
          <w:ilvl w:val="0"/>
          <w:numId w:val="34"/>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The victim was being held by the defendant for ransom or reward, or as a shield or hostage.</w:t>
      </w:r>
    </w:p>
    <w:p w14:paraId="3B7E4A21" w14:textId="77777777" w:rsidR="00CA4CDA" w:rsidRPr="00CA4CDA" w:rsidRDefault="00CA4CDA" w:rsidP="003C3AC3">
      <w:pPr>
        <w:numPr>
          <w:ilvl w:val="0"/>
          <w:numId w:val="34"/>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The death of the victim occurred while defendant was engaged in the hijacking of an aircraft.</w:t>
      </w:r>
    </w:p>
    <w:p w14:paraId="76EEB4CB" w14:textId="77777777" w:rsidR="00CA4CDA" w:rsidRPr="00CA4CDA" w:rsidRDefault="00CA4CDA" w:rsidP="003C3AC3">
      <w:pPr>
        <w:numPr>
          <w:ilvl w:val="0"/>
          <w:numId w:val="34"/>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The victim was a prosecution witness to a murder or other felony committed by the defendant and was killed for the purpose of preventing his testimony against the defendant in any grand jury or criminal proceeding involving such offenses.</w:t>
      </w:r>
    </w:p>
    <w:p w14:paraId="3E9AC3A9" w14:textId="77777777" w:rsidR="00CA4CDA" w:rsidRPr="00CA4CDA" w:rsidRDefault="00CA4CDA" w:rsidP="003C3AC3">
      <w:pPr>
        <w:numPr>
          <w:ilvl w:val="0"/>
          <w:numId w:val="34"/>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The defendant committed a killing while in the perpetration of a felony.</w:t>
      </w:r>
    </w:p>
    <w:p w14:paraId="5251043C" w14:textId="77777777" w:rsidR="00CA4CDA" w:rsidRPr="00CA4CDA" w:rsidRDefault="00CA4CDA" w:rsidP="003C3AC3">
      <w:pPr>
        <w:numPr>
          <w:ilvl w:val="0"/>
          <w:numId w:val="34"/>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In the commission of the offense</w:t>
      </w:r>
      <w:r w:rsidR="00AE342C">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the defendant knowingly created a grave risk of death to another person in addition to the victim of the offense.</w:t>
      </w:r>
    </w:p>
    <w:p w14:paraId="091C4379" w14:textId="77777777" w:rsidR="00CA4CDA" w:rsidRPr="00CA4CDA" w:rsidRDefault="00CA4CDA" w:rsidP="003C3AC3">
      <w:pPr>
        <w:numPr>
          <w:ilvl w:val="0"/>
          <w:numId w:val="34"/>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 The offense was committed by means of torture.</w:t>
      </w:r>
    </w:p>
    <w:p w14:paraId="1C552BFC" w14:textId="77777777" w:rsidR="00CA4CDA" w:rsidRPr="00CA4CDA" w:rsidRDefault="00CA4CDA" w:rsidP="003C3AC3">
      <w:pPr>
        <w:numPr>
          <w:ilvl w:val="0"/>
          <w:numId w:val="34"/>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The defendant has a significant history of felony convictions involving the use or threat of violence to the person.</w:t>
      </w:r>
    </w:p>
    <w:p w14:paraId="0A8530C7" w14:textId="77777777" w:rsidR="00CA4CDA" w:rsidRPr="00CA4CDA" w:rsidRDefault="00CA4CDA" w:rsidP="003C3AC3">
      <w:pPr>
        <w:numPr>
          <w:ilvl w:val="0"/>
          <w:numId w:val="34"/>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The defendant has been convicted of another Federal or State offense, committed either before or at the time of the offense at issue, for which a sentence of life imprisonment or death was imposable</w:t>
      </w:r>
      <w:r w:rsidR="00AE342C">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or the defendant was undergoing a sentence of life imprisonment for any reason at the time of the commission of the offense.</w:t>
      </w:r>
    </w:p>
    <w:p w14:paraId="32ACE7AF" w14:textId="77777777" w:rsidR="00CA4CDA" w:rsidRPr="00CA4CDA" w:rsidRDefault="00CA4CDA" w:rsidP="003C3AC3">
      <w:pPr>
        <w:numPr>
          <w:ilvl w:val="0"/>
          <w:numId w:val="34"/>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The defendant has been convicted of another murder committed in any jurisdiction and committed either before or at the time of the offense at issue.</w:t>
      </w:r>
    </w:p>
    <w:p w14:paraId="2E40F08E" w14:textId="77777777" w:rsidR="00CA4CDA" w:rsidRPr="00CA4CDA" w:rsidRDefault="00CA4CDA" w:rsidP="003C3AC3">
      <w:pPr>
        <w:numPr>
          <w:ilvl w:val="0"/>
          <w:numId w:val="34"/>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The defendant has been convicted of voluntary manslaughter, as defined in 18 Pa.C.S. </w:t>
      </w:r>
      <w:r w:rsidR="00FF467C">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2503, or a substantially equivalent crime in any other jurisdiction, committed either before or at the time of the offense at issue.</w:t>
      </w:r>
    </w:p>
    <w:p w14:paraId="0C59321C" w14:textId="77777777" w:rsidR="00CA4CDA" w:rsidRPr="00CA4CDA" w:rsidRDefault="00CA4CDA" w:rsidP="003C3AC3">
      <w:pPr>
        <w:numPr>
          <w:ilvl w:val="0"/>
          <w:numId w:val="34"/>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The defendant committed the killing or was an accomplice in the killing, as defined in 18 Pa.C.S. </w:t>
      </w:r>
      <w:r w:rsidR="00FF467C">
        <w:rPr>
          <w:rFonts w:ascii="Times New Roman" w:eastAsia="Times New Roman" w:hAnsi="Times New Roman" w:cs="Times New Roman"/>
          <w:szCs w:val="24"/>
        </w:rPr>
        <w:t>§</w:t>
      </w:r>
      <w:r w:rsidRPr="00CA4CDA">
        <w:rPr>
          <w:rFonts w:ascii="Times New Roman" w:eastAsia="Times New Roman" w:hAnsi="Times New Roman" w:cs="Times New Roman"/>
          <w:szCs w:val="24"/>
        </w:rPr>
        <w:t>306</w:t>
      </w:r>
      <w:r w:rsidR="005A3E5C">
        <w:rPr>
          <w:rFonts w:ascii="Times New Roman" w:eastAsia="Times New Roman" w:hAnsi="Times New Roman" w:cs="Times New Roman"/>
          <w:szCs w:val="24"/>
        </w:rPr>
        <w:t>(c)</w:t>
      </w:r>
      <w:r w:rsidRPr="00CA4CDA">
        <w:rPr>
          <w:rFonts w:ascii="Times New Roman" w:eastAsia="Times New Roman" w:hAnsi="Times New Roman" w:cs="Times New Roman"/>
          <w:szCs w:val="24"/>
        </w:rPr>
        <w:t xml:space="preserve"> (relating to liability for conduct of another; </w:t>
      </w:r>
      <w:r w:rsidR="00FF467C">
        <w:rPr>
          <w:rFonts w:ascii="Times New Roman" w:eastAsia="Times New Roman" w:hAnsi="Times New Roman" w:cs="Times New Roman"/>
          <w:szCs w:val="24"/>
        </w:rPr>
        <w:t>complicity</w:t>
      </w:r>
      <w:r w:rsidRPr="00CA4CDA">
        <w:rPr>
          <w:rFonts w:ascii="Times New Roman" w:eastAsia="Times New Roman" w:hAnsi="Times New Roman" w:cs="Times New Roman"/>
          <w:szCs w:val="24"/>
        </w:rPr>
        <w:t xml:space="preserve">), while in the perpetration of a felony under the provisions of the </w:t>
      </w:r>
      <w:r w:rsidR="00967341">
        <w:rPr>
          <w:rFonts w:ascii="Times New Roman" w:eastAsia="Times New Roman" w:hAnsi="Times New Roman" w:cs="Times New Roman"/>
          <w:szCs w:val="24"/>
        </w:rPr>
        <w:t>A</w:t>
      </w:r>
      <w:r w:rsidRPr="00CA4CDA">
        <w:rPr>
          <w:rFonts w:ascii="Times New Roman" w:eastAsia="Times New Roman" w:hAnsi="Times New Roman" w:cs="Times New Roman"/>
          <w:szCs w:val="24"/>
        </w:rPr>
        <w:t>ct of April 14, 1972 (P.L. 233, No.64), know</w:t>
      </w:r>
      <w:r w:rsidR="00AE342C">
        <w:rPr>
          <w:rFonts w:ascii="Times New Roman" w:eastAsia="Times New Roman" w:hAnsi="Times New Roman" w:cs="Times New Roman"/>
          <w:szCs w:val="24"/>
        </w:rPr>
        <w:t>n</w:t>
      </w:r>
      <w:r w:rsidRPr="00CA4CDA">
        <w:rPr>
          <w:rFonts w:ascii="Times New Roman" w:eastAsia="Times New Roman" w:hAnsi="Times New Roman" w:cs="Times New Roman"/>
          <w:szCs w:val="24"/>
        </w:rPr>
        <w:t xml:space="preserve"> as the Controlled Substance, Drug, Device and Cosmetic Act, and punishable under the provision</w:t>
      </w:r>
      <w:r w:rsidR="00967341">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 of 18 Pa.C.S. </w:t>
      </w:r>
      <w:r w:rsidR="00FF467C">
        <w:rPr>
          <w:rFonts w:ascii="Times New Roman" w:eastAsia="Times New Roman" w:hAnsi="Times New Roman" w:cs="Times New Roman"/>
          <w:szCs w:val="24"/>
        </w:rPr>
        <w:t>§</w:t>
      </w:r>
      <w:r w:rsidRPr="00CA4CDA">
        <w:rPr>
          <w:rFonts w:ascii="Times New Roman" w:eastAsia="Times New Roman" w:hAnsi="Times New Roman" w:cs="Times New Roman"/>
          <w:szCs w:val="24"/>
        </w:rPr>
        <w:t>7508 (relating to drug trafficking sentencing and penalties).</w:t>
      </w:r>
    </w:p>
    <w:p w14:paraId="54E40A54" w14:textId="77777777" w:rsidR="00CA4CDA" w:rsidRPr="00CA4CDA" w:rsidRDefault="00CA4CDA" w:rsidP="003C3AC3">
      <w:pPr>
        <w:numPr>
          <w:ilvl w:val="0"/>
          <w:numId w:val="34"/>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At the time of the killing, the victim was or had been involved, associated or in competition with the defendant in the sale, manufacture, distribution or delivery of any controlled substance or counterfeit controlled substance in violation of the Controlled Substance, Drug, Device and Cosmetic Act or similar law of any other state, the District of Columbia or the United States, and the defendant committed the killing or was an accomplice to the killing as defined in 18 Pa.C.S. </w:t>
      </w:r>
      <w:r w:rsidR="00D446A0">
        <w:rPr>
          <w:rFonts w:ascii="Times New Roman" w:eastAsia="Times New Roman" w:hAnsi="Times New Roman" w:cs="Times New Roman"/>
          <w:szCs w:val="24"/>
        </w:rPr>
        <w:t>§</w:t>
      </w:r>
      <w:r w:rsidRPr="00CA4CDA">
        <w:rPr>
          <w:rFonts w:ascii="Times New Roman" w:eastAsia="Times New Roman" w:hAnsi="Times New Roman" w:cs="Times New Roman"/>
          <w:szCs w:val="24"/>
        </w:rPr>
        <w:t>306</w:t>
      </w:r>
      <w:r w:rsidR="005A3E5C">
        <w:rPr>
          <w:rFonts w:ascii="Times New Roman" w:eastAsia="Times New Roman" w:hAnsi="Times New Roman" w:cs="Times New Roman"/>
          <w:szCs w:val="24"/>
        </w:rPr>
        <w:t>(c)</w:t>
      </w:r>
      <w:r w:rsidRPr="00CA4CDA">
        <w:rPr>
          <w:rFonts w:ascii="Times New Roman" w:eastAsia="Times New Roman" w:hAnsi="Times New Roman" w:cs="Times New Roman"/>
          <w:szCs w:val="24"/>
        </w:rPr>
        <w:t>, and the killing resulted from or was related to that association, involvement or competition to promote the defendant’s activities in selling, manufacturing, distributing or delivering controlled substances or counterfeit controlled substances.</w:t>
      </w:r>
    </w:p>
    <w:p w14:paraId="4B6D0E29" w14:textId="77777777" w:rsidR="00CA4CDA" w:rsidRPr="00CA4CDA" w:rsidRDefault="00CA4CDA" w:rsidP="003C3AC3">
      <w:pPr>
        <w:numPr>
          <w:ilvl w:val="0"/>
          <w:numId w:val="34"/>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At the time of the killing, the victim was or had been a nongovernmental informant or had otherwise provide</w:t>
      </w:r>
      <w:r w:rsidR="00967341">
        <w:rPr>
          <w:rFonts w:ascii="Times New Roman" w:eastAsia="Times New Roman" w:hAnsi="Times New Roman" w:cs="Times New Roman"/>
          <w:szCs w:val="24"/>
        </w:rPr>
        <w:t>d</w:t>
      </w:r>
      <w:r w:rsidRPr="00CA4CDA">
        <w:rPr>
          <w:rFonts w:ascii="Times New Roman" w:eastAsia="Times New Roman" w:hAnsi="Times New Roman" w:cs="Times New Roman"/>
          <w:szCs w:val="24"/>
        </w:rPr>
        <w:t xml:space="preserve"> any investigative, law enforcement or police agency with information concerning criminal activity</w:t>
      </w:r>
      <w:r w:rsidR="00967341">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and the defendant committed the killing or was an accomplice to the killing as defined in 18 Pa.C.S. </w:t>
      </w:r>
      <w:r w:rsidR="00D446A0">
        <w:rPr>
          <w:rFonts w:ascii="Times New Roman" w:eastAsia="Times New Roman" w:hAnsi="Times New Roman" w:cs="Times New Roman"/>
          <w:szCs w:val="24"/>
        </w:rPr>
        <w:t>§</w:t>
      </w:r>
      <w:r w:rsidRPr="00CA4CDA">
        <w:rPr>
          <w:rFonts w:ascii="Times New Roman" w:eastAsia="Times New Roman" w:hAnsi="Times New Roman" w:cs="Times New Roman"/>
          <w:szCs w:val="24"/>
        </w:rPr>
        <w:t>306</w:t>
      </w:r>
      <w:r w:rsidR="005A3E5C">
        <w:rPr>
          <w:rFonts w:ascii="Times New Roman" w:eastAsia="Times New Roman" w:hAnsi="Times New Roman" w:cs="Times New Roman"/>
          <w:szCs w:val="24"/>
        </w:rPr>
        <w:t>(c)</w:t>
      </w:r>
      <w:r w:rsidRPr="00CA4CDA">
        <w:rPr>
          <w:rFonts w:ascii="Times New Roman" w:eastAsia="Times New Roman" w:hAnsi="Times New Roman" w:cs="Times New Roman"/>
          <w:szCs w:val="24"/>
        </w:rPr>
        <w:t>, and the killing was in retaliation for the victim’s activities as a nongovernmental informant or in providing information concerning criminal activity to an investigative, law enforcement or police agency.</w:t>
      </w:r>
    </w:p>
    <w:p w14:paraId="31C505F9" w14:textId="77777777" w:rsidR="00CA4CDA" w:rsidRPr="00CA4CDA" w:rsidRDefault="00CA4CDA" w:rsidP="003C3AC3">
      <w:pPr>
        <w:numPr>
          <w:ilvl w:val="0"/>
          <w:numId w:val="34"/>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The victim </w:t>
      </w:r>
      <w:r w:rsidR="00967341">
        <w:rPr>
          <w:rFonts w:ascii="Times New Roman" w:eastAsia="Times New Roman" w:hAnsi="Times New Roman" w:cs="Times New Roman"/>
          <w:szCs w:val="24"/>
        </w:rPr>
        <w:t>w</w:t>
      </w:r>
      <w:r w:rsidRPr="00CA4CDA">
        <w:rPr>
          <w:rFonts w:ascii="Times New Roman" w:eastAsia="Times New Roman" w:hAnsi="Times New Roman" w:cs="Times New Roman"/>
          <w:szCs w:val="24"/>
        </w:rPr>
        <w:t>as a child under 12 years of age.</w:t>
      </w:r>
    </w:p>
    <w:p w14:paraId="6E82FB72" w14:textId="77777777" w:rsidR="00CA4CDA" w:rsidRPr="00CA4CDA" w:rsidRDefault="00CA4CDA" w:rsidP="003C3AC3">
      <w:pPr>
        <w:numPr>
          <w:ilvl w:val="0"/>
          <w:numId w:val="34"/>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At the time of the killing, the victim was in her third trimester of pregnancy or the defendant had knowledge of the victim’s pregnancy.</w:t>
      </w:r>
    </w:p>
    <w:p w14:paraId="31F52406" w14:textId="77777777" w:rsidR="00CA4CDA" w:rsidRPr="00CA4CDA" w:rsidRDefault="00CA4CDA" w:rsidP="003C3AC3">
      <w:pPr>
        <w:numPr>
          <w:ilvl w:val="0"/>
          <w:numId w:val="34"/>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At the time of the killing</w:t>
      </w:r>
      <w:r w:rsidR="00967341">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the defendant was subject to a court order restricting in any way the defendant</w:t>
      </w:r>
      <w:r w:rsidR="00967341">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 behavior toward the victim pursuant to 23 Pa.C.S. Ch. 61 (relating to protection from abuse or any other order of a court of common pleas or of the minor judiciary designed in whole or in part to protect the victim from the defendant.  </w:t>
      </w:r>
    </w:p>
    <w:p w14:paraId="094C247E"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The process can be divided into nine steps:</w:t>
      </w:r>
    </w:p>
    <w:p w14:paraId="4920BA7C"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(1) </w:t>
      </w:r>
      <w:r w:rsidRPr="00CA4CDA">
        <w:rPr>
          <w:rFonts w:ascii="Times New Roman" w:eastAsia="Times New Roman" w:hAnsi="Times New Roman" w:cs="Times New Roman"/>
          <w:szCs w:val="24"/>
        </w:rPr>
        <w:tab/>
        <w:t>Homicide occurs;</w:t>
      </w:r>
    </w:p>
    <w:p w14:paraId="079EF02E"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(2) </w:t>
      </w:r>
      <w:r w:rsidRPr="00CA4CDA">
        <w:rPr>
          <w:rFonts w:ascii="Times New Roman" w:eastAsia="Times New Roman" w:hAnsi="Times New Roman" w:cs="Times New Roman"/>
          <w:szCs w:val="24"/>
        </w:rPr>
        <w:tab/>
        <w:t>Homicide recognized by authorities;</w:t>
      </w:r>
    </w:p>
    <w:p w14:paraId="7770D2F9" w14:textId="77777777" w:rsidR="00D446A0"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(3) </w:t>
      </w:r>
      <w:r w:rsidRPr="00CA4CDA">
        <w:rPr>
          <w:rFonts w:ascii="Times New Roman" w:eastAsia="Times New Roman" w:hAnsi="Times New Roman" w:cs="Times New Roman"/>
          <w:szCs w:val="24"/>
        </w:rPr>
        <w:tab/>
      </w:r>
      <w:r w:rsidR="00D446A0" w:rsidRPr="00CA4CDA">
        <w:rPr>
          <w:rFonts w:ascii="Times New Roman" w:eastAsia="Times New Roman" w:hAnsi="Times New Roman" w:cs="Times New Roman"/>
          <w:szCs w:val="24"/>
        </w:rPr>
        <w:t>Case investigated by law enforcement and facts discovered/generated;</w:t>
      </w:r>
    </w:p>
    <w:p w14:paraId="3E5A987D"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(4)</w:t>
      </w:r>
      <w:r w:rsidRPr="00CA4CDA">
        <w:rPr>
          <w:rFonts w:ascii="Times New Roman" w:eastAsia="Times New Roman" w:hAnsi="Times New Roman" w:cs="Times New Roman"/>
          <w:szCs w:val="24"/>
        </w:rPr>
        <w:tab/>
      </w:r>
      <w:r w:rsidR="00D446A0" w:rsidRPr="00CA4CDA">
        <w:rPr>
          <w:rFonts w:ascii="Times New Roman" w:eastAsia="Times New Roman" w:hAnsi="Times New Roman" w:cs="Times New Roman"/>
          <w:szCs w:val="24"/>
        </w:rPr>
        <w:t>Homicide s</w:t>
      </w:r>
      <w:r w:rsidR="00D446A0">
        <w:rPr>
          <w:rFonts w:ascii="Times New Roman" w:eastAsia="Times New Roman" w:hAnsi="Times New Roman" w:cs="Times New Roman"/>
          <w:szCs w:val="24"/>
        </w:rPr>
        <w:t>uspect identified and arrested;</w:t>
      </w:r>
    </w:p>
    <w:p w14:paraId="3498BAF8"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(5)</w:t>
      </w:r>
      <w:r w:rsidRPr="00CA4CDA">
        <w:rPr>
          <w:rFonts w:ascii="Times New Roman" w:eastAsia="Times New Roman" w:hAnsi="Times New Roman" w:cs="Times New Roman"/>
          <w:szCs w:val="24"/>
        </w:rPr>
        <w:tab/>
        <w:t>Prosecution charge</w:t>
      </w:r>
      <w:r w:rsidR="00A478D4">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 first</w:t>
      </w:r>
      <w:r w:rsidR="001C61A3">
        <w:rPr>
          <w:rFonts w:ascii="Times New Roman" w:eastAsia="Times New Roman" w:hAnsi="Times New Roman" w:cs="Times New Roman"/>
          <w:szCs w:val="24"/>
        </w:rPr>
        <w:t>-</w:t>
      </w:r>
      <w:r w:rsidRPr="00CA4CDA">
        <w:rPr>
          <w:rFonts w:ascii="Times New Roman" w:eastAsia="Times New Roman" w:hAnsi="Times New Roman" w:cs="Times New Roman"/>
          <w:szCs w:val="24"/>
        </w:rPr>
        <w:t>degree murder;</w:t>
      </w:r>
    </w:p>
    <w:p w14:paraId="6249817A" w14:textId="301F4364"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(6) </w:t>
      </w:r>
      <w:r w:rsidRPr="00CA4CDA">
        <w:rPr>
          <w:rFonts w:ascii="Times New Roman" w:eastAsia="Times New Roman" w:hAnsi="Times New Roman" w:cs="Times New Roman"/>
          <w:szCs w:val="24"/>
        </w:rPr>
        <w:tab/>
        <w:t>Prosecution indicts for first</w:t>
      </w:r>
      <w:r w:rsidR="00851EE3">
        <w:rPr>
          <w:rFonts w:ascii="Times New Roman" w:eastAsia="Times New Roman" w:hAnsi="Times New Roman" w:cs="Times New Roman"/>
          <w:szCs w:val="24"/>
        </w:rPr>
        <w:t>-</w:t>
      </w:r>
      <w:r w:rsidRPr="00CA4CDA">
        <w:rPr>
          <w:rFonts w:ascii="Times New Roman" w:eastAsia="Times New Roman" w:hAnsi="Times New Roman" w:cs="Times New Roman"/>
          <w:szCs w:val="24"/>
        </w:rPr>
        <w:t>, second</w:t>
      </w:r>
      <w:r w:rsidR="00851EE3">
        <w:rPr>
          <w:rFonts w:ascii="Times New Roman" w:eastAsia="Times New Roman" w:hAnsi="Times New Roman" w:cs="Times New Roman"/>
          <w:szCs w:val="24"/>
        </w:rPr>
        <w:t>-</w:t>
      </w:r>
      <w:r w:rsidRPr="00CA4CDA">
        <w:rPr>
          <w:rFonts w:ascii="Times New Roman" w:eastAsia="Times New Roman" w:hAnsi="Times New Roman" w:cs="Times New Roman"/>
          <w:szCs w:val="24"/>
        </w:rPr>
        <w:t>, or third</w:t>
      </w:r>
      <w:r w:rsidR="00851EE3">
        <w:rPr>
          <w:rFonts w:ascii="Times New Roman" w:eastAsia="Times New Roman" w:hAnsi="Times New Roman" w:cs="Times New Roman"/>
          <w:szCs w:val="24"/>
        </w:rPr>
        <w:t>-</w:t>
      </w:r>
      <w:r w:rsidRPr="00CA4CDA">
        <w:rPr>
          <w:rFonts w:ascii="Times New Roman" w:eastAsia="Times New Roman" w:hAnsi="Times New Roman" w:cs="Times New Roman"/>
          <w:szCs w:val="24"/>
        </w:rPr>
        <w:t>degree murder</w:t>
      </w:r>
      <w:r w:rsidR="004E71C3">
        <w:rPr>
          <w:rFonts w:ascii="Times New Roman" w:eastAsia="Times New Roman" w:hAnsi="Times New Roman" w:cs="Times New Roman"/>
          <w:szCs w:val="24"/>
        </w:rPr>
        <w:t>;</w:t>
      </w:r>
      <w:r w:rsidRPr="00CA4CDA">
        <w:rPr>
          <w:rFonts w:ascii="Times New Roman" w:eastAsia="Times New Roman" w:hAnsi="Times New Roman" w:cs="Times New Roman"/>
          <w:szCs w:val="24"/>
          <w:vertAlign w:val="superscript"/>
        </w:rPr>
        <w:footnoteReference w:id="6"/>
      </w:r>
    </w:p>
    <w:p w14:paraId="38F906CE"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(7) </w:t>
      </w:r>
      <w:r w:rsidRPr="00CA4CDA">
        <w:rPr>
          <w:rFonts w:ascii="Times New Roman" w:eastAsia="Times New Roman" w:hAnsi="Times New Roman" w:cs="Times New Roman"/>
          <w:szCs w:val="24"/>
        </w:rPr>
        <w:tab/>
        <w:t>If indicted for first</w:t>
      </w:r>
      <w:r w:rsidR="00851EE3">
        <w:rPr>
          <w:rFonts w:ascii="Times New Roman" w:eastAsia="Times New Roman" w:hAnsi="Times New Roman" w:cs="Times New Roman"/>
          <w:szCs w:val="24"/>
        </w:rPr>
        <w:t>-</w:t>
      </w:r>
      <w:r w:rsidRPr="00CA4CDA">
        <w:rPr>
          <w:rFonts w:ascii="Times New Roman" w:eastAsia="Times New Roman" w:hAnsi="Times New Roman" w:cs="Times New Roman"/>
          <w:szCs w:val="24"/>
        </w:rPr>
        <w:t>degree murder, prosecution decides whether to seek death penalty;</w:t>
      </w:r>
    </w:p>
    <w:p w14:paraId="4486CC60" w14:textId="77777777" w:rsidR="00CA4CDA" w:rsidRPr="00CA4CDA" w:rsidRDefault="005A3E5C" w:rsidP="00CA4CDA">
      <w:pPr>
        <w:spacing w:line="480" w:lineRule="auto"/>
        <w:jc w:val="left"/>
        <w:rPr>
          <w:rFonts w:ascii="Times New Roman" w:eastAsia="Times New Roman" w:hAnsi="Times New Roman" w:cs="Times New Roman"/>
          <w:szCs w:val="24"/>
        </w:rPr>
      </w:pPr>
      <w:r>
        <w:rPr>
          <w:rFonts w:ascii="Times New Roman" w:eastAsia="Times New Roman" w:hAnsi="Times New Roman" w:cs="Times New Roman"/>
          <w:szCs w:val="24"/>
        </w:rPr>
        <w:t>(7)</w:t>
      </w:r>
      <w:r>
        <w:rPr>
          <w:rFonts w:ascii="Times New Roman" w:eastAsia="Times New Roman" w:hAnsi="Times New Roman" w:cs="Times New Roman"/>
          <w:szCs w:val="24"/>
        </w:rPr>
        <w:tab/>
        <w:t>Prosecution and d</w:t>
      </w:r>
      <w:r w:rsidR="00CA4CDA" w:rsidRPr="00CA4CDA">
        <w:rPr>
          <w:rFonts w:ascii="Times New Roman" w:eastAsia="Times New Roman" w:hAnsi="Times New Roman" w:cs="Times New Roman"/>
          <w:szCs w:val="24"/>
        </w:rPr>
        <w:t>efense unable to reach plea agreement;</w:t>
      </w:r>
    </w:p>
    <w:p w14:paraId="025B59EB"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(8)</w:t>
      </w:r>
      <w:r w:rsidRPr="00CA4CDA">
        <w:rPr>
          <w:rFonts w:ascii="Times New Roman" w:eastAsia="Times New Roman" w:hAnsi="Times New Roman" w:cs="Times New Roman"/>
          <w:szCs w:val="24"/>
        </w:rPr>
        <w:tab/>
        <w:t>Defendant convicted of murder at trial by judge or jury;</w:t>
      </w:r>
    </w:p>
    <w:p w14:paraId="05953416" w14:textId="77777777" w:rsidR="00CA4CDA" w:rsidRPr="00CA4CDA" w:rsidRDefault="005A3E5C" w:rsidP="00CA4CDA">
      <w:pPr>
        <w:spacing w:line="480" w:lineRule="auto"/>
        <w:jc w:val="left"/>
        <w:rPr>
          <w:rFonts w:ascii="Times New Roman" w:eastAsia="Times New Roman" w:hAnsi="Times New Roman" w:cs="Times New Roman"/>
          <w:szCs w:val="24"/>
        </w:rPr>
      </w:pPr>
      <w:r>
        <w:rPr>
          <w:rFonts w:ascii="Times New Roman" w:eastAsia="Times New Roman" w:hAnsi="Times New Roman" w:cs="Times New Roman"/>
          <w:szCs w:val="24"/>
        </w:rPr>
        <w:t>(9)</w:t>
      </w:r>
      <w:r>
        <w:rPr>
          <w:rFonts w:ascii="Times New Roman" w:eastAsia="Times New Roman" w:hAnsi="Times New Roman" w:cs="Times New Roman"/>
          <w:szCs w:val="24"/>
        </w:rPr>
        <w:tab/>
        <w:t>If convicted of</w:t>
      </w:r>
      <w:r w:rsidR="00CA4CDA" w:rsidRPr="00CA4CDA">
        <w:rPr>
          <w:rFonts w:ascii="Times New Roman" w:eastAsia="Times New Roman" w:hAnsi="Times New Roman" w:cs="Times New Roman"/>
          <w:szCs w:val="24"/>
        </w:rPr>
        <w:t xml:space="preserve"> first</w:t>
      </w:r>
      <w:r w:rsidR="00851EE3">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degree murder</w:t>
      </w:r>
      <w:r w:rsidR="00851EE3">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and prosecution has filed a motion for the death penalty, </w:t>
      </w:r>
      <w:r w:rsidR="00D446A0">
        <w:rPr>
          <w:rFonts w:ascii="Times New Roman" w:eastAsia="Times New Roman" w:hAnsi="Times New Roman" w:cs="Times New Roman"/>
          <w:szCs w:val="24"/>
        </w:rPr>
        <w:t>the sentencing authority</w:t>
      </w:r>
      <w:r w:rsidR="00CA4CDA" w:rsidRPr="00CA4CDA">
        <w:rPr>
          <w:rFonts w:ascii="Times New Roman" w:eastAsia="Times New Roman" w:hAnsi="Times New Roman" w:cs="Times New Roman"/>
          <w:szCs w:val="24"/>
        </w:rPr>
        <w:t xml:space="preserve"> (</w:t>
      </w:r>
      <w:r w:rsidR="00D446A0">
        <w:rPr>
          <w:rFonts w:ascii="Times New Roman" w:eastAsia="Times New Roman" w:hAnsi="Times New Roman" w:cs="Times New Roman"/>
          <w:szCs w:val="24"/>
        </w:rPr>
        <w:t>either the</w:t>
      </w:r>
      <w:r w:rsidR="00A478D4">
        <w:rPr>
          <w:rFonts w:ascii="Times New Roman" w:eastAsia="Times New Roman" w:hAnsi="Times New Roman" w:cs="Times New Roman"/>
          <w:szCs w:val="24"/>
        </w:rPr>
        <w:t xml:space="preserve"> j</w:t>
      </w:r>
      <w:r w:rsidR="00CA4CDA" w:rsidRPr="00CA4CDA">
        <w:rPr>
          <w:rFonts w:ascii="Times New Roman" w:eastAsia="Times New Roman" w:hAnsi="Times New Roman" w:cs="Times New Roman"/>
          <w:szCs w:val="24"/>
        </w:rPr>
        <w:t>ury or</w:t>
      </w:r>
      <w:r w:rsidR="00A478D4">
        <w:rPr>
          <w:rFonts w:ascii="Times New Roman" w:eastAsia="Times New Roman" w:hAnsi="Times New Roman" w:cs="Times New Roman"/>
          <w:szCs w:val="24"/>
        </w:rPr>
        <w:t xml:space="preserve"> j</w:t>
      </w:r>
      <w:r w:rsidR="00CA4CDA" w:rsidRPr="00CA4CDA">
        <w:rPr>
          <w:rFonts w:ascii="Times New Roman" w:eastAsia="Times New Roman" w:hAnsi="Times New Roman" w:cs="Times New Roman"/>
          <w:szCs w:val="24"/>
        </w:rPr>
        <w:t>udge) must decide on whether defendant deserves death penalty on basis of finding</w:t>
      </w:r>
      <w:r w:rsidR="00936BC5">
        <w:rPr>
          <w:rFonts w:ascii="Times New Roman" w:eastAsia="Times New Roman" w:hAnsi="Times New Roman" w:cs="Times New Roman"/>
          <w:szCs w:val="24"/>
        </w:rPr>
        <w:t xml:space="preserve"> either</w:t>
      </w:r>
      <w:r w:rsidR="00CA4CDA" w:rsidRPr="00CA4CDA">
        <w:rPr>
          <w:rFonts w:ascii="Times New Roman" w:eastAsia="Times New Roman" w:hAnsi="Times New Roman" w:cs="Times New Roman"/>
          <w:szCs w:val="24"/>
        </w:rPr>
        <w:t xml:space="preserve"> (a) existence of aggravating circumstances and no mitigating circumstances or (b) aggravating circumstances outweigh mitigating circumstances.</w:t>
      </w:r>
    </w:p>
    <w:p w14:paraId="47FBEDCF"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The following are</w:t>
      </w:r>
      <w:r w:rsidR="00AE01D2">
        <w:rPr>
          <w:rFonts w:ascii="Times New Roman" w:eastAsia="Times New Roman" w:hAnsi="Times New Roman" w:cs="Times New Roman"/>
          <w:szCs w:val="24"/>
        </w:rPr>
        <w:t xml:space="preserve"> </w:t>
      </w:r>
      <w:r w:rsidR="004913FD" w:rsidRPr="00CA4CDA">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 xml:space="preserve">current mitigating </w:t>
      </w:r>
      <w:r w:rsidR="004913FD">
        <w:rPr>
          <w:rFonts w:ascii="Times New Roman" w:eastAsia="Times New Roman" w:hAnsi="Times New Roman" w:cs="Times New Roman"/>
          <w:szCs w:val="24"/>
        </w:rPr>
        <w:t>circumstances</w:t>
      </w:r>
      <w:r w:rsidRPr="00CA4CDA">
        <w:rPr>
          <w:rFonts w:ascii="Times New Roman" w:eastAsia="Times New Roman" w:hAnsi="Times New Roman" w:cs="Times New Roman"/>
          <w:szCs w:val="24"/>
        </w:rPr>
        <w:t xml:space="preserve"> that may be presented by the defense</w:t>
      </w:r>
      <w:r w:rsidR="00AE01D2">
        <w:rPr>
          <w:rFonts w:ascii="Times New Roman" w:eastAsia="Times New Roman" w:hAnsi="Times New Roman" w:cs="Times New Roman"/>
          <w:szCs w:val="24"/>
        </w:rPr>
        <w:t xml:space="preserve"> during the sentencing phase of the first-degree </w:t>
      </w:r>
      <w:r w:rsidR="004913FD">
        <w:rPr>
          <w:rFonts w:ascii="Times New Roman" w:eastAsia="Times New Roman" w:hAnsi="Times New Roman" w:cs="Times New Roman"/>
          <w:szCs w:val="24"/>
        </w:rPr>
        <w:t xml:space="preserve">murder </w:t>
      </w:r>
      <w:r w:rsidR="00AE01D2">
        <w:rPr>
          <w:rFonts w:ascii="Times New Roman" w:eastAsia="Times New Roman" w:hAnsi="Times New Roman" w:cs="Times New Roman"/>
          <w:szCs w:val="24"/>
        </w:rPr>
        <w:t>trial:</w:t>
      </w:r>
    </w:p>
    <w:p w14:paraId="26DF096A" w14:textId="77777777" w:rsidR="00CA4CDA" w:rsidRPr="00CA4CDA" w:rsidRDefault="00CA4CDA" w:rsidP="00CA4CDA">
      <w:pPr>
        <w:spacing w:line="480" w:lineRule="auto"/>
        <w:jc w:val="left"/>
        <w:rPr>
          <w:rFonts w:ascii="Times New Roman" w:eastAsia="Times New Roman" w:hAnsi="Times New Roman" w:cs="Times New Roman"/>
          <w:szCs w:val="24"/>
          <w:lang w:val="en"/>
        </w:rPr>
      </w:pPr>
      <w:r w:rsidRPr="00CA4CDA">
        <w:rPr>
          <w:rFonts w:ascii="Times New Roman" w:eastAsia="Times New Roman" w:hAnsi="Times New Roman" w:cs="Times New Roman"/>
          <w:szCs w:val="24"/>
          <w:lang w:val="en"/>
        </w:rPr>
        <w:t>(1)  The defendant has no significant history of prior criminal convictions.</w:t>
      </w:r>
    </w:p>
    <w:p w14:paraId="5578EF4A" w14:textId="77777777" w:rsidR="00CA4CDA" w:rsidRPr="00CA4CDA" w:rsidRDefault="00CA4CDA" w:rsidP="00CA4CDA">
      <w:pPr>
        <w:spacing w:line="480" w:lineRule="auto"/>
        <w:jc w:val="left"/>
        <w:rPr>
          <w:rFonts w:ascii="Times New Roman" w:eastAsia="Times New Roman" w:hAnsi="Times New Roman" w:cs="Times New Roman"/>
          <w:szCs w:val="24"/>
          <w:lang w:val="en"/>
        </w:rPr>
      </w:pPr>
      <w:r w:rsidRPr="00CA4CDA">
        <w:rPr>
          <w:rFonts w:ascii="Times New Roman" w:eastAsia="Times New Roman" w:hAnsi="Times New Roman" w:cs="Times New Roman"/>
          <w:szCs w:val="24"/>
          <w:lang w:val="en"/>
        </w:rPr>
        <w:t>(2)  The defendant was under the influence of extreme mental or emotional disturbance</w:t>
      </w:r>
      <w:r w:rsidR="00A37628">
        <w:rPr>
          <w:rFonts w:ascii="Times New Roman" w:eastAsia="Times New Roman" w:hAnsi="Times New Roman" w:cs="Times New Roman"/>
          <w:szCs w:val="24"/>
          <w:lang w:val="en"/>
        </w:rPr>
        <w:t xml:space="preserve"> at the time of the commission of the murder.</w:t>
      </w:r>
    </w:p>
    <w:p w14:paraId="1B80C42D" w14:textId="77777777" w:rsidR="00CA4CDA" w:rsidRPr="00CA4CDA" w:rsidRDefault="00CA4CDA" w:rsidP="00CA4CDA">
      <w:pPr>
        <w:spacing w:line="480" w:lineRule="auto"/>
        <w:jc w:val="left"/>
        <w:rPr>
          <w:rFonts w:ascii="Times New Roman" w:eastAsia="Times New Roman" w:hAnsi="Times New Roman" w:cs="Times New Roman"/>
          <w:szCs w:val="24"/>
          <w:lang w:val="en"/>
        </w:rPr>
      </w:pPr>
      <w:r w:rsidRPr="00CA4CDA">
        <w:rPr>
          <w:rFonts w:ascii="Times New Roman" w:eastAsia="Times New Roman" w:hAnsi="Times New Roman" w:cs="Times New Roman"/>
          <w:szCs w:val="24"/>
          <w:lang w:val="en"/>
        </w:rPr>
        <w:t>(3)  The capacity of the defendant to appreciate the criminality of his conduct or to conform his conduct to the requirements of law was substantially impaired.</w:t>
      </w:r>
    </w:p>
    <w:p w14:paraId="35F2A11B" w14:textId="77777777" w:rsidR="00CA4CDA" w:rsidRPr="00CA4CDA" w:rsidRDefault="00CA4CDA" w:rsidP="00CA4CDA">
      <w:pPr>
        <w:spacing w:line="480" w:lineRule="auto"/>
        <w:jc w:val="left"/>
        <w:rPr>
          <w:rFonts w:ascii="Times New Roman" w:eastAsia="Times New Roman" w:hAnsi="Times New Roman" w:cs="Times New Roman"/>
          <w:szCs w:val="24"/>
          <w:lang w:val="en"/>
        </w:rPr>
      </w:pPr>
      <w:r w:rsidRPr="00CA4CDA">
        <w:rPr>
          <w:rFonts w:ascii="Times New Roman" w:eastAsia="Times New Roman" w:hAnsi="Times New Roman" w:cs="Times New Roman"/>
          <w:szCs w:val="24"/>
          <w:lang w:val="en"/>
        </w:rPr>
        <w:t>(4)  The age of the defendant at the time of the crime.</w:t>
      </w:r>
    </w:p>
    <w:p w14:paraId="381B4979" w14:textId="77777777" w:rsidR="00CA4CDA" w:rsidRPr="00CA4CDA" w:rsidRDefault="00CA4CDA" w:rsidP="00CA4CDA">
      <w:pPr>
        <w:spacing w:line="480" w:lineRule="auto"/>
        <w:jc w:val="left"/>
        <w:rPr>
          <w:rFonts w:ascii="Times New Roman" w:eastAsia="Times New Roman" w:hAnsi="Times New Roman" w:cs="Times New Roman"/>
          <w:szCs w:val="24"/>
          <w:lang w:val="en"/>
        </w:rPr>
      </w:pPr>
      <w:r w:rsidRPr="00CA4CDA">
        <w:rPr>
          <w:rFonts w:ascii="Times New Roman" w:eastAsia="Times New Roman" w:hAnsi="Times New Roman" w:cs="Times New Roman"/>
          <w:szCs w:val="24"/>
          <w:lang w:val="en"/>
        </w:rPr>
        <w:t xml:space="preserve">(5)  The defendant acted under extreme duress, although not such duress as to constitute a defense to prosecution under 18 Pa.C.S. </w:t>
      </w:r>
      <w:r w:rsidR="00D446A0">
        <w:rPr>
          <w:rFonts w:ascii="Times New Roman" w:eastAsia="Times New Roman" w:hAnsi="Times New Roman" w:cs="Times New Roman"/>
          <w:szCs w:val="24"/>
          <w:lang w:val="en"/>
        </w:rPr>
        <w:t>§</w:t>
      </w:r>
      <w:r w:rsidRPr="00CA4CDA">
        <w:rPr>
          <w:rFonts w:ascii="Times New Roman" w:eastAsia="Times New Roman" w:hAnsi="Times New Roman" w:cs="Times New Roman"/>
          <w:szCs w:val="24"/>
          <w:lang w:val="en"/>
        </w:rPr>
        <w:t>309 (relating to duress), or acted under the substantial domination of another person.</w:t>
      </w:r>
    </w:p>
    <w:p w14:paraId="09DE776F" w14:textId="77777777" w:rsidR="00CA4CDA" w:rsidRPr="00CA4CDA" w:rsidRDefault="00CA4CDA" w:rsidP="00CA4CDA">
      <w:pPr>
        <w:spacing w:line="480" w:lineRule="auto"/>
        <w:jc w:val="left"/>
        <w:rPr>
          <w:rFonts w:ascii="Times New Roman" w:eastAsia="Times New Roman" w:hAnsi="Times New Roman" w:cs="Times New Roman"/>
          <w:szCs w:val="24"/>
          <w:lang w:val="en"/>
        </w:rPr>
      </w:pPr>
      <w:r w:rsidRPr="00CA4CDA">
        <w:rPr>
          <w:rFonts w:ascii="Times New Roman" w:eastAsia="Times New Roman" w:hAnsi="Times New Roman" w:cs="Times New Roman"/>
          <w:szCs w:val="24"/>
          <w:lang w:val="en"/>
        </w:rPr>
        <w:t>(6)  The victim was a participant in the defendant's homicidal conduct or consented to the homicidal acts.</w:t>
      </w:r>
    </w:p>
    <w:p w14:paraId="369893F3" w14:textId="77777777" w:rsidR="00CA4CDA" w:rsidRPr="00CA4CDA" w:rsidRDefault="00CA4CDA" w:rsidP="00CA4CDA">
      <w:pPr>
        <w:spacing w:line="480" w:lineRule="auto"/>
        <w:jc w:val="left"/>
        <w:rPr>
          <w:rFonts w:ascii="Times New Roman" w:eastAsia="Times New Roman" w:hAnsi="Times New Roman" w:cs="Times New Roman"/>
          <w:szCs w:val="24"/>
          <w:lang w:val="en"/>
        </w:rPr>
      </w:pPr>
      <w:r w:rsidRPr="00CA4CDA">
        <w:rPr>
          <w:rFonts w:ascii="Times New Roman" w:eastAsia="Times New Roman" w:hAnsi="Times New Roman" w:cs="Times New Roman"/>
          <w:szCs w:val="24"/>
          <w:lang w:val="en"/>
        </w:rPr>
        <w:t>(7)  The defendant's participation in the homicidal act was relatively minor.</w:t>
      </w:r>
    </w:p>
    <w:p w14:paraId="167094B7" w14:textId="77777777" w:rsidR="00CA4CDA" w:rsidRPr="00CA4CDA" w:rsidRDefault="00CA4CDA" w:rsidP="00CA4CDA">
      <w:pPr>
        <w:spacing w:line="480" w:lineRule="auto"/>
        <w:jc w:val="left"/>
        <w:rPr>
          <w:rFonts w:ascii="Times New Roman" w:eastAsia="Times New Roman" w:hAnsi="Times New Roman" w:cs="Times New Roman"/>
          <w:szCs w:val="24"/>
          <w:lang w:val="en"/>
        </w:rPr>
      </w:pPr>
      <w:r w:rsidRPr="00CA4CDA">
        <w:rPr>
          <w:rFonts w:ascii="Times New Roman" w:eastAsia="Times New Roman" w:hAnsi="Times New Roman" w:cs="Times New Roman"/>
          <w:szCs w:val="24"/>
          <w:lang w:val="en"/>
        </w:rPr>
        <w:t>(8)  Any other evidence of mitigation concerning the character and record of the defendant and the circumstances of his offense.</w:t>
      </w:r>
    </w:p>
    <w:p w14:paraId="7805F63C" w14:textId="77777777" w:rsidR="00CA4CDA" w:rsidRPr="00CA4CDA" w:rsidRDefault="00CA4CDA" w:rsidP="00CA4CDA">
      <w:pPr>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At each stage in the process, some attrition occurs and the universe of cases that could result in a death sentence narrows.  By the end of the process, the number of individuals actually sentenced to death is a very small fraction of the number of people who commit a homicide.  For this study</w:t>
      </w:r>
      <w:r w:rsidR="00A37628">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the focus is on th</w:t>
      </w:r>
      <w:r w:rsidR="004913FD">
        <w:rPr>
          <w:rFonts w:ascii="Times New Roman" w:eastAsia="Times New Roman" w:hAnsi="Times New Roman" w:cs="Times New Roman"/>
          <w:szCs w:val="24"/>
        </w:rPr>
        <w:t>ose</w:t>
      </w:r>
      <w:r w:rsidRPr="00CA4CDA">
        <w:rPr>
          <w:rFonts w:ascii="Times New Roman" w:eastAsia="Times New Roman" w:hAnsi="Times New Roman" w:cs="Times New Roman"/>
          <w:szCs w:val="24"/>
        </w:rPr>
        <w:t xml:space="preserve"> offenders who are potentially death</w:t>
      </w:r>
      <w:r w:rsidR="00A37628">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eligible because they </w:t>
      </w:r>
      <w:r w:rsidR="00A37628">
        <w:rPr>
          <w:rFonts w:ascii="Times New Roman" w:eastAsia="Times New Roman" w:hAnsi="Times New Roman" w:cs="Times New Roman"/>
          <w:szCs w:val="24"/>
        </w:rPr>
        <w:t>have been</w:t>
      </w:r>
      <w:r w:rsidRPr="00CA4CDA">
        <w:rPr>
          <w:rFonts w:ascii="Times New Roman" w:eastAsia="Times New Roman" w:hAnsi="Times New Roman" w:cs="Times New Roman"/>
          <w:szCs w:val="24"/>
        </w:rPr>
        <w:t xml:space="preserve"> convicted of first</w:t>
      </w:r>
      <w:r w:rsidR="00A37628">
        <w:rPr>
          <w:rFonts w:ascii="Times New Roman" w:eastAsia="Times New Roman" w:hAnsi="Times New Roman" w:cs="Times New Roman"/>
          <w:szCs w:val="24"/>
        </w:rPr>
        <w:t>-</w:t>
      </w:r>
      <w:r w:rsidRPr="00CA4CDA">
        <w:rPr>
          <w:rFonts w:ascii="Times New Roman" w:eastAsia="Times New Roman" w:hAnsi="Times New Roman" w:cs="Times New Roman"/>
          <w:szCs w:val="24"/>
        </w:rPr>
        <w:t>degree murder.  From among th</w:t>
      </w:r>
      <w:r w:rsidR="00A37628">
        <w:rPr>
          <w:rFonts w:ascii="Times New Roman" w:eastAsia="Times New Roman" w:hAnsi="Times New Roman" w:cs="Times New Roman"/>
          <w:szCs w:val="24"/>
        </w:rPr>
        <w:t>at class of offenders</w:t>
      </w:r>
      <w:r w:rsidRPr="00CA4CDA">
        <w:rPr>
          <w:rFonts w:ascii="Times New Roman" w:eastAsia="Times New Roman" w:hAnsi="Times New Roman" w:cs="Times New Roman"/>
          <w:szCs w:val="24"/>
        </w:rPr>
        <w:t xml:space="preserve">, some cases may have one or more aggravating </w:t>
      </w:r>
      <w:r w:rsidR="00D2419F">
        <w:rPr>
          <w:rFonts w:ascii="Times New Roman" w:eastAsia="Times New Roman" w:hAnsi="Times New Roman" w:cs="Times New Roman"/>
          <w:szCs w:val="24"/>
        </w:rPr>
        <w:t>circumstances</w:t>
      </w:r>
      <w:r w:rsidRPr="00CA4CDA">
        <w:rPr>
          <w:rFonts w:ascii="Times New Roman" w:eastAsia="Times New Roman" w:hAnsi="Times New Roman" w:cs="Times New Roman"/>
          <w:szCs w:val="24"/>
        </w:rPr>
        <w:t>, and prosecutors may file a motion to impose the death penalty</w:t>
      </w:r>
      <w:r w:rsidR="009E1DC3">
        <w:rPr>
          <w:rFonts w:ascii="Times New Roman" w:eastAsia="Times New Roman" w:hAnsi="Times New Roman" w:cs="Times New Roman"/>
          <w:szCs w:val="24"/>
        </w:rPr>
        <w:t xml:space="preserve"> on that basis</w:t>
      </w:r>
      <w:r w:rsidRPr="00CA4CDA">
        <w:rPr>
          <w:rFonts w:ascii="Times New Roman" w:eastAsia="Times New Roman" w:hAnsi="Times New Roman" w:cs="Times New Roman"/>
          <w:szCs w:val="24"/>
        </w:rPr>
        <w:t>.  This sets in motion another series of decisions</w:t>
      </w:r>
      <w:r w:rsidR="009E1DC3">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including whether the prosecution will </w:t>
      </w:r>
      <w:r w:rsidR="004913FD">
        <w:rPr>
          <w:rFonts w:ascii="Times New Roman" w:eastAsia="Times New Roman" w:hAnsi="Times New Roman" w:cs="Times New Roman"/>
          <w:szCs w:val="24"/>
        </w:rPr>
        <w:t>retract</w:t>
      </w:r>
      <w:r w:rsidRPr="00CA4CDA">
        <w:rPr>
          <w:rFonts w:ascii="Times New Roman" w:eastAsia="Times New Roman" w:hAnsi="Times New Roman" w:cs="Times New Roman"/>
          <w:szCs w:val="24"/>
        </w:rPr>
        <w:t xml:space="preserve"> the motion for the death penalty and, if the motion is not </w:t>
      </w:r>
      <w:r w:rsidR="004913FD">
        <w:rPr>
          <w:rFonts w:ascii="Times New Roman" w:eastAsia="Times New Roman" w:hAnsi="Times New Roman" w:cs="Times New Roman"/>
          <w:szCs w:val="24"/>
        </w:rPr>
        <w:t>retracted</w:t>
      </w:r>
      <w:r w:rsidRPr="00CA4CDA">
        <w:rPr>
          <w:rFonts w:ascii="Times New Roman" w:eastAsia="Times New Roman" w:hAnsi="Times New Roman" w:cs="Times New Roman"/>
          <w:szCs w:val="24"/>
        </w:rPr>
        <w:t xml:space="preserve">, </w:t>
      </w:r>
      <w:r w:rsidR="009E1DC3">
        <w:rPr>
          <w:rFonts w:ascii="Times New Roman" w:eastAsia="Times New Roman" w:hAnsi="Times New Roman" w:cs="Times New Roman"/>
          <w:szCs w:val="24"/>
        </w:rPr>
        <w:t xml:space="preserve">whether </w:t>
      </w:r>
      <w:r w:rsidRPr="00CA4CDA">
        <w:rPr>
          <w:rFonts w:ascii="Times New Roman" w:eastAsia="Times New Roman" w:hAnsi="Times New Roman" w:cs="Times New Roman"/>
          <w:szCs w:val="24"/>
        </w:rPr>
        <w:t xml:space="preserve">the case </w:t>
      </w:r>
      <w:r w:rsidR="009E1DC3">
        <w:rPr>
          <w:rFonts w:ascii="Times New Roman" w:eastAsia="Times New Roman" w:hAnsi="Times New Roman" w:cs="Times New Roman"/>
          <w:szCs w:val="24"/>
        </w:rPr>
        <w:t>will proceed</w:t>
      </w:r>
      <w:r w:rsidRPr="00CA4CDA">
        <w:rPr>
          <w:rFonts w:ascii="Times New Roman" w:eastAsia="Times New Roman" w:hAnsi="Times New Roman" w:cs="Times New Roman"/>
          <w:szCs w:val="24"/>
        </w:rPr>
        <w:t xml:space="preserve"> to trial</w:t>
      </w:r>
      <w:r w:rsidR="009E1DC3">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and if convicted</w:t>
      </w:r>
      <w:r w:rsidR="009E1DC3">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t>
      </w:r>
      <w:r w:rsidR="009E1DC3">
        <w:rPr>
          <w:rFonts w:ascii="Times New Roman" w:eastAsia="Times New Roman" w:hAnsi="Times New Roman" w:cs="Times New Roman"/>
          <w:szCs w:val="24"/>
        </w:rPr>
        <w:t xml:space="preserve">whether </w:t>
      </w:r>
      <w:r w:rsidRPr="00CA4CDA">
        <w:rPr>
          <w:rFonts w:ascii="Times New Roman" w:eastAsia="Times New Roman" w:hAnsi="Times New Roman" w:cs="Times New Roman"/>
          <w:szCs w:val="24"/>
        </w:rPr>
        <w:t>the jury or judge will decide whether the death penalty is warranted.</w:t>
      </w:r>
    </w:p>
    <w:p w14:paraId="17C4601F" w14:textId="77777777" w:rsidR="00CA4CDA" w:rsidRPr="00CA4CDA" w:rsidRDefault="00CA4CDA" w:rsidP="00CA4CDA">
      <w:pPr>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The system contains numerous points at which discretion may be exercised by prosecutors, judges and juries to exclude individual death</w:t>
      </w:r>
      <w:r w:rsidR="009E1DC3">
        <w:rPr>
          <w:rFonts w:ascii="Times New Roman" w:eastAsia="Times New Roman" w:hAnsi="Times New Roman" w:cs="Times New Roman"/>
          <w:szCs w:val="24"/>
        </w:rPr>
        <w:t>-</w:t>
      </w:r>
      <w:r w:rsidRPr="00CA4CDA">
        <w:rPr>
          <w:rFonts w:ascii="Times New Roman" w:eastAsia="Times New Roman" w:hAnsi="Times New Roman" w:cs="Times New Roman"/>
          <w:szCs w:val="24"/>
        </w:rPr>
        <w:t>eligible cases from the risk of a death sentence.</w:t>
      </w:r>
      <w:r w:rsidR="000B440F">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 This can result from the plea agreement process, in which prosecutors agree to reduce a first</w:t>
      </w:r>
      <w:r w:rsidR="009E1DC3">
        <w:rPr>
          <w:rFonts w:ascii="Times New Roman" w:eastAsia="Times New Roman" w:hAnsi="Times New Roman" w:cs="Times New Roman"/>
          <w:szCs w:val="24"/>
        </w:rPr>
        <w:t>-</w:t>
      </w:r>
      <w:r w:rsidRPr="00CA4CDA">
        <w:rPr>
          <w:rFonts w:ascii="Times New Roman" w:eastAsia="Times New Roman" w:hAnsi="Times New Roman" w:cs="Times New Roman"/>
          <w:szCs w:val="24"/>
        </w:rPr>
        <w:t>degree murder indictment to a lesser murder charge, or to waive the death penalty as part of a plea agreement.</w:t>
      </w:r>
      <w:r w:rsidRPr="00CA4CDA">
        <w:rPr>
          <w:rFonts w:ascii="Times New Roman" w:eastAsia="Times New Roman" w:hAnsi="Times New Roman" w:cs="Times New Roman"/>
          <w:color w:val="7030A0"/>
          <w:szCs w:val="24"/>
        </w:rPr>
        <w:t xml:space="preserve">  </w:t>
      </w:r>
      <w:r w:rsidRPr="00CA4CDA">
        <w:rPr>
          <w:rFonts w:ascii="Times New Roman" w:eastAsia="Times New Roman" w:hAnsi="Times New Roman" w:cs="Times New Roman"/>
          <w:szCs w:val="24"/>
        </w:rPr>
        <w:t xml:space="preserve">It can also result from the court acquitting </w:t>
      </w:r>
      <w:r w:rsidR="009E1DC3">
        <w:rPr>
          <w:rFonts w:ascii="Times New Roman" w:eastAsia="Times New Roman" w:hAnsi="Times New Roman" w:cs="Times New Roman"/>
          <w:szCs w:val="24"/>
        </w:rPr>
        <w:t xml:space="preserve">the defendant </w:t>
      </w:r>
      <w:r w:rsidRPr="00CA4CDA">
        <w:rPr>
          <w:rFonts w:ascii="Times New Roman" w:eastAsia="Times New Roman" w:hAnsi="Times New Roman" w:cs="Times New Roman"/>
          <w:szCs w:val="24"/>
        </w:rPr>
        <w:t>on the first-degree charge</w:t>
      </w:r>
      <w:r w:rsidR="009E1DC3">
        <w:rPr>
          <w:rFonts w:ascii="Times New Roman" w:eastAsia="Times New Roman" w:hAnsi="Times New Roman" w:cs="Times New Roman"/>
          <w:szCs w:val="24"/>
        </w:rPr>
        <w:t xml:space="preserve"> during the trial phase</w:t>
      </w:r>
      <w:r w:rsidRPr="00CA4CDA">
        <w:rPr>
          <w:rFonts w:ascii="Times New Roman" w:eastAsia="Times New Roman" w:hAnsi="Times New Roman" w:cs="Times New Roman"/>
          <w:szCs w:val="24"/>
        </w:rPr>
        <w:t xml:space="preserve">, or </w:t>
      </w:r>
      <w:r w:rsidR="0064119C">
        <w:rPr>
          <w:rFonts w:ascii="Times New Roman" w:eastAsia="Times New Roman" w:hAnsi="Times New Roman" w:cs="Times New Roman"/>
          <w:szCs w:val="24"/>
        </w:rPr>
        <w:t xml:space="preserve">the judge or jury </w:t>
      </w:r>
      <w:r w:rsidRPr="00CA4CDA">
        <w:rPr>
          <w:rFonts w:ascii="Times New Roman" w:eastAsia="Times New Roman" w:hAnsi="Times New Roman" w:cs="Times New Roman"/>
          <w:szCs w:val="24"/>
        </w:rPr>
        <w:t xml:space="preserve">sentencing the defendant to life imprisonment </w:t>
      </w:r>
      <w:r w:rsidR="0064119C">
        <w:rPr>
          <w:rFonts w:ascii="Times New Roman" w:eastAsia="Times New Roman" w:hAnsi="Times New Roman" w:cs="Times New Roman"/>
          <w:szCs w:val="24"/>
        </w:rPr>
        <w:t>in the penalty phase.  L</w:t>
      </w:r>
      <w:r w:rsidRPr="00CA4CDA">
        <w:rPr>
          <w:rFonts w:ascii="Times New Roman" w:eastAsia="Times New Roman" w:hAnsi="Times New Roman" w:cs="Times New Roman"/>
          <w:szCs w:val="24"/>
        </w:rPr>
        <w:t xml:space="preserve">ife without parole sentences can also result from a death sentence being reversed on appeal. </w:t>
      </w:r>
    </w:p>
    <w:p w14:paraId="63A856B5" w14:textId="77777777" w:rsidR="00CA4CDA" w:rsidRPr="00CA4CDA" w:rsidRDefault="00CA4CDA" w:rsidP="00CA4CDA">
      <w:pPr>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In the cases that advance to </w:t>
      </w:r>
      <w:r w:rsidR="0064119C">
        <w:rPr>
          <w:rFonts w:ascii="Times New Roman" w:eastAsia="Times New Roman" w:hAnsi="Times New Roman" w:cs="Times New Roman"/>
          <w:szCs w:val="24"/>
        </w:rPr>
        <w:t xml:space="preserve">a </w:t>
      </w:r>
      <w:r w:rsidRPr="00CA4CDA">
        <w:rPr>
          <w:rFonts w:ascii="Times New Roman" w:eastAsia="Times New Roman" w:hAnsi="Times New Roman" w:cs="Times New Roman"/>
          <w:szCs w:val="24"/>
        </w:rPr>
        <w:t xml:space="preserve">jury penalty trial, a death sentence will be imposed in two different circumstances.  First, if the </w:t>
      </w:r>
      <w:r w:rsidR="00D446A0">
        <w:rPr>
          <w:rFonts w:ascii="Times New Roman" w:eastAsia="Times New Roman" w:hAnsi="Times New Roman" w:cs="Times New Roman"/>
          <w:szCs w:val="24"/>
        </w:rPr>
        <w:t>sentencing authority</w:t>
      </w:r>
      <w:r w:rsidRPr="00CA4CDA">
        <w:rPr>
          <w:rFonts w:ascii="Times New Roman" w:eastAsia="Times New Roman" w:hAnsi="Times New Roman" w:cs="Times New Roman"/>
          <w:szCs w:val="24"/>
        </w:rPr>
        <w:t xml:space="preserve"> finds one or more statutory aggravating circumstances present and no mitigating circumstances present, a death sentence is mandatory. A death sentence also </w:t>
      </w:r>
      <w:r w:rsidR="0064119C">
        <w:rPr>
          <w:rFonts w:ascii="Times New Roman" w:eastAsia="Times New Roman" w:hAnsi="Times New Roman" w:cs="Times New Roman"/>
          <w:szCs w:val="24"/>
        </w:rPr>
        <w:t xml:space="preserve">will </w:t>
      </w:r>
      <w:r w:rsidRPr="00CA4CDA">
        <w:rPr>
          <w:rFonts w:ascii="Times New Roman" w:eastAsia="Times New Roman" w:hAnsi="Times New Roman" w:cs="Times New Roman"/>
          <w:szCs w:val="24"/>
        </w:rPr>
        <w:t xml:space="preserve">be imposed if the </w:t>
      </w:r>
      <w:r w:rsidR="00D446A0">
        <w:rPr>
          <w:rFonts w:ascii="Times New Roman" w:eastAsia="Times New Roman" w:hAnsi="Times New Roman" w:cs="Times New Roman"/>
          <w:szCs w:val="24"/>
        </w:rPr>
        <w:t>sentencing authority</w:t>
      </w:r>
      <w:r w:rsidRPr="00CA4CDA">
        <w:rPr>
          <w:rFonts w:ascii="Times New Roman" w:eastAsia="Times New Roman" w:hAnsi="Times New Roman" w:cs="Times New Roman"/>
          <w:szCs w:val="24"/>
        </w:rPr>
        <w:t xml:space="preserve"> finds one or more aggravat</w:t>
      </w:r>
      <w:r w:rsidR="000D1E9F">
        <w:rPr>
          <w:rFonts w:ascii="Times New Roman" w:eastAsia="Times New Roman" w:hAnsi="Times New Roman" w:cs="Times New Roman"/>
          <w:szCs w:val="24"/>
        </w:rPr>
        <w:t>ing circumstances and mitigating circumstances</w:t>
      </w:r>
      <w:r w:rsidRPr="00CA4CDA">
        <w:rPr>
          <w:rFonts w:ascii="Times New Roman" w:eastAsia="Times New Roman" w:hAnsi="Times New Roman" w:cs="Times New Roman"/>
          <w:szCs w:val="24"/>
        </w:rPr>
        <w:t xml:space="preserve"> present, but concludes that the aggravat</w:t>
      </w:r>
      <w:r w:rsidR="00D2419F">
        <w:rPr>
          <w:rFonts w:ascii="Times New Roman" w:eastAsia="Times New Roman" w:hAnsi="Times New Roman" w:cs="Times New Roman"/>
          <w:szCs w:val="24"/>
        </w:rPr>
        <w:t>ing circumstances</w:t>
      </w:r>
      <w:r w:rsidRPr="00CA4CDA">
        <w:rPr>
          <w:rFonts w:ascii="Times New Roman" w:eastAsia="Times New Roman" w:hAnsi="Times New Roman" w:cs="Times New Roman"/>
          <w:szCs w:val="24"/>
        </w:rPr>
        <w:t xml:space="preserve"> outweigh the mitigat</w:t>
      </w:r>
      <w:r w:rsidR="00D2419F">
        <w:rPr>
          <w:rFonts w:ascii="Times New Roman" w:eastAsia="Times New Roman" w:hAnsi="Times New Roman" w:cs="Times New Roman"/>
          <w:szCs w:val="24"/>
        </w:rPr>
        <w:t>ing circumstances</w:t>
      </w:r>
      <w:r w:rsidRPr="00CA4CDA">
        <w:rPr>
          <w:rFonts w:ascii="Times New Roman" w:eastAsia="Times New Roman" w:hAnsi="Times New Roman" w:cs="Times New Roman"/>
          <w:szCs w:val="24"/>
        </w:rPr>
        <w:t>.</w:t>
      </w:r>
      <w:r w:rsidRPr="00CA4CDA">
        <w:rPr>
          <w:rFonts w:asciiTheme="minorHAnsi" w:hAnsiTheme="minorHAnsi"/>
          <w:sz w:val="16"/>
          <w:szCs w:val="16"/>
        </w:rPr>
        <w:t xml:space="preserve"> </w:t>
      </w:r>
      <w:r w:rsidRPr="00CA4CDA">
        <w:rPr>
          <w:rFonts w:ascii="Times New Roman" w:eastAsia="Times New Roman" w:hAnsi="Times New Roman" w:cs="Times New Roman"/>
          <w:szCs w:val="24"/>
        </w:rPr>
        <w:t xml:space="preserve">  Finally, if </w:t>
      </w:r>
      <w:r w:rsidR="00D2419F">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mitigat</w:t>
      </w:r>
      <w:r w:rsidR="00D2419F">
        <w:rPr>
          <w:rFonts w:ascii="Times New Roman" w:eastAsia="Times New Roman" w:hAnsi="Times New Roman" w:cs="Times New Roman"/>
          <w:szCs w:val="24"/>
        </w:rPr>
        <w:t>ing circumstances</w:t>
      </w:r>
      <w:r w:rsidRPr="00CA4CDA">
        <w:rPr>
          <w:rFonts w:ascii="Times New Roman" w:eastAsia="Times New Roman" w:hAnsi="Times New Roman" w:cs="Times New Roman"/>
          <w:szCs w:val="24"/>
        </w:rPr>
        <w:t xml:space="preserve"> outweigh </w:t>
      </w:r>
      <w:r w:rsidR="00D2419F">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aggravat</w:t>
      </w:r>
      <w:r w:rsidR="00D2419F">
        <w:rPr>
          <w:rFonts w:ascii="Times New Roman" w:eastAsia="Times New Roman" w:hAnsi="Times New Roman" w:cs="Times New Roman"/>
          <w:szCs w:val="24"/>
        </w:rPr>
        <w:t>ing circumstances</w:t>
      </w:r>
      <w:r w:rsidRPr="00CA4CDA">
        <w:rPr>
          <w:rFonts w:ascii="Times New Roman" w:eastAsia="Times New Roman" w:hAnsi="Times New Roman" w:cs="Times New Roman"/>
          <w:szCs w:val="24"/>
        </w:rPr>
        <w:t xml:space="preserve">, or if the </w:t>
      </w:r>
      <w:r w:rsidR="00D446A0">
        <w:rPr>
          <w:rFonts w:ascii="Times New Roman" w:eastAsia="Times New Roman" w:hAnsi="Times New Roman" w:cs="Times New Roman"/>
          <w:szCs w:val="24"/>
        </w:rPr>
        <w:t>sentencing authority</w:t>
      </w:r>
      <w:r w:rsidRPr="00CA4CDA">
        <w:rPr>
          <w:rFonts w:ascii="Times New Roman" w:eastAsia="Times New Roman" w:hAnsi="Times New Roman" w:cs="Times New Roman"/>
          <w:szCs w:val="24"/>
        </w:rPr>
        <w:t xml:space="preserve"> finds no aggravat</w:t>
      </w:r>
      <w:r w:rsidR="00D2419F">
        <w:rPr>
          <w:rFonts w:ascii="Times New Roman" w:eastAsia="Times New Roman" w:hAnsi="Times New Roman" w:cs="Times New Roman"/>
          <w:szCs w:val="24"/>
        </w:rPr>
        <w:t>ing circumstances</w:t>
      </w:r>
      <w:r w:rsidRPr="00CA4CDA">
        <w:rPr>
          <w:rFonts w:ascii="Times New Roman" w:eastAsia="Times New Roman" w:hAnsi="Times New Roman" w:cs="Times New Roman"/>
          <w:szCs w:val="24"/>
        </w:rPr>
        <w:t xml:space="preserve">, or if </w:t>
      </w:r>
      <w:r w:rsidR="00D446A0">
        <w:rPr>
          <w:rFonts w:ascii="Times New Roman" w:eastAsia="Times New Roman" w:hAnsi="Times New Roman" w:cs="Times New Roman"/>
          <w:szCs w:val="24"/>
        </w:rPr>
        <w:t>a jury</w:t>
      </w:r>
      <w:r w:rsidRPr="00CA4CDA">
        <w:rPr>
          <w:rFonts w:ascii="Times New Roman" w:eastAsia="Times New Roman" w:hAnsi="Times New Roman" w:cs="Times New Roman"/>
          <w:szCs w:val="24"/>
        </w:rPr>
        <w:t xml:space="preserve"> is unable to reach a unanimous conclusion (a “hung jury”)</w:t>
      </w:r>
      <w:r w:rsidR="0064119C">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then sentencing defaults to life without parole.  This process is flowcharted below in Chart 3. </w:t>
      </w:r>
    </w:p>
    <w:p w14:paraId="4C13489A" w14:textId="77777777" w:rsidR="00CA4CDA" w:rsidRPr="00CA4CDA" w:rsidRDefault="00CA4CDA" w:rsidP="00CA4CDA">
      <w:pPr>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Having reviewed some of the fundamental literature and contextual background on disparity in death sentencing both nationally and in Pennsylvania, we move next to a detailed discussion of the methods we used to collect and analyze the data for the current study.  </w:t>
      </w:r>
    </w:p>
    <w:p w14:paraId="1AD51689" w14:textId="77777777" w:rsidR="00CA4CDA" w:rsidRPr="00CA4CDA" w:rsidRDefault="00CA4CDA" w:rsidP="00CA4CDA">
      <w:pPr>
        <w:spacing w:after="200" w:line="276" w:lineRule="auto"/>
        <w:jc w:val="center"/>
        <w:rPr>
          <w:rFonts w:ascii="Times New Roman" w:eastAsia="Times New Roman" w:hAnsi="Times New Roman" w:cs="Times New Roman"/>
          <w:i/>
          <w:szCs w:val="24"/>
          <w:u w:val="single"/>
        </w:rPr>
      </w:pPr>
      <w:r w:rsidRPr="00CA4CDA">
        <w:rPr>
          <w:rFonts w:ascii="Times New Roman" w:eastAsia="Times New Roman" w:hAnsi="Times New Roman" w:cs="Times New Roman"/>
          <w:noProof/>
          <w:szCs w:val="24"/>
        </w:rPr>
        <mc:AlternateContent>
          <mc:Choice Requires="wps">
            <w:drawing>
              <wp:anchor distT="0" distB="0" distL="114300" distR="114300" simplePos="0" relativeHeight="251659264" behindDoc="0" locked="0" layoutInCell="1" allowOverlap="1" wp14:anchorId="371D051A" wp14:editId="6F598977">
                <wp:simplePos x="0" y="0"/>
                <wp:positionH relativeFrom="column">
                  <wp:posOffset>533400</wp:posOffset>
                </wp:positionH>
                <wp:positionV relativeFrom="paragraph">
                  <wp:posOffset>-161925</wp:posOffset>
                </wp:positionV>
                <wp:extent cx="5223510" cy="371475"/>
                <wp:effectExtent l="0" t="0" r="28575" b="19050"/>
                <wp:wrapNone/>
                <wp:docPr id="5" name="Rectangle 5"/>
                <wp:cNvGraphicFramePr/>
                <a:graphic xmlns:a="http://schemas.openxmlformats.org/drawingml/2006/main">
                  <a:graphicData uri="http://schemas.microsoft.com/office/word/2010/wordprocessingShape">
                    <wps:wsp>
                      <wps:cNvSpPr/>
                      <wps:spPr>
                        <a:xfrm>
                          <a:off x="0" y="0"/>
                          <a:ext cx="5223510" cy="371475"/>
                        </a:xfrm>
                        <a:prstGeom prst="rect">
                          <a:avLst/>
                        </a:prstGeom>
                        <a:solidFill>
                          <a:srgbClr val="1F497D">
                            <a:lumMod val="20000"/>
                            <a:lumOff val="80000"/>
                          </a:srgbClr>
                        </a:solidFill>
                        <a:ln w="25400" cap="flat" cmpd="sng" algn="ctr">
                          <a:solidFill>
                            <a:sysClr val="window" lastClr="FFFFFF">
                              <a:lumMod val="50000"/>
                            </a:sysClr>
                          </a:solidFill>
                          <a:prstDash val="solid"/>
                        </a:ln>
                        <a:effectLst/>
                      </wps:spPr>
                      <wps:txbx>
                        <w:txbxContent>
                          <w:p w14:paraId="339D50C2" w14:textId="77777777" w:rsidR="00331605" w:rsidRPr="001444AF" w:rsidRDefault="00331605" w:rsidP="00CA4CDA">
                            <w:pPr>
                              <w:jc w:val="center"/>
                              <w:rPr>
                                <w:rFonts w:ascii="Arial Black" w:hAnsi="Arial Black"/>
                                <w:color w:val="000000" w:themeColor="text1"/>
                                <w:sz w:val="28"/>
                                <w:szCs w:val="28"/>
                              </w:rPr>
                            </w:pPr>
                            <w:r>
                              <w:rPr>
                                <w:rFonts w:ascii="Arial Black" w:hAnsi="Arial Black"/>
                                <w:color w:val="000000" w:themeColor="text1"/>
                                <w:sz w:val="28"/>
                                <w:szCs w:val="28"/>
                              </w:rPr>
                              <w:t>Chart 3: Flow of Death Penalty Cases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D051A" id="Rectangle 5" o:spid="_x0000_s1026" style="position:absolute;left:0;text-align:left;margin-left:42pt;margin-top:-12.75pt;width:411.3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" fillcolor="#c6d9f1" strokecolor="#7f7f7f" strokeweight="2pt">
                <v:textbox>
                  <w:txbxContent>
                    <w:p w14:paraId="339D50C2" w14:textId="77777777" w:rsidR="00331605" w:rsidRPr="001444AF" w:rsidRDefault="00331605" w:rsidP="00CA4CDA">
                      <w:pPr>
                        <w:jc w:val="center"/>
                        <w:rPr>
                          <w:rFonts w:ascii="Arial Black" w:hAnsi="Arial Black"/>
                          <w:color w:val="000000" w:themeColor="text1"/>
                          <w:sz w:val="28"/>
                          <w:szCs w:val="28"/>
                        </w:rPr>
                      </w:pPr>
                      <w:r>
                        <w:rPr>
                          <w:rFonts w:ascii="Arial Black" w:hAnsi="Arial Black"/>
                          <w:color w:val="000000" w:themeColor="text1"/>
                          <w:sz w:val="28"/>
                          <w:szCs w:val="28"/>
                        </w:rPr>
                        <w:t>Chart 3: Flow of Death Penalty Cases</w:t>
                      </w:r>
                    </w:p>
                  </w:txbxContent>
                </v:textbox>
              </v:rect>
            </w:pict>
          </mc:Fallback>
        </mc:AlternateContent>
      </w:r>
      <w:r w:rsidRPr="00CA4CDA">
        <w:rPr>
          <w:rFonts w:ascii="Times New Roman" w:eastAsia="Times New Roman" w:hAnsi="Times New Roman" w:cs="Times New Roman"/>
          <w:noProof/>
          <w:szCs w:val="24"/>
        </w:rPr>
        <w:drawing>
          <wp:inline distT="0" distB="0" distL="0" distR="0" wp14:anchorId="58FB7DF5" wp14:editId="431C1737">
            <wp:extent cx="6734175" cy="86085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97936" cy="8690026"/>
                    </a:xfrm>
                    <a:prstGeom prst="rect">
                      <a:avLst/>
                    </a:prstGeom>
                    <a:noFill/>
                  </pic:spPr>
                </pic:pic>
              </a:graphicData>
            </a:graphic>
          </wp:inline>
        </w:drawing>
      </w:r>
      <w:r w:rsidRPr="00CA4CDA">
        <w:rPr>
          <w:rFonts w:ascii="Times New Roman" w:eastAsia="Times New Roman" w:hAnsi="Times New Roman" w:cs="Times New Roman"/>
          <w:b/>
          <w:i/>
          <w:szCs w:val="24"/>
          <w:u w:val="single"/>
        </w:rPr>
        <w:t>Chapter II: Research Methods</w:t>
      </w:r>
    </w:p>
    <w:p w14:paraId="7BCE5065"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r>
      <w:r w:rsidR="00A94546">
        <w:rPr>
          <w:rFonts w:ascii="Times New Roman" w:eastAsia="Times New Roman" w:hAnsi="Times New Roman" w:cs="Times New Roman"/>
          <w:szCs w:val="24"/>
        </w:rPr>
        <w:t xml:space="preserve">To answer the </w:t>
      </w:r>
      <w:r w:rsidRPr="00CA4CDA">
        <w:rPr>
          <w:rFonts w:ascii="Times New Roman" w:eastAsia="Times New Roman" w:hAnsi="Times New Roman" w:cs="Times New Roman"/>
          <w:szCs w:val="24"/>
        </w:rPr>
        <w:t>research questions</w:t>
      </w:r>
      <w:r w:rsidR="00A94546">
        <w:rPr>
          <w:rFonts w:ascii="Times New Roman" w:eastAsia="Times New Roman" w:hAnsi="Times New Roman" w:cs="Times New Roman"/>
          <w:szCs w:val="24"/>
        </w:rPr>
        <w:t xml:space="preserve"> posed in Chapter I</w:t>
      </w:r>
      <w:r w:rsidRPr="00CA4CDA">
        <w:rPr>
          <w:rFonts w:ascii="Times New Roman" w:eastAsia="Times New Roman" w:hAnsi="Times New Roman" w:cs="Times New Roman"/>
          <w:szCs w:val="24"/>
        </w:rPr>
        <w:t>, we required extensive information on the offense, processing decisions, defendant characteristics, and victim characteristics.  Specifically, we needed to be able to identify all offenders accused of homicide who were death</w:t>
      </w:r>
      <w:r w:rsidR="0039288C">
        <w:rPr>
          <w:rFonts w:ascii="Times New Roman" w:eastAsia="Times New Roman" w:hAnsi="Times New Roman" w:cs="Times New Roman"/>
          <w:szCs w:val="24"/>
        </w:rPr>
        <w:t>-</w:t>
      </w:r>
      <w:r w:rsidRPr="00CA4CDA">
        <w:rPr>
          <w:rFonts w:ascii="Times New Roman" w:eastAsia="Times New Roman" w:hAnsi="Times New Roman" w:cs="Times New Roman"/>
          <w:szCs w:val="24"/>
        </w:rPr>
        <w:t>eligible by virtue of the fact that the offense qualified for first</w:t>
      </w:r>
      <w:r w:rsidR="0039288C">
        <w:rPr>
          <w:rFonts w:ascii="Times New Roman" w:eastAsia="Times New Roman" w:hAnsi="Times New Roman" w:cs="Times New Roman"/>
          <w:szCs w:val="24"/>
        </w:rPr>
        <w:t>-</w:t>
      </w:r>
      <w:r w:rsidRPr="00CA4CDA">
        <w:rPr>
          <w:rFonts w:ascii="Times New Roman" w:eastAsia="Times New Roman" w:hAnsi="Times New Roman" w:cs="Times New Roman"/>
          <w:szCs w:val="24"/>
        </w:rPr>
        <w:t>degree murder</w:t>
      </w:r>
      <w:r w:rsidR="00A94546">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t>
      </w:r>
      <w:r w:rsidR="00A94546">
        <w:rPr>
          <w:rFonts w:ascii="Times New Roman" w:eastAsia="Times New Roman" w:hAnsi="Times New Roman" w:cs="Times New Roman"/>
          <w:szCs w:val="24"/>
        </w:rPr>
        <w:t xml:space="preserve">with </w:t>
      </w:r>
      <w:r w:rsidRPr="00CA4CDA">
        <w:rPr>
          <w:rFonts w:ascii="Times New Roman" w:eastAsia="Times New Roman" w:hAnsi="Times New Roman" w:cs="Times New Roman"/>
          <w:szCs w:val="24"/>
        </w:rPr>
        <w:t>at least one aggravating circumstance present.  In addition, we needed information on potentially relevant factors that might be considered by the prosecution, judge, and jury in making the decision as to whether the appropriate punishment should be the death penalty.  Building this data set was challenging and took several years to accomplish.  Below</w:t>
      </w:r>
      <w:r w:rsidR="00C3117E">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we </w:t>
      </w:r>
      <w:r w:rsidR="00C3117E">
        <w:rPr>
          <w:rFonts w:ascii="Times New Roman" w:eastAsia="Times New Roman" w:hAnsi="Times New Roman" w:cs="Times New Roman"/>
          <w:szCs w:val="24"/>
        </w:rPr>
        <w:t xml:space="preserve">first </w:t>
      </w:r>
      <w:r w:rsidRPr="00CA4CDA">
        <w:rPr>
          <w:rFonts w:ascii="Times New Roman" w:eastAsia="Times New Roman" w:hAnsi="Times New Roman" w:cs="Times New Roman"/>
          <w:szCs w:val="24"/>
        </w:rPr>
        <w:t xml:space="preserve">detail </w:t>
      </w:r>
      <w:r w:rsidR="00A94546">
        <w:rPr>
          <w:rFonts w:ascii="Times New Roman" w:eastAsia="Times New Roman" w:hAnsi="Times New Roman" w:cs="Times New Roman"/>
          <w:szCs w:val="24"/>
        </w:rPr>
        <w:t xml:space="preserve">the need to identify a time </w:t>
      </w:r>
      <w:r w:rsidRPr="00CA4CDA">
        <w:rPr>
          <w:rFonts w:ascii="Times New Roman" w:eastAsia="Times New Roman" w:hAnsi="Times New Roman" w:cs="Times New Roman"/>
          <w:szCs w:val="24"/>
        </w:rPr>
        <w:t xml:space="preserve">frame for the study and then we review the data available from state agencies.     </w:t>
      </w:r>
    </w:p>
    <w:p w14:paraId="34EF2F99" w14:textId="77777777" w:rsidR="00CA4CDA" w:rsidRPr="00CA4CDA" w:rsidRDefault="00A478D4" w:rsidP="00CA4CDA">
      <w:pPr>
        <w:spacing w:line="480" w:lineRule="auto"/>
        <w:rPr>
          <w:rFonts w:ascii="Times New Roman" w:eastAsia="Times New Roman" w:hAnsi="Times New Roman" w:cs="Times New Roman"/>
          <w:b/>
          <w:szCs w:val="24"/>
        </w:rPr>
      </w:pPr>
      <w:r>
        <w:rPr>
          <w:rFonts w:ascii="Times New Roman" w:eastAsia="Times New Roman" w:hAnsi="Times New Roman" w:cs="Times New Roman"/>
          <w:b/>
          <w:szCs w:val="24"/>
        </w:rPr>
        <w:t>A.</w:t>
      </w:r>
      <w:r>
        <w:rPr>
          <w:rFonts w:ascii="Times New Roman" w:eastAsia="Times New Roman" w:hAnsi="Times New Roman" w:cs="Times New Roman"/>
          <w:b/>
          <w:szCs w:val="24"/>
        </w:rPr>
        <w:tab/>
      </w:r>
      <w:r w:rsidR="00CA4CDA" w:rsidRPr="00CA4CDA">
        <w:rPr>
          <w:rFonts w:ascii="Times New Roman" w:eastAsia="Times New Roman" w:hAnsi="Times New Roman" w:cs="Times New Roman"/>
          <w:b/>
          <w:szCs w:val="24"/>
        </w:rPr>
        <w:t>Time Period of Study</w:t>
      </w:r>
    </w:p>
    <w:p w14:paraId="5701D2A1"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We faced three main considerations in determining an appropriate time</w:t>
      </w:r>
      <w:r w:rsidR="00A94546">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frame for our study.  First, the research questions focused on fairness and equity in the </w:t>
      </w:r>
      <w:r w:rsidRPr="00CA4CDA">
        <w:rPr>
          <w:rFonts w:ascii="Times New Roman" w:eastAsia="Times New Roman" w:hAnsi="Times New Roman" w:cs="Times New Roman"/>
          <w:i/>
          <w:szCs w:val="24"/>
        </w:rPr>
        <w:t>current</w:t>
      </w:r>
      <w:r w:rsidRPr="00CA4CDA">
        <w:rPr>
          <w:rFonts w:ascii="Times New Roman" w:eastAsia="Times New Roman" w:hAnsi="Times New Roman" w:cs="Times New Roman"/>
          <w:szCs w:val="24"/>
        </w:rPr>
        <w:t xml:space="preserve"> administration of the death penalty, and therefore</w:t>
      </w:r>
      <w:r w:rsidR="005346BA">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it was imperative that we study the most current processing of potential death penalty cases possible at the time we began the study.  Second, we needed a time period that provided a sufficient number of cases to allow for valid statistical analysis.    </w:t>
      </w:r>
    </w:p>
    <w:p w14:paraId="7BFA405A" w14:textId="3A690F32"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When we started planning the study in 2010-2011, we anticipated completing the study in late 2013.  This meant that we needed to select an end date for the sample at least two years before the end of our data collection to allow for cases to reach the sentencing stage.  Therefore, to capture the most recent cases possible, we selected 2010 as the end date for prosecution of homicide cases</w:t>
      </w:r>
      <w:r w:rsidR="005346BA">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so that the prosecution of the case would be completed well before the anticipated time period when we would be analyzing the data.  As we later discovered, a few cases started in 2010 did not reach trial until late in 2014.</w:t>
      </w:r>
      <w:r w:rsidR="004E71C3">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 </w:t>
      </w:r>
      <w:r w:rsidR="005346BA">
        <w:rPr>
          <w:rFonts w:ascii="Times New Roman" w:eastAsia="Times New Roman" w:hAnsi="Times New Roman" w:cs="Times New Roman"/>
          <w:szCs w:val="24"/>
        </w:rPr>
        <w:t xml:space="preserve">Due to </w:t>
      </w:r>
      <w:r w:rsidRPr="00CA4CDA">
        <w:rPr>
          <w:rFonts w:ascii="Times New Roman" w:eastAsia="Times New Roman" w:hAnsi="Times New Roman" w:cs="Times New Roman"/>
          <w:szCs w:val="24"/>
        </w:rPr>
        <w:t xml:space="preserve">delays in data collection, </w:t>
      </w:r>
      <w:r w:rsidR="005346BA">
        <w:rPr>
          <w:rFonts w:ascii="Times New Roman" w:eastAsia="Times New Roman" w:hAnsi="Times New Roman" w:cs="Times New Roman"/>
          <w:szCs w:val="24"/>
        </w:rPr>
        <w:t xml:space="preserve">however, </w:t>
      </w:r>
      <w:r w:rsidRPr="00CA4CDA">
        <w:rPr>
          <w:rFonts w:ascii="Times New Roman" w:eastAsia="Times New Roman" w:hAnsi="Times New Roman" w:cs="Times New Roman"/>
          <w:szCs w:val="24"/>
        </w:rPr>
        <w:t xml:space="preserve">we were able to see these cases through to sentencing.  </w:t>
      </w:r>
    </w:p>
    <w:p w14:paraId="4A83C30B" w14:textId="3445B29B" w:rsidR="00CA4CDA" w:rsidRPr="00CA4CDA" w:rsidRDefault="000D3F49" w:rsidP="00CA4CDA">
      <w:pPr>
        <w:spacing w:line="480" w:lineRule="auto"/>
        <w:ind w:firstLine="720"/>
        <w:jc w:val="left"/>
        <w:rPr>
          <w:rFonts w:ascii="Times New Roman" w:eastAsia="Times New Roman" w:hAnsi="Times New Roman" w:cs="Times New Roman"/>
          <w:szCs w:val="24"/>
        </w:rPr>
      </w:pPr>
      <w:r>
        <w:rPr>
          <w:rFonts w:ascii="Times New Roman" w:eastAsia="Times New Roman" w:hAnsi="Times New Roman" w:cs="Times New Roman"/>
          <w:szCs w:val="24"/>
        </w:rPr>
        <w:t>A second</w:t>
      </w:r>
      <w:r w:rsidR="00043412">
        <w:rPr>
          <w:rFonts w:ascii="Times New Roman" w:eastAsia="Times New Roman" w:hAnsi="Times New Roman" w:cs="Times New Roman"/>
          <w:szCs w:val="24"/>
        </w:rPr>
        <w:t>,</w:t>
      </w:r>
      <w:r>
        <w:rPr>
          <w:rFonts w:ascii="Times New Roman" w:eastAsia="Times New Roman" w:hAnsi="Times New Roman" w:cs="Times New Roman"/>
          <w:szCs w:val="24"/>
        </w:rPr>
        <w:t xml:space="preserve"> related</w:t>
      </w:r>
      <w:r w:rsidR="00CA4CDA" w:rsidRPr="00CA4CDA">
        <w:rPr>
          <w:rFonts w:ascii="Times New Roman" w:eastAsia="Times New Roman" w:hAnsi="Times New Roman" w:cs="Times New Roman"/>
          <w:szCs w:val="24"/>
        </w:rPr>
        <w:t xml:space="preserve"> issue </w:t>
      </w:r>
      <w:r w:rsidR="00DE4C1A">
        <w:rPr>
          <w:rFonts w:ascii="Times New Roman" w:eastAsia="Times New Roman" w:hAnsi="Times New Roman" w:cs="Times New Roman"/>
          <w:szCs w:val="24"/>
        </w:rPr>
        <w:t>we faced was to determine the case year in which to begin our sampling</w:t>
      </w:r>
      <w:r w:rsidR="00CA4CDA" w:rsidRPr="00CA4CDA">
        <w:rPr>
          <w:rFonts w:ascii="Times New Roman" w:eastAsia="Times New Roman" w:hAnsi="Times New Roman" w:cs="Times New Roman"/>
          <w:szCs w:val="24"/>
        </w:rPr>
        <w:t xml:space="preserve">.  </w:t>
      </w:r>
      <w:r w:rsidR="009D1195">
        <w:rPr>
          <w:rFonts w:ascii="Times New Roman" w:eastAsia="Times New Roman" w:hAnsi="Times New Roman" w:cs="Times New Roman"/>
          <w:szCs w:val="24"/>
        </w:rPr>
        <w:t>A</w:t>
      </w:r>
      <w:r w:rsidR="00CA4CDA" w:rsidRPr="00CA4CDA">
        <w:rPr>
          <w:rFonts w:ascii="Times New Roman" w:eastAsia="Times New Roman" w:hAnsi="Times New Roman" w:cs="Times New Roman"/>
          <w:szCs w:val="24"/>
        </w:rPr>
        <w:t xml:space="preserve"> factor that helped </w:t>
      </w:r>
      <w:r w:rsidR="009D1195">
        <w:rPr>
          <w:rFonts w:ascii="Times New Roman" w:eastAsia="Times New Roman" w:hAnsi="Times New Roman" w:cs="Times New Roman"/>
          <w:szCs w:val="24"/>
        </w:rPr>
        <w:t xml:space="preserve">us in this decision </w:t>
      </w:r>
      <w:r w:rsidR="00CA4CDA" w:rsidRPr="00CA4CDA">
        <w:rPr>
          <w:rFonts w:ascii="Times New Roman" w:eastAsia="Times New Roman" w:hAnsi="Times New Roman" w:cs="Times New Roman"/>
          <w:szCs w:val="24"/>
        </w:rPr>
        <w:t>was a</w:t>
      </w:r>
      <w:r w:rsidR="000A11DC">
        <w:rPr>
          <w:rFonts w:ascii="Times New Roman" w:eastAsia="Times New Roman" w:hAnsi="Times New Roman" w:cs="Times New Roman"/>
          <w:szCs w:val="24"/>
        </w:rPr>
        <w:t xml:space="preserve"> </w:t>
      </w:r>
      <w:r w:rsidR="00F24630">
        <w:rPr>
          <w:rFonts w:ascii="Times New Roman" w:eastAsia="Times New Roman" w:hAnsi="Times New Roman" w:cs="Times New Roman"/>
          <w:szCs w:val="24"/>
        </w:rPr>
        <w:t xml:space="preserve">1998 </w:t>
      </w:r>
      <w:r w:rsidR="00CA4CDA" w:rsidRPr="00CA4CDA">
        <w:rPr>
          <w:rFonts w:ascii="Times New Roman" w:eastAsia="Times New Roman" w:hAnsi="Times New Roman" w:cs="Times New Roman"/>
          <w:szCs w:val="24"/>
        </w:rPr>
        <w:t xml:space="preserve">change </w:t>
      </w:r>
      <w:r w:rsidR="00F24630">
        <w:rPr>
          <w:rFonts w:ascii="Times New Roman" w:eastAsia="Times New Roman" w:hAnsi="Times New Roman" w:cs="Times New Roman"/>
          <w:szCs w:val="24"/>
        </w:rPr>
        <w:t xml:space="preserve">in the law </w:t>
      </w:r>
      <w:r w:rsidR="00CA4CDA" w:rsidRPr="00CA4CDA">
        <w:rPr>
          <w:rFonts w:ascii="Times New Roman" w:eastAsia="Times New Roman" w:hAnsi="Times New Roman" w:cs="Times New Roman"/>
          <w:szCs w:val="24"/>
        </w:rPr>
        <w:t>that raised the statutory maximum</w:t>
      </w:r>
      <w:r w:rsidR="00AC317B">
        <w:rPr>
          <w:rFonts w:ascii="Times New Roman" w:eastAsia="Times New Roman" w:hAnsi="Times New Roman" w:cs="Times New Roman"/>
          <w:szCs w:val="24"/>
        </w:rPr>
        <w:t xml:space="preserve"> term of incarceration</w:t>
      </w:r>
      <w:r w:rsidR="00CA4CDA" w:rsidRPr="00CA4CDA">
        <w:rPr>
          <w:rFonts w:ascii="Times New Roman" w:eastAsia="Times New Roman" w:hAnsi="Times New Roman" w:cs="Times New Roman"/>
          <w:szCs w:val="24"/>
        </w:rPr>
        <w:t xml:space="preserve"> for third</w:t>
      </w:r>
      <w:r w:rsidR="005346BA">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degree murder from 20 to 40 years.  Prior to this change</w:t>
      </w:r>
      <w:r w:rsidR="005346BA">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third</w:t>
      </w:r>
      <w:r w:rsidR="005346BA">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degree murder was a first</w:t>
      </w:r>
      <w:r w:rsidR="00F24630">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degree felony with a maximum sentence </w:t>
      </w:r>
      <w:r w:rsidR="00F24630">
        <w:rPr>
          <w:rFonts w:ascii="Times New Roman" w:eastAsia="Times New Roman" w:hAnsi="Times New Roman" w:cs="Times New Roman"/>
          <w:szCs w:val="24"/>
        </w:rPr>
        <w:t>of</w:t>
      </w:r>
      <w:r w:rsidR="00CA4CDA" w:rsidRPr="00CA4CDA">
        <w:rPr>
          <w:rFonts w:ascii="Times New Roman" w:eastAsia="Times New Roman" w:hAnsi="Times New Roman" w:cs="Times New Roman"/>
          <w:szCs w:val="24"/>
        </w:rPr>
        <w:t xml:space="preserve"> 20 years.  </w:t>
      </w:r>
      <w:r w:rsidR="001663B9">
        <w:rPr>
          <w:rFonts w:ascii="Times New Roman" w:eastAsia="Times New Roman" w:hAnsi="Times New Roman" w:cs="Times New Roman"/>
          <w:szCs w:val="24"/>
        </w:rPr>
        <w:t xml:space="preserve">We discussed </w:t>
      </w:r>
      <w:r w:rsidR="00CA4CDA" w:rsidRPr="00CA4CDA">
        <w:rPr>
          <w:rFonts w:ascii="Times New Roman" w:eastAsia="Times New Roman" w:hAnsi="Times New Roman" w:cs="Times New Roman"/>
          <w:szCs w:val="24"/>
        </w:rPr>
        <w:t>the potential impact of this change on case</w:t>
      </w:r>
      <w:r w:rsidR="00F24630">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processing</w:t>
      </w:r>
      <w:r w:rsidR="001663B9">
        <w:rPr>
          <w:rFonts w:ascii="Times New Roman" w:eastAsia="Times New Roman" w:hAnsi="Times New Roman" w:cs="Times New Roman"/>
          <w:szCs w:val="24"/>
        </w:rPr>
        <w:t xml:space="preserve"> with numerous county prosecutors</w:t>
      </w:r>
      <w:r w:rsidR="00CA4CDA" w:rsidRPr="00CA4CDA">
        <w:rPr>
          <w:rFonts w:ascii="Times New Roman" w:eastAsia="Times New Roman" w:hAnsi="Times New Roman" w:cs="Times New Roman"/>
          <w:szCs w:val="24"/>
        </w:rPr>
        <w:t xml:space="preserve">, several </w:t>
      </w:r>
      <w:r w:rsidR="001663B9">
        <w:rPr>
          <w:rFonts w:ascii="Times New Roman" w:eastAsia="Times New Roman" w:hAnsi="Times New Roman" w:cs="Times New Roman"/>
          <w:szCs w:val="24"/>
        </w:rPr>
        <w:t xml:space="preserve">of whom </w:t>
      </w:r>
      <w:r w:rsidR="00CA4CDA" w:rsidRPr="00CA4CDA">
        <w:rPr>
          <w:rFonts w:ascii="Times New Roman" w:eastAsia="Times New Roman" w:hAnsi="Times New Roman" w:cs="Times New Roman"/>
          <w:szCs w:val="24"/>
        </w:rPr>
        <w:t xml:space="preserve">indicated that </w:t>
      </w:r>
      <w:r w:rsidR="00043412">
        <w:rPr>
          <w:rFonts w:ascii="Times New Roman" w:eastAsia="Times New Roman" w:hAnsi="Times New Roman" w:cs="Times New Roman"/>
          <w:szCs w:val="24"/>
        </w:rPr>
        <w:t>the change in the law</w:t>
      </w:r>
      <w:r w:rsidR="00CA4CDA" w:rsidRPr="00CA4CDA">
        <w:rPr>
          <w:rFonts w:ascii="Times New Roman" w:eastAsia="Times New Roman" w:hAnsi="Times New Roman" w:cs="Times New Roman"/>
          <w:szCs w:val="24"/>
        </w:rPr>
        <w:t xml:space="preserve"> </w:t>
      </w:r>
      <w:r w:rsidR="001663B9">
        <w:rPr>
          <w:rFonts w:ascii="Times New Roman" w:eastAsia="Times New Roman" w:hAnsi="Times New Roman" w:cs="Times New Roman"/>
          <w:szCs w:val="24"/>
        </w:rPr>
        <w:t>had</w:t>
      </w:r>
      <w:r w:rsidR="000A11DC">
        <w:rPr>
          <w:rFonts w:ascii="Times New Roman" w:eastAsia="Times New Roman" w:hAnsi="Times New Roman" w:cs="Times New Roman"/>
          <w:szCs w:val="24"/>
        </w:rPr>
        <w:t xml:space="preserve"> </w:t>
      </w:r>
      <w:r w:rsidR="00CA4CDA" w:rsidRPr="00CA4CDA">
        <w:rPr>
          <w:rFonts w:ascii="Times New Roman" w:eastAsia="Times New Roman" w:hAnsi="Times New Roman" w:cs="Times New Roman"/>
          <w:szCs w:val="24"/>
        </w:rPr>
        <w:t>increased the</w:t>
      </w:r>
      <w:r w:rsidR="00781C4E">
        <w:rPr>
          <w:rFonts w:ascii="Times New Roman" w:eastAsia="Times New Roman" w:hAnsi="Times New Roman" w:cs="Times New Roman"/>
          <w:szCs w:val="24"/>
        </w:rPr>
        <w:t xml:space="preserve"> possibility that </w:t>
      </w:r>
      <w:r w:rsidR="004E71C3">
        <w:rPr>
          <w:rFonts w:ascii="Times New Roman" w:eastAsia="Times New Roman" w:hAnsi="Times New Roman" w:cs="Times New Roman"/>
          <w:szCs w:val="24"/>
        </w:rPr>
        <w:t>prosecutors</w:t>
      </w:r>
      <w:r w:rsidR="00781C4E">
        <w:rPr>
          <w:rFonts w:ascii="Times New Roman" w:eastAsia="Times New Roman" w:hAnsi="Times New Roman" w:cs="Times New Roman"/>
          <w:szCs w:val="24"/>
        </w:rPr>
        <w:t xml:space="preserve"> would </w:t>
      </w:r>
      <w:r w:rsidR="00CA4CDA" w:rsidRPr="00CA4CDA">
        <w:rPr>
          <w:rFonts w:ascii="Times New Roman" w:eastAsia="Times New Roman" w:hAnsi="Times New Roman" w:cs="Times New Roman"/>
          <w:szCs w:val="24"/>
        </w:rPr>
        <w:t>accept</w:t>
      </w:r>
      <w:r w:rsidR="009C34A6">
        <w:rPr>
          <w:rFonts w:ascii="Times New Roman" w:eastAsia="Times New Roman" w:hAnsi="Times New Roman" w:cs="Times New Roman"/>
          <w:szCs w:val="24"/>
        </w:rPr>
        <w:t xml:space="preserve"> guilty </w:t>
      </w:r>
      <w:r w:rsidR="00CA4CDA" w:rsidRPr="00CA4CDA">
        <w:rPr>
          <w:rFonts w:ascii="Times New Roman" w:eastAsia="Times New Roman" w:hAnsi="Times New Roman" w:cs="Times New Roman"/>
          <w:szCs w:val="24"/>
        </w:rPr>
        <w:t>pleas to third</w:t>
      </w:r>
      <w:r w:rsidR="000A11DC">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degree murder </w:t>
      </w:r>
      <w:r w:rsidR="009C34A6">
        <w:rPr>
          <w:rFonts w:ascii="Times New Roman" w:eastAsia="Times New Roman" w:hAnsi="Times New Roman" w:cs="Times New Roman"/>
          <w:szCs w:val="24"/>
        </w:rPr>
        <w:t xml:space="preserve">in cases charged as </w:t>
      </w:r>
      <w:r w:rsidR="00CA4CDA" w:rsidRPr="00CA4CDA">
        <w:rPr>
          <w:rFonts w:ascii="Times New Roman" w:eastAsia="Times New Roman" w:hAnsi="Times New Roman" w:cs="Times New Roman"/>
          <w:szCs w:val="24"/>
        </w:rPr>
        <w:t>first</w:t>
      </w:r>
      <w:r w:rsidR="009C34A6">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or second</w:t>
      </w:r>
      <w:r w:rsidR="009C34A6">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degree murder</w:t>
      </w:r>
      <w:r w:rsidR="0042291D">
        <w:rPr>
          <w:rFonts w:ascii="Times New Roman" w:eastAsia="Times New Roman" w:hAnsi="Times New Roman" w:cs="Times New Roman"/>
          <w:szCs w:val="24"/>
        </w:rPr>
        <w:t>s</w:t>
      </w:r>
      <w:r w:rsidR="00CA4CDA" w:rsidRPr="00CA4CDA">
        <w:rPr>
          <w:rFonts w:ascii="Times New Roman" w:eastAsia="Times New Roman" w:hAnsi="Times New Roman" w:cs="Times New Roman"/>
          <w:szCs w:val="24"/>
        </w:rPr>
        <w:t xml:space="preserve">.  </w:t>
      </w:r>
      <w:r w:rsidR="009C34A6">
        <w:rPr>
          <w:rFonts w:ascii="Times New Roman" w:eastAsia="Times New Roman" w:hAnsi="Times New Roman" w:cs="Times New Roman"/>
          <w:szCs w:val="24"/>
        </w:rPr>
        <w:t xml:space="preserve"> </w:t>
      </w:r>
      <w:r w:rsidR="00CA4CDA" w:rsidRPr="00CA4CDA">
        <w:rPr>
          <w:rFonts w:ascii="Times New Roman" w:eastAsia="Times New Roman" w:hAnsi="Times New Roman" w:cs="Times New Roman"/>
          <w:szCs w:val="24"/>
        </w:rPr>
        <w:t>The</w:t>
      </w:r>
      <w:r w:rsidR="009C34A6">
        <w:rPr>
          <w:rFonts w:ascii="Times New Roman" w:eastAsia="Times New Roman" w:hAnsi="Times New Roman" w:cs="Times New Roman"/>
          <w:szCs w:val="24"/>
        </w:rPr>
        <w:t xml:space="preserve"> prosecutors indicated</w:t>
      </w:r>
      <w:r w:rsidR="00CA4CDA" w:rsidRPr="00CA4CDA">
        <w:rPr>
          <w:rFonts w:ascii="Times New Roman" w:eastAsia="Times New Roman" w:hAnsi="Times New Roman" w:cs="Times New Roman"/>
          <w:szCs w:val="24"/>
        </w:rPr>
        <w:t xml:space="preserve"> that</w:t>
      </w:r>
      <w:r w:rsidR="003A01F4">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prior to the </w:t>
      </w:r>
      <w:r w:rsidR="009C34A6">
        <w:rPr>
          <w:rFonts w:ascii="Times New Roman" w:eastAsia="Times New Roman" w:hAnsi="Times New Roman" w:cs="Times New Roman"/>
          <w:szCs w:val="24"/>
        </w:rPr>
        <w:t>change,</w:t>
      </w:r>
      <w:r w:rsidR="00CA4CDA" w:rsidRPr="00CA4CDA">
        <w:rPr>
          <w:rFonts w:ascii="Times New Roman" w:eastAsia="Times New Roman" w:hAnsi="Times New Roman" w:cs="Times New Roman"/>
          <w:szCs w:val="24"/>
        </w:rPr>
        <w:t xml:space="preserve"> </w:t>
      </w:r>
      <w:r w:rsidR="005958E7">
        <w:rPr>
          <w:rFonts w:ascii="Times New Roman" w:eastAsia="Times New Roman" w:hAnsi="Times New Roman" w:cs="Times New Roman"/>
          <w:szCs w:val="24"/>
        </w:rPr>
        <w:t>they were</w:t>
      </w:r>
      <w:r w:rsidR="00CA4CDA" w:rsidRPr="00CA4CDA">
        <w:rPr>
          <w:rFonts w:ascii="Times New Roman" w:eastAsia="Times New Roman" w:hAnsi="Times New Roman" w:cs="Times New Roman"/>
          <w:szCs w:val="24"/>
        </w:rPr>
        <w:t xml:space="preserve"> very reluctant to </w:t>
      </w:r>
      <w:r w:rsidR="000A11DC">
        <w:rPr>
          <w:rFonts w:ascii="Times New Roman" w:eastAsia="Times New Roman" w:hAnsi="Times New Roman" w:cs="Times New Roman"/>
          <w:szCs w:val="24"/>
        </w:rPr>
        <w:t>accept</w:t>
      </w:r>
      <w:r w:rsidR="00CA4CDA" w:rsidRPr="00CA4CDA">
        <w:rPr>
          <w:rFonts w:ascii="Times New Roman" w:eastAsia="Times New Roman" w:hAnsi="Times New Roman" w:cs="Times New Roman"/>
          <w:szCs w:val="24"/>
        </w:rPr>
        <w:t xml:space="preserve"> a plea to third</w:t>
      </w:r>
      <w:r w:rsidR="005958E7">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degree murder </w:t>
      </w:r>
      <w:r w:rsidR="003A01F4">
        <w:rPr>
          <w:rFonts w:ascii="Times New Roman" w:eastAsia="Times New Roman" w:hAnsi="Times New Roman" w:cs="Times New Roman"/>
          <w:szCs w:val="24"/>
        </w:rPr>
        <w:t>with</w:t>
      </w:r>
      <w:r w:rsidR="00CA4CDA" w:rsidRPr="00CA4CDA">
        <w:rPr>
          <w:rFonts w:ascii="Times New Roman" w:eastAsia="Times New Roman" w:hAnsi="Times New Roman" w:cs="Times New Roman"/>
          <w:szCs w:val="24"/>
        </w:rPr>
        <w:t xml:space="preserve"> a maximum penalty of </w:t>
      </w:r>
      <w:r w:rsidR="005958E7">
        <w:rPr>
          <w:rFonts w:ascii="Times New Roman" w:eastAsia="Times New Roman" w:hAnsi="Times New Roman" w:cs="Times New Roman"/>
          <w:szCs w:val="24"/>
        </w:rPr>
        <w:t xml:space="preserve">only </w:t>
      </w:r>
      <w:r w:rsidR="00CA4CDA" w:rsidRPr="00CA4CDA">
        <w:rPr>
          <w:rFonts w:ascii="Times New Roman" w:eastAsia="Times New Roman" w:hAnsi="Times New Roman" w:cs="Times New Roman"/>
          <w:szCs w:val="24"/>
        </w:rPr>
        <w:t xml:space="preserve">20 years, </w:t>
      </w:r>
      <w:r w:rsidR="005958E7">
        <w:rPr>
          <w:rFonts w:ascii="Times New Roman" w:eastAsia="Times New Roman" w:hAnsi="Times New Roman" w:cs="Times New Roman"/>
          <w:szCs w:val="24"/>
        </w:rPr>
        <w:t>because th</w:t>
      </w:r>
      <w:r w:rsidR="0042291D">
        <w:rPr>
          <w:rFonts w:ascii="Times New Roman" w:eastAsia="Times New Roman" w:hAnsi="Times New Roman" w:cs="Times New Roman"/>
          <w:szCs w:val="24"/>
        </w:rPr>
        <w:t xml:space="preserve">is suggested that </w:t>
      </w:r>
      <w:r w:rsidR="00CA4CDA" w:rsidRPr="00CA4CDA">
        <w:rPr>
          <w:rFonts w:ascii="Times New Roman" w:eastAsia="Times New Roman" w:hAnsi="Times New Roman" w:cs="Times New Roman"/>
          <w:szCs w:val="24"/>
        </w:rPr>
        <w:t>third</w:t>
      </w:r>
      <w:r w:rsidR="005958E7">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degree murder was equivalent to other felonies</w:t>
      </w:r>
      <w:r w:rsidR="005958E7">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such as robbery, aggravated assault and burglary of an occupied home.  </w:t>
      </w:r>
      <w:r w:rsidR="00E45D16">
        <w:rPr>
          <w:rFonts w:ascii="Times New Roman" w:eastAsia="Times New Roman" w:hAnsi="Times New Roman" w:cs="Times New Roman"/>
          <w:szCs w:val="24"/>
        </w:rPr>
        <w:t xml:space="preserve">Thus, after factoring in the </w:t>
      </w:r>
      <w:r w:rsidR="00CA4CDA" w:rsidRPr="00CA4CDA">
        <w:rPr>
          <w:rFonts w:ascii="Times New Roman" w:eastAsia="Times New Roman" w:hAnsi="Times New Roman" w:cs="Times New Roman"/>
          <w:szCs w:val="24"/>
        </w:rPr>
        <w:t xml:space="preserve">processing </w:t>
      </w:r>
      <w:r w:rsidR="00E45D16">
        <w:rPr>
          <w:rFonts w:ascii="Times New Roman" w:eastAsia="Times New Roman" w:hAnsi="Times New Roman" w:cs="Times New Roman"/>
          <w:szCs w:val="24"/>
        </w:rPr>
        <w:t xml:space="preserve">of </w:t>
      </w:r>
      <w:r w:rsidR="00CA4CDA" w:rsidRPr="00CA4CDA">
        <w:rPr>
          <w:rFonts w:ascii="Times New Roman" w:eastAsia="Times New Roman" w:hAnsi="Times New Roman" w:cs="Times New Roman"/>
          <w:szCs w:val="24"/>
        </w:rPr>
        <w:t xml:space="preserve">cases </w:t>
      </w:r>
      <w:r w:rsidR="00E45D16">
        <w:rPr>
          <w:rFonts w:ascii="Times New Roman" w:eastAsia="Times New Roman" w:hAnsi="Times New Roman" w:cs="Times New Roman"/>
          <w:szCs w:val="24"/>
        </w:rPr>
        <w:t xml:space="preserve">with charges </w:t>
      </w:r>
      <w:r w:rsidR="00CA4CDA" w:rsidRPr="00CA4CDA">
        <w:rPr>
          <w:rFonts w:ascii="Times New Roman" w:eastAsia="Times New Roman" w:hAnsi="Times New Roman" w:cs="Times New Roman"/>
          <w:szCs w:val="24"/>
        </w:rPr>
        <w:t xml:space="preserve">that were committed prior to the change in the sentencing law, we estimated that </w:t>
      </w:r>
      <w:r w:rsidR="00E45D16">
        <w:rPr>
          <w:rFonts w:ascii="Times New Roman" w:eastAsia="Times New Roman" w:hAnsi="Times New Roman" w:cs="Times New Roman"/>
          <w:szCs w:val="24"/>
        </w:rPr>
        <w:t xml:space="preserve">the year </w:t>
      </w:r>
      <w:r w:rsidR="00CA4CDA" w:rsidRPr="00CA4CDA">
        <w:rPr>
          <w:rFonts w:ascii="Times New Roman" w:eastAsia="Times New Roman" w:hAnsi="Times New Roman" w:cs="Times New Roman"/>
          <w:szCs w:val="24"/>
        </w:rPr>
        <w:t xml:space="preserve">2000 would </w:t>
      </w:r>
      <w:r w:rsidR="00E45D16">
        <w:rPr>
          <w:rFonts w:ascii="Times New Roman" w:eastAsia="Times New Roman" w:hAnsi="Times New Roman" w:cs="Times New Roman"/>
          <w:szCs w:val="24"/>
        </w:rPr>
        <w:t xml:space="preserve">be an appropriate </w:t>
      </w:r>
      <w:r w:rsidR="00CA4CDA" w:rsidRPr="00CA4CDA">
        <w:rPr>
          <w:rFonts w:ascii="Times New Roman" w:eastAsia="Times New Roman" w:hAnsi="Times New Roman" w:cs="Times New Roman"/>
          <w:szCs w:val="24"/>
        </w:rPr>
        <w:t xml:space="preserve">year </w:t>
      </w:r>
      <w:r w:rsidR="00E45D16">
        <w:rPr>
          <w:rFonts w:ascii="Times New Roman" w:eastAsia="Times New Roman" w:hAnsi="Times New Roman" w:cs="Times New Roman"/>
          <w:szCs w:val="24"/>
        </w:rPr>
        <w:t>to start with</w:t>
      </w:r>
      <w:r w:rsidR="0042291D">
        <w:rPr>
          <w:rFonts w:ascii="Times New Roman" w:eastAsia="Times New Roman" w:hAnsi="Times New Roman" w:cs="Times New Roman"/>
          <w:szCs w:val="24"/>
        </w:rPr>
        <w:t>,</w:t>
      </w:r>
      <w:r w:rsidR="00E45D16">
        <w:rPr>
          <w:rFonts w:ascii="Times New Roman" w:eastAsia="Times New Roman" w:hAnsi="Times New Roman" w:cs="Times New Roman"/>
          <w:szCs w:val="24"/>
        </w:rPr>
        <w:t xml:space="preserve"> since by then,</w:t>
      </w:r>
      <w:r w:rsidR="00CA4CDA" w:rsidRPr="00CA4CDA">
        <w:rPr>
          <w:rFonts w:ascii="Times New Roman" w:eastAsia="Times New Roman" w:hAnsi="Times New Roman" w:cs="Times New Roman"/>
          <w:szCs w:val="24"/>
        </w:rPr>
        <w:t xml:space="preserve"> the new law would </w:t>
      </w:r>
      <w:r w:rsidR="00E45D16">
        <w:rPr>
          <w:rFonts w:ascii="Times New Roman" w:eastAsia="Times New Roman" w:hAnsi="Times New Roman" w:cs="Times New Roman"/>
          <w:szCs w:val="24"/>
        </w:rPr>
        <w:t>have applied</w:t>
      </w:r>
      <w:r w:rsidR="00CA4CDA" w:rsidRPr="00CA4CDA">
        <w:rPr>
          <w:rFonts w:ascii="Times New Roman" w:eastAsia="Times New Roman" w:hAnsi="Times New Roman" w:cs="Times New Roman"/>
          <w:szCs w:val="24"/>
        </w:rPr>
        <w:t xml:space="preserve"> to almost all cases being prosecuted.  Thus, the sentencing change in 1998 </w:t>
      </w:r>
      <w:r w:rsidR="00E45D16">
        <w:rPr>
          <w:rFonts w:ascii="Times New Roman" w:eastAsia="Times New Roman" w:hAnsi="Times New Roman" w:cs="Times New Roman"/>
          <w:szCs w:val="24"/>
        </w:rPr>
        <w:t>was</w:t>
      </w:r>
      <w:r w:rsidR="00CA4CDA" w:rsidRPr="00CA4CDA">
        <w:rPr>
          <w:rFonts w:ascii="Times New Roman" w:eastAsia="Times New Roman" w:hAnsi="Times New Roman" w:cs="Times New Roman"/>
          <w:szCs w:val="24"/>
        </w:rPr>
        <w:t xml:space="preserve"> a watershed event that demarcated the contemporary status quo in capital sentencing practices in Pennsylvania</w:t>
      </w:r>
      <w:r w:rsidR="004D75B9">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and th</w:t>
      </w:r>
      <w:r w:rsidR="004D75B9">
        <w:rPr>
          <w:rFonts w:ascii="Times New Roman" w:eastAsia="Times New Roman" w:hAnsi="Times New Roman" w:cs="Times New Roman"/>
          <w:szCs w:val="24"/>
        </w:rPr>
        <w:t>erefore</w:t>
      </w:r>
      <w:r w:rsidR="000A11DC">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serve</w:t>
      </w:r>
      <w:r w:rsidR="004D75B9">
        <w:rPr>
          <w:rFonts w:ascii="Times New Roman" w:eastAsia="Times New Roman" w:hAnsi="Times New Roman" w:cs="Times New Roman"/>
          <w:szCs w:val="24"/>
        </w:rPr>
        <w:t>d</w:t>
      </w:r>
      <w:r w:rsidR="00CA4CDA" w:rsidRPr="00CA4CDA">
        <w:rPr>
          <w:rFonts w:ascii="Times New Roman" w:eastAsia="Times New Roman" w:hAnsi="Times New Roman" w:cs="Times New Roman"/>
          <w:szCs w:val="24"/>
        </w:rPr>
        <w:t xml:space="preserve"> as a logical point in time to begin our analysis.  </w:t>
      </w:r>
    </w:p>
    <w:p w14:paraId="3BDE4AB3" w14:textId="77777777" w:rsidR="00BC3A61" w:rsidRPr="00CA4CDA" w:rsidRDefault="00CA4CDA" w:rsidP="00CA4CDA">
      <w:pPr>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Another issue that </w:t>
      </w:r>
      <w:r w:rsidR="004D75B9">
        <w:rPr>
          <w:rFonts w:ascii="Times New Roman" w:eastAsia="Times New Roman" w:hAnsi="Times New Roman" w:cs="Times New Roman"/>
          <w:szCs w:val="24"/>
        </w:rPr>
        <w:t>influenced</w:t>
      </w:r>
      <w:r w:rsidRPr="00CA4CDA">
        <w:rPr>
          <w:rFonts w:ascii="Times New Roman" w:eastAsia="Times New Roman" w:hAnsi="Times New Roman" w:cs="Times New Roman"/>
          <w:szCs w:val="24"/>
        </w:rPr>
        <w:t xml:space="preserve"> th</w:t>
      </w:r>
      <w:r w:rsidR="004D75B9">
        <w:rPr>
          <w:rFonts w:ascii="Times New Roman" w:eastAsia="Times New Roman" w:hAnsi="Times New Roman" w:cs="Times New Roman"/>
          <w:szCs w:val="24"/>
        </w:rPr>
        <w:t>e</w:t>
      </w:r>
      <w:r w:rsidR="000A11DC">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decision </w:t>
      </w:r>
      <w:r w:rsidR="004D75B9">
        <w:rPr>
          <w:rFonts w:ascii="Times New Roman" w:eastAsia="Times New Roman" w:hAnsi="Times New Roman" w:cs="Times New Roman"/>
          <w:szCs w:val="24"/>
        </w:rPr>
        <w:t>regarding the appropriate time</w:t>
      </w:r>
      <w:r w:rsidR="0042291D">
        <w:rPr>
          <w:rFonts w:ascii="Times New Roman" w:eastAsia="Times New Roman" w:hAnsi="Times New Roman" w:cs="Times New Roman"/>
          <w:szCs w:val="24"/>
        </w:rPr>
        <w:t xml:space="preserve"> </w:t>
      </w:r>
      <w:r w:rsidR="004D75B9">
        <w:rPr>
          <w:rFonts w:ascii="Times New Roman" w:eastAsia="Times New Roman" w:hAnsi="Times New Roman" w:cs="Times New Roman"/>
          <w:szCs w:val="24"/>
        </w:rPr>
        <w:t xml:space="preserve">frame </w:t>
      </w:r>
      <w:r w:rsidRPr="00CA4CDA">
        <w:rPr>
          <w:rFonts w:ascii="Times New Roman" w:eastAsia="Times New Roman" w:hAnsi="Times New Roman" w:cs="Times New Roman"/>
          <w:szCs w:val="24"/>
        </w:rPr>
        <w:t xml:space="preserve">was the need for a sufficient number of cases to conduct </w:t>
      </w:r>
      <w:r w:rsidR="0042291D">
        <w:rPr>
          <w:rFonts w:ascii="Times New Roman" w:eastAsia="Times New Roman" w:hAnsi="Times New Roman" w:cs="Times New Roman"/>
          <w:szCs w:val="24"/>
        </w:rPr>
        <w:t xml:space="preserve">a </w:t>
      </w:r>
      <w:r w:rsidRPr="00CA4CDA">
        <w:rPr>
          <w:rFonts w:ascii="Times New Roman" w:eastAsia="Times New Roman" w:hAnsi="Times New Roman" w:cs="Times New Roman"/>
          <w:szCs w:val="24"/>
        </w:rPr>
        <w:t xml:space="preserve">valid statistical analysis.  To help us anticipate the number of cases </w:t>
      </w:r>
      <w:r w:rsidR="004D75B9">
        <w:rPr>
          <w:rFonts w:ascii="Times New Roman" w:eastAsia="Times New Roman" w:hAnsi="Times New Roman" w:cs="Times New Roman"/>
          <w:szCs w:val="24"/>
        </w:rPr>
        <w:t xml:space="preserve">in which </w:t>
      </w:r>
      <w:r w:rsidRPr="00CA4CDA">
        <w:rPr>
          <w:rFonts w:ascii="Times New Roman" w:eastAsia="Times New Roman" w:hAnsi="Times New Roman" w:cs="Times New Roman"/>
          <w:szCs w:val="24"/>
        </w:rPr>
        <w:t xml:space="preserve">the death penalty </w:t>
      </w:r>
      <w:r w:rsidR="004D75B9">
        <w:rPr>
          <w:rFonts w:ascii="Times New Roman" w:eastAsia="Times New Roman" w:hAnsi="Times New Roman" w:cs="Times New Roman"/>
          <w:szCs w:val="24"/>
        </w:rPr>
        <w:t xml:space="preserve">was imposed </w:t>
      </w:r>
      <w:r w:rsidRPr="00CA4CDA">
        <w:rPr>
          <w:rFonts w:ascii="Times New Roman" w:eastAsia="Times New Roman" w:hAnsi="Times New Roman" w:cs="Times New Roman"/>
          <w:szCs w:val="24"/>
        </w:rPr>
        <w:t>over the 2000-2010 time</w:t>
      </w:r>
      <w:r w:rsidR="0042291D">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period, we asked the </w:t>
      </w:r>
      <w:r w:rsidR="004D75B9">
        <w:rPr>
          <w:rFonts w:ascii="Times New Roman" w:eastAsia="Times New Roman" w:hAnsi="Times New Roman" w:cs="Times New Roman"/>
          <w:szCs w:val="24"/>
        </w:rPr>
        <w:t>DOC</w:t>
      </w:r>
      <w:r w:rsidR="005774DF">
        <w:rPr>
          <w:rFonts w:ascii="Times New Roman" w:eastAsia="Times New Roman" w:hAnsi="Times New Roman" w:cs="Times New Roman"/>
          <w:szCs w:val="24"/>
        </w:rPr>
        <w:t xml:space="preserve"> for the number of</w:t>
      </w:r>
      <w:r w:rsidRPr="00CA4CDA">
        <w:rPr>
          <w:rFonts w:ascii="Times New Roman" w:eastAsia="Times New Roman" w:hAnsi="Times New Roman" w:cs="Times New Roman"/>
          <w:szCs w:val="24"/>
        </w:rPr>
        <w:t xml:space="preserve"> offenders </w:t>
      </w:r>
      <w:r w:rsidR="005774DF">
        <w:rPr>
          <w:rFonts w:ascii="Times New Roman" w:eastAsia="Times New Roman" w:hAnsi="Times New Roman" w:cs="Times New Roman"/>
          <w:szCs w:val="24"/>
        </w:rPr>
        <w:t xml:space="preserve">who had </w:t>
      </w:r>
      <w:r w:rsidR="00BC3A61">
        <w:rPr>
          <w:rFonts w:ascii="Times New Roman" w:eastAsia="Times New Roman" w:hAnsi="Times New Roman" w:cs="Times New Roman"/>
          <w:szCs w:val="24"/>
        </w:rPr>
        <w:t xml:space="preserve">been incarcerated in their facilities </w:t>
      </w:r>
      <w:r w:rsidRPr="00CA4CDA">
        <w:rPr>
          <w:rFonts w:ascii="Times New Roman" w:eastAsia="Times New Roman" w:hAnsi="Times New Roman" w:cs="Times New Roman"/>
          <w:szCs w:val="24"/>
        </w:rPr>
        <w:t>in that eleven</w:t>
      </w:r>
      <w:r w:rsidR="005774DF">
        <w:rPr>
          <w:rFonts w:ascii="Times New Roman" w:eastAsia="Times New Roman" w:hAnsi="Times New Roman" w:cs="Times New Roman"/>
          <w:szCs w:val="24"/>
        </w:rPr>
        <w:t>-</w:t>
      </w:r>
      <w:r w:rsidRPr="00CA4CDA">
        <w:rPr>
          <w:rFonts w:ascii="Times New Roman" w:eastAsia="Times New Roman" w:hAnsi="Times New Roman" w:cs="Times New Roman"/>
          <w:szCs w:val="24"/>
        </w:rPr>
        <w:t>year time</w:t>
      </w:r>
      <w:r w:rsidR="00BC3A61">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period</w:t>
      </w:r>
      <w:r w:rsidR="005774DF">
        <w:rPr>
          <w:rFonts w:ascii="Times New Roman" w:eastAsia="Times New Roman" w:hAnsi="Times New Roman" w:cs="Times New Roman"/>
          <w:szCs w:val="24"/>
        </w:rPr>
        <w:t xml:space="preserve"> (2000-2010)</w:t>
      </w:r>
      <w:r w:rsidRPr="00CA4CDA">
        <w:rPr>
          <w:rFonts w:ascii="Times New Roman" w:eastAsia="Times New Roman" w:hAnsi="Times New Roman" w:cs="Times New Roman"/>
          <w:szCs w:val="24"/>
        </w:rPr>
        <w:t xml:space="preserve">.  The DOC indicated that 61 capital offenders had </w:t>
      </w:r>
      <w:r w:rsidR="00BC3A61">
        <w:rPr>
          <w:rFonts w:ascii="Times New Roman" w:eastAsia="Times New Roman" w:hAnsi="Times New Roman" w:cs="Times New Roman"/>
          <w:szCs w:val="24"/>
        </w:rPr>
        <w:t xml:space="preserve">been incarcerated </w:t>
      </w:r>
      <w:r w:rsidRPr="00CA4CDA">
        <w:rPr>
          <w:rFonts w:ascii="Times New Roman" w:eastAsia="Times New Roman" w:hAnsi="Times New Roman" w:cs="Times New Roman"/>
          <w:szCs w:val="24"/>
        </w:rPr>
        <w:t xml:space="preserve">since </w:t>
      </w:r>
      <w:r w:rsidR="005774DF">
        <w:rPr>
          <w:rFonts w:ascii="Times New Roman" w:eastAsia="Times New Roman" w:hAnsi="Times New Roman" w:cs="Times New Roman"/>
          <w:szCs w:val="24"/>
        </w:rPr>
        <w:t xml:space="preserve">the year </w:t>
      </w:r>
      <w:r w:rsidRPr="00CA4CDA">
        <w:rPr>
          <w:rFonts w:ascii="Times New Roman" w:eastAsia="Times New Roman" w:hAnsi="Times New Roman" w:cs="Times New Roman"/>
          <w:szCs w:val="24"/>
        </w:rPr>
        <w:t xml:space="preserve">2000.  In order to estimate the number of death penalty trials that took place </w:t>
      </w:r>
      <w:r w:rsidR="005774DF">
        <w:rPr>
          <w:rFonts w:ascii="Times New Roman" w:eastAsia="Times New Roman" w:hAnsi="Times New Roman" w:cs="Times New Roman"/>
          <w:szCs w:val="24"/>
        </w:rPr>
        <w:t xml:space="preserve">during that period, </w:t>
      </w:r>
      <w:r w:rsidRPr="00CA4CDA">
        <w:rPr>
          <w:rFonts w:ascii="Times New Roman" w:eastAsia="Times New Roman" w:hAnsi="Times New Roman" w:cs="Times New Roman"/>
          <w:szCs w:val="24"/>
        </w:rPr>
        <w:t xml:space="preserve">we drew on the aforementioned Baldus study, which found </w:t>
      </w:r>
      <w:r w:rsidR="005774DF">
        <w:rPr>
          <w:rFonts w:ascii="Times New Roman" w:eastAsia="Times New Roman" w:hAnsi="Times New Roman" w:cs="Times New Roman"/>
          <w:szCs w:val="24"/>
        </w:rPr>
        <w:t xml:space="preserve">that </w:t>
      </w:r>
      <w:r w:rsidRPr="00CA4CDA">
        <w:rPr>
          <w:rFonts w:ascii="Times New Roman" w:eastAsia="Times New Roman" w:hAnsi="Times New Roman" w:cs="Times New Roman"/>
          <w:szCs w:val="24"/>
        </w:rPr>
        <w:t>approximately 25</w:t>
      </w:r>
      <w:r w:rsidR="005774DF">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of those for whom the death penalty was sought</w:t>
      </w:r>
      <w:r w:rsidR="000A11DC">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received the death penalty.  Assuming that such proportions were still applicable, we estimated that approximately 240 death penalty trials</w:t>
      </w:r>
      <w:r w:rsidR="005774DF">
        <w:rPr>
          <w:rFonts w:ascii="Times New Roman" w:eastAsia="Times New Roman" w:hAnsi="Times New Roman" w:cs="Times New Roman"/>
          <w:szCs w:val="24"/>
        </w:rPr>
        <w:t xml:space="preserve"> would have taken place during that period</w:t>
      </w:r>
      <w:r w:rsidRPr="00CA4CDA">
        <w:rPr>
          <w:rFonts w:ascii="Times New Roman" w:eastAsia="Times New Roman" w:hAnsi="Times New Roman" w:cs="Times New Roman"/>
          <w:szCs w:val="24"/>
        </w:rPr>
        <w:t xml:space="preserve">.  We </w:t>
      </w:r>
      <w:r w:rsidR="000A11DC">
        <w:rPr>
          <w:rFonts w:ascii="Times New Roman" w:eastAsia="Times New Roman" w:hAnsi="Times New Roman" w:cs="Times New Roman"/>
          <w:szCs w:val="24"/>
        </w:rPr>
        <w:t>concluded that</w:t>
      </w:r>
      <w:r w:rsidR="000A11DC" w:rsidRPr="00CA4CDA">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these were sufficient numbers </w:t>
      </w:r>
      <w:r w:rsidR="00D35602">
        <w:rPr>
          <w:rFonts w:ascii="Times New Roman" w:eastAsia="Times New Roman" w:hAnsi="Times New Roman" w:cs="Times New Roman"/>
          <w:szCs w:val="24"/>
        </w:rPr>
        <w:t xml:space="preserve">on which </w:t>
      </w:r>
      <w:r w:rsidRPr="00CA4CDA">
        <w:rPr>
          <w:rFonts w:ascii="Times New Roman" w:eastAsia="Times New Roman" w:hAnsi="Times New Roman" w:cs="Times New Roman"/>
          <w:szCs w:val="24"/>
        </w:rPr>
        <w:t>to conduct our statistical analysis.  Thus, we determined that the eleven</w:t>
      </w:r>
      <w:r w:rsidR="00D35602">
        <w:rPr>
          <w:rFonts w:ascii="Times New Roman" w:eastAsia="Times New Roman" w:hAnsi="Times New Roman" w:cs="Times New Roman"/>
          <w:szCs w:val="24"/>
        </w:rPr>
        <w:t>-</w:t>
      </w:r>
      <w:r w:rsidRPr="00CA4CDA">
        <w:rPr>
          <w:rFonts w:ascii="Times New Roman" w:eastAsia="Times New Roman" w:hAnsi="Times New Roman" w:cs="Times New Roman"/>
          <w:szCs w:val="24"/>
        </w:rPr>
        <w:t>year time</w:t>
      </w:r>
      <w:r w:rsidR="00BC3A61">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frame of 2000-2010 would provide a large enough pool of death</w:t>
      </w:r>
      <w:r w:rsidR="00D35602">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eligible offenders to </w:t>
      </w:r>
      <w:r w:rsidR="00D35602">
        <w:rPr>
          <w:rFonts w:ascii="Times New Roman" w:eastAsia="Times New Roman" w:hAnsi="Times New Roman" w:cs="Times New Roman"/>
          <w:szCs w:val="24"/>
        </w:rPr>
        <w:t>result in</w:t>
      </w:r>
      <w:r w:rsidRPr="00CA4CDA">
        <w:rPr>
          <w:rFonts w:ascii="Times New Roman" w:eastAsia="Times New Roman" w:hAnsi="Times New Roman" w:cs="Times New Roman"/>
          <w:szCs w:val="24"/>
        </w:rPr>
        <w:t xml:space="preserve"> </w:t>
      </w:r>
      <w:r w:rsidR="00D35602">
        <w:rPr>
          <w:rFonts w:ascii="Times New Roman" w:eastAsia="Times New Roman" w:hAnsi="Times New Roman" w:cs="Times New Roman"/>
          <w:szCs w:val="24"/>
        </w:rPr>
        <w:t xml:space="preserve">a </w:t>
      </w:r>
      <w:r w:rsidRPr="00CA4CDA">
        <w:rPr>
          <w:rFonts w:ascii="Times New Roman" w:eastAsia="Times New Roman" w:hAnsi="Times New Roman" w:cs="Times New Roman"/>
          <w:szCs w:val="24"/>
        </w:rPr>
        <w:t xml:space="preserve">strong </w:t>
      </w:r>
      <w:r w:rsidR="00D35602">
        <w:rPr>
          <w:rFonts w:ascii="Times New Roman" w:eastAsia="Times New Roman" w:hAnsi="Times New Roman" w:cs="Times New Roman"/>
          <w:szCs w:val="24"/>
        </w:rPr>
        <w:t xml:space="preserve">and reliable </w:t>
      </w:r>
      <w:r w:rsidRPr="00CA4CDA">
        <w:rPr>
          <w:rFonts w:ascii="Times New Roman" w:eastAsia="Times New Roman" w:hAnsi="Times New Roman" w:cs="Times New Roman"/>
          <w:szCs w:val="24"/>
        </w:rPr>
        <w:t xml:space="preserve">statistical analysis.  While </w:t>
      </w:r>
      <w:r w:rsidR="00D35602">
        <w:rPr>
          <w:rFonts w:ascii="Times New Roman" w:eastAsia="Times New Roman" w:hAnsi="Times New Roman" w:cs="Times New Roman"/>
          <w:szCs w:val="24"/>
        </w:rPr>
        <w:t xml:space="preserve">reaching </w:t>
      </w:r>
      <w:r w:rsidRPr="00CA4CDA">
        <w:rPr>
          <w:rFonts w:ascii="Times New Roman" w:eastAsia="Times New Roman" w:hAnsi="Times New Roman" w:cs="Times New Roman"/>
          <w:szCs w:val="24"/>
        </w:rPr>
        <w:t xml:space="preserve">back further in time </w:t>
      </w:r>
      <w:r w:rsidR="00D35602">
        <w:rPr>
          <w:rFonts w:ascii="Times New Roman" w:eastAsia="Times New Roman" w:hAnsi="Times New Roman" w:cs="Times New Roman"/>
          <w:szCs w:val="24"/>
        </w:rPr>
        <w:t xml:space="preserve">to begin our case analysis </w:t>
      </w:r>
      <w:r w:rsidRPr="00CA4CDA">
        <w:rPr>
          <w:rFonts w:ascii="Times New Roman" w:eastAsia="Times New Roman" w:hAnsi="Times New Roman" w:cs="Times New Roman"/>
          <w:szCs w:val="24"/>
        </w:rPr>
        <w:t>would</w:t>
      </w:r>
      <w:r w:rsidR="00D35602">
        <w:rPr>
          <w:rFonts w:ascii="Times New Roman" w:eastAsia="Times New Roman" w:hAnsi="Times New Roman" w:cs="Times New Roman"/>
          <w:szCs w:val="24"/>
        </w:rPr>
        <w:t xml:space="preserve"> have yielded a larger number of cases</w:t>
      </w:r>
      <w:r w:rsidRPr="00CA4CDA">
        <w:rPr>
          <w:rFonts w:ascii="Times New Roman" w:eastAsia="Times New Roman" w:hAnsi="Times New Roman" w:cs="Times New Roman"/>
          <w:szCs w:val="24"/>
        </w:rPr>
        <w:t xml:space="preserve">, it </w:t>
      </w:r>
      <w:r w:rsidR="00BC3A61" w:rsidRPr="00CA4CDA">
        <w:rPr>
          <w:rFonts w:ascii="Times New Roman" w:eastAsia="Times New Roman" w:hAnsi="Times New Roman" w:cs="Times New Roman"/>
          <w:szCs w:val="24"/>
        </w:rPr>
        <w:t xml:space="preserve">also </w:t>
      </w:r>
      <w:r w:rsidRPr="00CA4CDA">
        <w:rPr>
          <w:rFonts w:ascii="Times New Roman" w:eastAsia="Times New Roman" w:hAnsi="Times New Roman" w:cs="Times New Roman"/>
          <w:szCs w:val="24"/>
        </w:rPr>
        <w:t xml:space="preserve">would </w:t>
      </w:r>
      <w:r w:rsidR="00D35602">
        <w:rPr>
          <w:rFonts w:ascii="Times New Roman" w:eastAsia="Times New Roman" w:hAnsi="Times New Roman" w:cs="Times New Roman"/>
          <w:szCs w:val="24"/>
        </w:rPr>
        <w:t xml:space="preserve">have reduced the study’s </w:t>
      </w:r>
      <w:r w:rsidRPr="00CA4CDA">
        <w:rPr>
          <w:rFonts w:ascii="Times New Roman" w:eastAsia="Times New Roman" w:hAnsi="Times New Roman" w:cs="Times New Roman"/>
          <w:szCs w:val="24"/>
        </w:rPr>
        <w:t>relevan</w:t>
      </w:r>
      <w:r w:rsidR="00D35602">
        <w:rPr>
          <w:rFonts w:ascii="Times New Roman" w:eastAsia="Times New Roman" w:hAnsi="Times New Roman" w:cs="Times New Roman"/>
          <w:szCs w:val="24"/>
        </w:rPr>
        <w:t>cy</w:t>
      </w:r>
      <w:r w:rsidRPr="00CA4CDA">
        <w:rPr>
          <w:rFonts w:ascii="Times New Roman" w:eastAsia="Times New Roman" w:hAnsi="Times New Roman" w:cs="Times New Roman"/>
          <w:szCs w:val="24"/>
        </w:rPr>
        <w:t xml:space="preserve"> for contemporary capital sentencing practices, as discussed above. </w:t>
      </w:r>
    </w:p>
    <w:p w14:paraId="59E4765D" w14:textId="77777777" w:rsidR="00CA4CDA" w:rsidRPr="00CA4CDA" w:rsidRDefault="000A11DC" w:rsidP="00CA4CDA">
      <w:pPr>
        <w:spacing w:line="480" w:lineRule="auto"/>
        <w:jc w:val="left"/>
        <w:rPr>
          <w:rFonts w:ascii="Times New Roman" w:eastAsia="Times New Roman" w:hAnsi="Times New Roman" w:cs="Times New Roman"/>
          <w:b/>
          <w:szCs w:val="24"/>
        </w:rPr>
      </w:pPr>
      <w:r>
        <w:rPr>
          <w:rFonts w:ascii="Times New Roman" w:eastAsia="Times New Roman" w:hAnsi="Times New Roman" w:cs="Times New Roman"/>
          <w:b/>
          <w:szCs w:val="24"/>
        </w:rPr>
        <w:t>B.</w:t>
      </w:r>
      <w:r>
        <w:rPr>
          <w:rFonts w:ascii="Times New Roman" w:eastAsia="Times New Roman" w:hAnsi="Times New Roman" w:cs="Times New Roman"/>
          <w:b/>
          <w:szCs w:val="24"/>
        </w:rPr>
        <w:tab/>
      </w:r>
      <w:r w:rsidR="00CA4CDA" w:rsidRPr="00CA4CDA">
        <w:rPr>
          <w:rFonts w:ascii="Times New Roman" w:eastAsia="Times New Roman" w:hAnsi="Times New Roman" w:cs="Times New Roman"/>
          <w:b/>
          <w:szCs w:val="24"/>
        </w:rPr>
        <w:t>Data Sources</w:t>
      </w:r>
    </w:p>
    <w:p w14:paraId="2C9DB69D" w14:textId="721E0CB2" w:rsidR="000A11DC"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 xml:space="preserve"> </w:t>
      </w:r>
      <w:r w:rsidR="00984600">
        <w:rPr>
          <w:rFonts w:ascii="Times New Roman" w:eastAsia="Times New Roman" w:hAnsi="Times New Roman" w:cs="Times New Roman"/>
          <w:szCs w:val="24"/>
        </w:rPr>
        <w:t>Set forth b</w:t>
      </w:r>
      <w:r w:rsidRPr="00CA4CDA">
        <w:rPr>
          <w:rFonts w:ascii="Times New Roman" w:eastAsia="Times New Roman" w:hAnsi="Times New Roman" w:cs="Times New Roman"/>
          <w:szCs w:val="24"/>
        </w:rPr>
        <w:t xml:space="preserve">elow </w:t>
      </w:r>
      <w:r w:rsidR="00984600">
        <w:rPr>
          <w:rFonts w:ascii="Times New Roman" w:eastAsia="Times New Roman" w:hAnsi="Times New Roman" w:cs="Times New Roman"/>
          <w:szCs w:val="24"/>
        </w:rPr>
        <w:t>is our</w:t>
      </w:r>
      <w:r w:rsidRPr="00CA4CDA">
        <w:rPr>
          <w:rFonts w:ascii="Times New Roman" w:eastAsia="Times New Roman" w:hAnsi="Times New Roman" w:cs="Times New Roman"/>
          <w:szCs w:val="24"/>
        </w:rPr>
        <w:t xml:space="preserve"> review </w:t>
      </w:r>
      <w:r w:rsidR="00984600">
        <w:rPr>
          <w:rFonts w:ascii="Times New Roman" w:eastAsia="Times New Roman" w:hAnsi="Times New Roman" w:cs="Times New Roman"/>
          <w:szCs w:val="24"/>
        </w:rPr>
        <w:t xml:space="preserve">of </w:t>
      </w:r>
      <w:r w:rsidRPr="00CA4CDA">
        <w:rPr>
          <w:rFonts w:ascii="Times New Roman" w:eastAsia="Times New Roman" w:hAnsi="Times New Roman" w:cs="Times New Roman"/>
          <w:szCs w:val="24"/>
        </w:rPr>
        <w:t xml:space="preserve">the secondary data sets that </w:t>
      </w:r>
      <w:r w:rsidR="00984600">
        <w:rPr>
          <w:rFonts w:ascii="Times New Roman" w:eastAsia="Times New Roman" w:hAnsi="Times New Roman" w:cs="Times New Roman"/>
          <w:szCs w:val="24"/>
        </w:rPr>
        <w:t xml:space="preserve">establish the basis </w:t>
      </w:r>
      <w:r w:rsidRPr="00CA4CDA">
        <w:rPr>
          <w:rFonts w:ascii="Times New Roman" w:eastAsia="Times New Roman" w:hAnsi="Times New Roman" w:cs="Times New Roman"/>
          <w:szCs w:val="24"/>
        </w:rPr>
        <w:t>for our field data collection effort.  Based on our review of the DOC and P</w:t>
      </w:r>
      <w:r w:rsidR="00984600">
        <w:rPr>
          <w:rFonts w:ascii="Times New Roman" w:eastAsia="Times New Roman" w:hAnsi="Times New Roman" w:cs="Times New Roman"/>
          <w:szCs w:val="24"/>
        </w:rPr>
        <w:t>CS</w:t>
      </w:r>
      <w:r w:rsidRPr="00CA4CDA">
        <w:rPr>
          <w:rFonts w:ascii="Times New Roman" w:eastAsia="Times New Roman" w:hAnsi="Times New Roman" w:cs="Times New Roman"/>
          <w:szCs w:val="24"/>
        </w:rPr>
        <w:t xml:space="preserve"> information</w:t>
      </w:r>
      <w:r w:rsidR="00984600">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we estimated that approximately 60 </w:t>
      </w:r>
      <w:r w:rsidRPr="00543338">
        <w:rPr>
          <w:rFonts w:ascii="Times New Roman" w:eastAsia="Times New Roman" w:hAnsi="Times New Roman" w:cs="Times New Roman"/>
          <w:szCs w:val="24"/>
        </w:rPr>
        <w:t xml:space="preserve">offenders </w:t>
      </w:r>
      <w:r w:rsidRPr="00CA4CDA">
        <w:rPr>
          <w:rFonts w:ascii="Times New Roman" w:eastAsia="Times New Roman" w:hAnsi="Times New Roman" w:cs="Times New Roman"/>
          <w:szCs w:val="24"/>
        </w:rPr>
        <w:t>received the death sentence during this time</w:t>
      </w:r>
      <w:r w:rsidR="00BC3A61">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frame</w:t>
      </w:r>
      <w:r w:rsidR="00984600">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and another 1,200 offenders received a life sentence</w:t>
      </w:r>
      <w:r w:rsidR="00984600">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with the vast majority of these life sentences </w:t>
      </w:r>
      <w:r w:rsidR="00984600">
        <w:rPr>
          <w:rFonts w:ascii="Times New Roman" w:eastAsia="Times New Roman" w:hAnsi="Times New Roman" w:cs="Times New Roman"/>
          <w:szCs w:val="24"/>
        </w:rPr>
        <w:t xml:space="preserve">imposed </w:t>
      </w:r>
      <w:r w:rsidRPr="00CA4CDA">
        <w:rPr>
          <w:rFonts w:ascii="Times New Roman" w:eastAsia="Times New Roman" w:hAnsi="Times New Roman" w:cs="Times New Roman"/>
          <w:szCs w:val="24"/>
        </w:rPr>
        <w:t>for first</w:t>
      </w:r>
      <w:r w:rsidR="00984600">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degree murder.  We concluded that these sample sizes would be statistically adequate to examine the decision to </w:t>
      </w:r>
      <w:r w:rsidR="001135CD">
        <w:rPr>
          <w:rFonts w:ascii="Times New Roman" w:eastAsia="Times New Roman" w:hAnsi="Times New Roman" w:cs="Times New Roman"/>
          <w:szCs w:val="24"/>
        </w:rPr>
        <w:t>seek</w:t>
      </w:r>
      <w:r w:rsidRPr="00CA4CDA">
        <w:rPr>
          <w:rFonts w:ascii="Times New Roman" w:eastAsia="Times New Roman" w:hAnsi="Times New Roman" w:cs="Times New Roman"/>
          <w:szCs w:val="24"/>
        </w:rPr>
        <w:t xml:space="preserve"> the death penalty</w:t>
      </w:r>
      <w:r w:rsidR="001135CD">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as well as the decision to sentence the defendant to death.</w:t>
      </w:r>
      <w:r w:rsidR="001135CD" w:rsidRPr="00CA1617">
        <w:rPr>
          <w:rFonts w:ascii="Times New Roman" w:eastAsia="Times New Roman" w:hAnsi="Times New Roman" w:cs="Times New Roman"/>
          <w:color w:val="C00000"/>
          <w:szCs w:val="24"/>
        </w:rPr>
        <w:t xml:space="preserve"> </w:t>
      </w:r>
    </w:p>
    <w:p w14:paraId="39735CEF" w14:textId="77777777" w:rsidR="00CA4CDA" w:rsidRPr="00CA1617" w:rsidRDefault="00CA4CDA" w:rsidP="00BC3A61">
      <w:pPr>
        <w:spacing w:line="480" w:lineRule="auto"/>
        <w:jc w:val="center"/>
        <w:rPr>
          <w:rFonts w:ascii="Times New Roman" w:eastAsia="Times New Roman" w:hAnsi="Times New Roman" w:cs="Times New Roman"/>
          <w:b/>
          <w:szCs w:val="24"/>
          <w:u w:val="single"/>
        </w:rPr>
      </w:pPr>
      <w:r w:rsidRPr="00CA1617">
        <w:rPr>
          <w:rFonts w:ascii="Times New Roman" w:eastAsia="Times New Roman" w:hAnsi="Times New Roman" w:cs="Times New Roman"/>
          <w:b/>
          <w:szCs w:val="24"/>
          <w:u w:val="single"/>
        </w:rPr>
        <w:t>AOPC</w:t>
      </w:r>
      <w:r w:rsidR="004D0DDA">
        <w:rPr>
          <w:rFonts w:ascii="Times New Roman" w:eastAsia="Times New Roman" w:hAnsi="Times New Roman" w:cs="Times New Roman"/>
          <w:b/>
          <w:szCs w:val="24"/>
          <w:u w:val="single"/>
        </w:rPr>
        <w:t xml:space="preserve"> Data</w:t>
      </w:r>
    </w:p>
    <w:p w14:paraId="19C103A2"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The first</w:t>
      </w:r>
      <w:r w:rsidR="009B7F9D">
        <w:rPr>
          <w:rFonts w:ascii="Times New Roman" w:eastAsia="Times New Roman" w:hAnsi="Times New Roman" w:cs="Times New Roman"/>
          <w:szCs w:val="24"/>
        </w:rPr>
        <w:t xml:space="preserve"> significant</w:t>
      </w:r>
      <w:r w:rsidRPr="00CA4CDA">
        <w:rPr>
          <w:rFonts w:ascii="Times New Roman" w:eastAsia="Times New Roman" w:hAnsi="Times New Roman" w:cs="Times New Roman"/>
          <w:szCs w:val="24"/>
        </w:rPr>
        <w:t xml:space="preserve"> challenge for the study</w:t>
      </w:r>
      <w:r w:rsidR="00567233">
        <w:rPr>
          <w:rFonts w:ascii="Times New Roman" w:eastAsia="Times New Roman" w:hAnsi="Times New Roman" w:cs="Times New Roman"/>
          <w:szCs w:val="24"/>
        </w:rPr>
        <w:t xml:space="preserve"> at this stage</w:t>
      </w:r>
      <w:r w:rsidR="009B7F9D">
        <w:rPr>
          <w:rFonts w:ascii="Times New Roman" w:eastAsia="Times New Roman" w:hAnsi="Times New Roman" w:cs="Times New Roman"/>
          <w:szCs w:val="24"/>
        </w:rPr>
        <w:t xml:space="preserve"> was identifying sources of data on</w:t>
      </w:r>
      <w:r w:rsidRPr="00CA4CDA">
        <w:rPr>
          <w:rFonts w:ascii="Times New Roman" w:eastAsia="Times New Roman" w:hAnsi="Times New Roman" w:cs="Times New Roman"/>
          <w:szCs w:val="24"/>
        </w:rPr>
        <w:t xml:space="preserve"> all death</w:t>
      </w:r>
      <w:r w:rsidR="00715348">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eligible </w:t>
      </w:r>
      <w:r w:rsidRPr="00543338">
        <w:rPr>
          <w:rFonts w:ascii="Times New Roman" w:eastAsia="Times New Roman" w:hAnsi="Times New Roman" w:cs="Times New Roman"/>
          <w:szCs w:val="24"/>
        </w:rPr>
        <w:t>offenders</w:t>
      </w:r>
      <w:r w:rsidRPr="00CA1617">
        <w:rPr>
          <w:rFonts w:ascii="Times New Roman" w:eastAsia="Times New Roman" w:hAnsi="Times New Roman" w:cs="Times New Roman"/>
          <w:color w:val="C00000"/>
          <w:szCs w:val="24"/>
        </w:rPr>
        <w:t xml:space="preserve"> </w:t>
      </w:r>
      <w:r w:rsidRPr="00CA4CDA">
        <w:rPr>
          <w:rFonts w:ascii="Times New Roman" w:eastAsia="Times New Roman" w:hAnsi="Times New Roman" w:cs="Times New Roman"/>
          <w:szCs w:val="24"/>
        </w:rPr>
        <w:t>across the Commonwealth.   The only available</w:t>
      </w:r>
      <w:r w:rsidR="00BC3A61">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statewide data set on </w:t>
      </w:r>
      <w:r w:rsidRPr="00543338">
        <w:rPr>
          <w:rFonts w:ascii="Times New Roman" w:eastAsia="Times New Roman" w:hAnsi="Times New Roman" w:cs="Times New Roman"/>
          <w:szCs w:val="24"/>
        </w:rPr>
        <w:t>offenders</w:t>
      </w:r>
      <w:r w:rsidRPr="00CA4CDA">
        <w:rPr>
          <w:rFonts w:ascii="Times New Roman" w:eastAsia="Times New Roman" w:hAnsi="Times New Roman" w:cs="Times New Roman"/>
          <w:szCs w:val="24"/>
        </w:rPr>
        <w:t xml:space="preserve"> prosecuted in Pennsylvania’s criminal justice system </w:t>
      </w:r>
      <w:r w:rsidR="00715348">
        <w:rPr>
          <w:rFonts w:ascii="Times New Roman" w:eastAsia="Times New Roman" w:hAnsi="Times New Roman" w:cs="Times New Roman"/>
          <w:szCs w:val="24"/>
        </w:rPr>
        <w:t>resides with</w:t>
      </w:r>
      <w:r w:rsidRPr="00CA4CDA">
        <w:rPr>
          <w:rFonts w:ascii="Times New Roman" w:eastAsia="Times New Roman" w:hAnsi="Times New Roman" w:cs="Times New Roman"/>
          <w:szCs w:val="24"/>
        </w:rPr>
        <w:t xml:space="preserve"> the A</w:t>
      </w:r>
      <w:r w:rsidR="00715348">
        <w:rPr>
          <w:rFonts w:ascii="Times New Roman" w:eastAsia="Times New Roman" w:hAnsi="Times New Roman" w:cs="Times New Roman"/>
          <w:szCs w:val="24"/>
        </w:rPr>
        <w:t>OPC</w:t>
      </w:r>
      <w:r w:rsidRPr="00CA4CDA">
        <w:rPr>
          <w:rFonts w:ascii="Times New Roman" w:eastAsia="Times New Roman" w:hAnsi="Times New Roman" w:cs="Times New Roman"/>
          <w:szCs w:val="24"/>
        </w:rPr>
        <w:t>.  The data compiled by the AOPC begins with police officers filing a Police Incident Report for all cases entering the court system</w:t>
      </w:r>
      <w:r w:rsidR="009B7F9D">
        <w:rPr>
          <w:rFonts w:ascii="Times New Roman" w:eastAsia="Times New Roman" w:hAnsi="Times New Roman" w:cs="Times New Roman"/>
          <w:szCs w:val="24"/>
        </w:rPr>
        <w:t>.  This data</w:t>
      </w:r>
      <w:r w:rsidRPr="00CA4CDA">
        <w:rPr>
          <w:rFonts w:ascii="Times New Roman" w:eastAsia="Times New Roman" w:hAnsi="Times New Roman" w:cs="Times New Roman"/>
          <w:szCs w:val="24"/>
        </w:rPr>
        <w:t xml:space="preserve"> ultimately </w:t>
      </w:r>
      <w:r w:rsidR="007E6EC2">
        <w:rPr>
          <w:rFonts w:ascii="Times New Roman" w:eastAsia="Times New Roman" w:hAnsi="Times New Roman" w:cs="Times New Roman"/>
          <w:szCs w:val="24"/>
        </w:rPr>
        <w:t>ends up</w:t>
      </w:r>
      <w:r w:rsidRPr="00CA4CDA">
        <w:rPr>
          <w:rFonts w:ascii="Times New Roman" w:eastAsia="Times New Roman" w:hAnsi="Times New Roman" w:cs="Times New Roman"/>
          <w:szCs w:val="24"/>
        </w:rPr>
        <w:t xml:space="preserve"> in the Common Pleas Case Management System (CPCMS).  The CPCMS includes demographic characteristics of the defendant, the offense(s) the defendant is alleged to have committed, </w:t>
      </w:r>
      <w:r w:rsidR="007E6EC2">
        <w:rPr>
          <w:rFonts w:ascii="Times New Roman" w:eastAsia="Times New Roman" w:hAnsi="Times New Roman" w:cs="Times New Roman"/>
          <w:szCs w:val="24"/>
        </w:rPr>
        <w:t xml:space="preserve">and </w:t>
      </w:r>
      <w:r w:rsidRPr="00CA4CDA">
        <w:rPr>
          <w:rFonts w:ascii="Times New Roman" w:eastAsia="Times New Roman" w:hAnsi="Times New Roman" w:cs="Times New Roman"/>
          <w:szCs w:val="24"/>
        </w:rPr>
        <w:t xml:space="preserve">the type of </w:t>
      </w:r>
      <w:r w:rsidR="009B7F9D">
        <w:rPr>
          <w:rFonts w:ascii="Times New Roman" w:eastAsia="Times New Roman" w:hAnsi="Times New Roman" w:cs="Times New Roman"/>
          <w:szCs w:val="24"/>
        </w:rPr>
        <w:t xml:space="preserve">legal </w:t>
      </w:r>
      <w:r w:rsidRPr="00CA4CDA">
        <w:rPr>
          <w:rFonts w:ascii="Times New Roman" w:eastAsia="Times New Roman" w:hAnsi="Times New Roman" w:cs="Times New Roman"/>
          <w:szCs w:val="24"/>
        </w:rPr>
        <w:t>representation</w:t>
      </w:r>
      <w:r w:rsidR="007E6EC2">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as well as identifiers such as </w:t>
      </w:r>
      <w:r w:rsidR="009B7F9D">
        <w:rPr>
          <w:rFonts w:ascii="Times New Roman" w:eastAsia="Times New Roman" w:hAnsi="Times New Roman" w:cs="Times New Roman"/>
          <w:szCs w:val="24"/>
        </w:rPr>
        <w:t>o</w:t>
      </w:r>
      <w:r w:rsidRPr="00CA4CDA">
        <w:rPr>
          <w:rFonts w:ascii="Times New Roman" w:eastAsia="Times New Roman" w:hAnsi="Times New Roman" w:cs="Times New Roman"/>
          <w:szCs w:val="24"/>
        </w:rPr>
        <w:t xml:space="preserve">ffense </w:t>
      </w:r>
      <w:r w:rsidR="009B7F9D">
        <w:rPr>
          <w:rFonts w:ascii="Times New Roman" w:eastAsia="Times New Roman" w:hAnsi="Times New Roman" w:cs="Times New Roman"/>
          <w:szCs w:val="24"/>
        </w:rPr>
        <w:t>t</w:t>
      </w:r>
      <w:r w:rsidRPr="00CA4CDA">
        <w:rPr>
          <w:rFonts w:ascii="Times New Roman" w:eastAsia="Times New Roman" w:hAnsi="Times New Roman" w:cs="Times New Roman"/>
          <w:szCs w:val="24"/>
        </w:rPr>
        <w:t xml:space="preserve">racking </w:t>
      </w:r>
      <w:r w:rsidR="009B7F9D">
        <w:rPr>
          <w:rFonts w:ascii="Times New Roman" w:eastAsia="Times New Roman" w:hAnsi="Times New Roman" w:cs="Times New Roman"/>
          <w:szCs w:val="24"/>
        </w:rPr>
        <w:t>n</w:t>
      </w:r>
      <w:r w:rsidRPr="00CA4CDA">
        <w:rPr>
          <w:rFonts w:ascii="Times New Roman" w:eastAsia="Times New Roman" w:hAnsi="Times New Roman" w:cs="Times New Roman"/>
          <w:szCs w:val="24"/>
        </w:rPr>
        <w:t xml:space="preserve">umber, </w:t>
      </w:r>
      <w:r w:rsidR="009B7F9D">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tate </w:t>
      </w:r>
      <w:r w:rsidR="009B7F9D">
        <w:rPr>
          <w:rFonts w:ascii="Times New Roman" w:eastAsia="Times New Roman" w:hAnsi="Times New Roman" w:cs="Times New Roman"/>
          <w:szCs w:val="24"/>
        </w:rPr>
        <w:t>i</w:t>
      </w:r>
      <w:r w:rsidRPr="00CA4CDA">
        <w:rPr>
          <w:rFonts w:ascii="Times New Roman" w:eastAsia="Times New Roman" w:hAnsi="Times New Roman" w:cs="Times New Roman"/>
          <w:szCs w:val="24"/>
        </w:rPr>
        <w:t xml:space="preserve">dentification </w:t>
      </w:r>
      <w:r w:rsidR="009B7F9D">
        <w:rPr>
          <w:rFonts w:ascii="Times New Roman" w:eastAsia="Times New Roman" w:hAnsi="Times New Roman" w:cs="Times New Roman"/>
          <w:szCs w:val="24"/>
        </w:rPr>
        <w:t>n</w:t>
      </w:r>
      <w:r w:rsidRPr="00CA4CDA">
        <w:rPr>
          <w:rFonts w:ascii="Times New Roman" w:eastAsia="Times New Roman" w:hAnsi="Times New Roman" w:cs="Times New Roman"/>
          <w:szCs w:val="24"/>
        </w:rPr>
        <w:t>umber</w:t>
      </w:r>
      <w:r w:rsidR="00A14ABB">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and the case docket number.  The CPCMS data identifie</w:t>
      </w:r>
      <w:r w:rsidR="007E6EC2">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 all offenders alleged to have committed a homicide</w:t>
      </w:r>
      <w:r w:rsidR="007E6EC2">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including inchoate (attempted) offenses.  Importantly, the data d</w:t>
      </w:r>
      <w:r w:rsidR="007E6EC2">
        <w:rPr>
          <w:rFonts w:ascii="Times New Roman" w:eastAsia="Times New Roman" w:hAnsi="Times New Roman" w:cs="Times New Roman"/>
          <w:szCs w:val="24"/>
        </w:rPr>
        <w:t>oes</w:t>
      </w:r>
      <w:r w:rsidRPr="00CA4CDA">
        <w:rPr>
          <w:rFonts w:ascii="Times New Roman" w:eastAsia="Times New Roman" w:hAnsi="Times New Roman" w:cs="Times New Roman"/>
          <w:szCs w:val="24"/>
        </w:rPr>
        <w:t xml:space="preserve"> not provide information that </w:t>
      </w:r>
      <w:r w:rsidR="007E6EC2">
        <w:rPr>
          <w:rFonts w:ascii="Times New Roman" w:eastAsia="Times New Roman" w:hAnsi="Times New Roman" w:cs="Times New Roman"/>
          <w:szCs w:val="24"/>
        </w:rPr>
        <w:t xml:space="preserve">would have </w:t>
      </w:r>
      <w:r w:rsidRPr="00CA4CDA">
        <w:rPr>
          <w:rFonts w:ascii="Times New Roman" w:eastAsia="Times New Roman" w:hAnsi="Times New Roman" w:cs="Times New Roman"/>
          <w:szCs w:val="24"/>
        </w:rPr>
        <w:t>allowed us to identify death</w:t>
      </w:r>
      <w:r w:rsidR="007E6EC2">
        <w:rPr>
          <w:rFonts w:ascii="Times New Roman" w:eastAsia="Times New Roman" w:hAnsi="Times New Roman" w:cs="Times New Roman"/>
          <w:szCs w:val="24"/>
        </w:rPr>
        <w:t>-</w:t>
      </w:r>
      <w:r w:rsidRPr="00CA4CDA">
        <w:rPr>
          <w:rFonts w:ascii="Times New Roman" w:eastAsia="Times New Roman" w:hAnsi="Times New Roman" w:cs="Times New Roman"/>
          <w:szCs w:val="24"/>
        </w:rPr>
        <w:t>eligible defendants that are central to this study.</w:t>
      </w:r>
    </w:p>
    <w:p w14:paraId="1CB52A48" w14:textId="14BC2160" w:rsidR="0061282A" w:rsidRPr="00CA4CDA" w:rsidRDefault="00CA4CDA" w:rsidP="00CA4CDA">
      <w:pPr>
        <w:spacing w:line="480" w:lineRule="auto"/>
        <w:jc w:val="left"/>
        <w:rPr>
          <w:rFonts w:ascii="Times New Roman" w:eastAsia="Times New Roman" w:hAnsi="Times New Roman" w:cs="Times New Roman"/>
          <w:b/>
          <w:szCs w:val="24"/>
        </w:rPr>
      </w:pPr>
      <w:r w:rsidRPr="00CA4CDA">
        <w:rPr>
          <w:rFonts w:ascii="Times New Roman" w:eastAsia="Times New Roman" w:hAnsi="Times New Roman" w:cs="Times New Roman"/>
          <w:szCs w:val="24"/>
        </w:rPr>
        <w:tab/>
        <w:t xml:space="preserve">This data set originates in each of 540 </w:t>
      </w:r>
      <w:r w:rsidR="007E6EC2">
        <w:rPr>
          <w:rFonts w:ascii="Times New Roman" w:eastAsia="Times New Roman" w:hAnsi="Times New Roman" w:cs="Times New Roman"/>
          <w:szCs w:val="24"/>
        </w:rPr>
        <w:t>M</w:t>
      </w:r>
      <w:r w:rsidRPr="00CA4CDA">
        <w:rPr>
          <w:rFonts w:ascii="Times New Roman" w:eastAsia="Times New Roman" w:hAnsi="Times New Roman" w:cs="Times New Roman"/>
          <w:szCs w:val="24"/>
        </w:rPr>
        <w:t xml:space="preserve">agisterial </w:t>
      </w:r>
      <w:r w:rsidR="007E6EC2">
        <w:rPr>
          <w:rFonts w:ascii="Times New Roman" w:eastAsia="Times New Roman" w:hAnsi="Times New Roman" w:cs="Times New Roman"/>
          <w:szCs w:val="24"/>
        </w:rPr>
        <w:t>D</w:t>
      </w:r>
      <w:r w:rsidRPr="00CA4CDA">
        <w:rPr>
          <w:rFonts w:ascii="Times New Roman" w:eastAsia="Times New Roman" w:hAnsi="Times New Roman" w:cs="Times New Roman"/>
          <w:szCs w:val="24"/>
        </w:rPr>
        <w:t xml:space="preserve">istrict </w:t>
      </w:r>
      <w:r w:rsidR="007E6EC2">
        <w:rPr>
          <w:rFonts w:ascii="Times New Roman" w:eastAsia="Times New Roman" w:hAnsi="Times New Roman" w:cs="Times New Roman"/>
          <w:szCs w:val="24"/>
        </w:rPr>
        <w:t>C</w:t>
      </w:r>
      <w:r w:rsidRPr="00CA4CDA">
        <w:rPr>
          <w:rFonts w:ascii="Times New Roman" w:eastAsia="Times New Roman" w:hAnsi="Times New Roman" w:cs="Times New Roman"/>
          <w:szCs w:val="24"/>
        </w:rPr>
        <w:t xml:space="preserve">ourts, </w:t>
      </w:r>
      <w:r w:rsidR="007E6EC2">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 xml:space="preserve">25 Philadelphia Municipal Courts, and </w:t>
      </w:r>
      <w:r w:rsidR="007E6EC2">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 xml:space="preserve">12 Pittsburgh Municipal Courts.  </w:t>
      </w:r>
      <w:r w:rsidR="007E6EC2">
        <w:rPr>
          <w:rFonts w:ascii="Times New Roman" w:eastAsia="Times New Roman" w:hAnsi="Times New Roman" w:cs="Times New Roman"/>
          <w:szCs w:val="24"/>
        </w:rPr>
        <w:t xml:space="preserve">Due to the large amount of data being entered into the computer system by many different individuals at varying stages of the criminal justice process, </w:t>
      </w:r>
      <w:r w:rsidR="0061282A">
        <w:rPr>
          <w:rFonts w:ascii="Times New Roman" w:eastAsia="Times New Roman" w:hAnsi="Times New Roman" w:cs="Times New Roman"/>
          <w:szCs w:val="24"/>
        </w:rPr>
        <w:t xml:space="preserve">it was necessary to verify </w:t>
      </w:r>
      <w:r w:rsidRPr="00CA4CDA">
        <w:rPr>
          <w:rFonts w:ascii="Times New Roman" w:eastAsia="Times New Roman" w:hAnsi="Times New Roman" w:cs="Times New Roman"/>
          <w:szCs w:val="24"/>
        </w:rPr>
        <w:t>the accuracy of the information whenever possible.  The CPCMS data often has missing information on important variables</w:t>
      </w:r>
      <w:r w:rsidR="0061282A">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such as </w:t>
      </w:r>
      <w:r w:rsidR="0061282A">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defendant</w:t>
      </w:r>
      <w:r w:rsidR="0061282A">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 race and the specific conviction offense.  Despite these problems and concerns, we used this source of data to identify cases entering the criminal justice system and as the starting point for our study.  We were fortunate that the AOPC was very helpful in providing the necessary data from </w:t>
      </w:r>
      <w:r w:rsidR="000E1B52">
        <w:rPr>
          <w:rFonts w:ascii="Times New Roman" w:eastAsia="Times New Roman" w:hAnsi="Times New Roman" w:cs="Times New Roman"/>
          <w:szCs w:val="24"/>
        </w:rPr>
        <w:t>its</w:t>
      </w:r>
      <w:r w:rsidR="000E1B52" w:rsidRPr="00CA4CDA">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files, as absent th</w:t>
      </w:r>
      <w:r w:rsidR="000E1B52">
        <w:rPr>
          <w:rFonts w:ascii="Times New Roman" w:eastAsia="Times New Roman" w:hAnsi="Times New Roman" w:cs="Times New Roman"/>
          <w:szCs w:val="24"/>
        </w:rPr>
        <w:t>at</w:t>
      </w:r>
      <w:r w:rsidRPr="00CA4CDA">
        <w:rPr>
          <w:rFonts w:ascii="Times New Roman" w:eastAsia="Times New Roman" w:hAnsi="Times New Roman" w:cs="Times New Roman"/>
          <w:szCs w:val="24"/>
        </w:rPr>
        <w:t xml:space="preserve"> information</w:t>
      </w:r>
      <w:r w:rsidR="0061282A">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we would have not been able to conduct the study.</w:t>
      </w:r>
    </w:p>
    <w:p w14:paraId="6D23CA1F" w14:textId="77777777" w:rsidR="00CA4CDA" w:rsidRPr="00CA1617" w:rsidRDefault="00CA4CDA" w:rsidP="00C01B62">
      <w:pPr>
        <w:spacing w:line="480" w:lineRule="auto"/>
        <w:jc w:val="center"/>
        <w:rPr>
          <w:rFonts w:ascii="Times New Roman" w:eastAsia="Times New Roman" w:hAnsi="Times New Roman" w:cs="Times New Roman"/>
          <w:b/>
          <w:szCs w:val="24"/>
          <w:u w:val="single"/>
        </w:rPr>
      </w:pPr>
      <w:r w:rsidRPr="00CA1617">
        <w:rPr>
          <w:rFonts w:ascii="Times New Roman" w:eastAsia="Times New Roman" w:hAnsi="Times New Roman" w:cs="Times New Roman"/>
          <w:b/>
          <w:szCs w:val="24"/>
          <w:u w:val="single"/>
        </w:rPr>
        <w:t>P</w:t>
      </w:r>
      <w:r w:rsidR="0061282A" w:rsidRPr="00CA1617">
        <w:rPr>
          <w:rFonts w:ascii="Times New Roman" w:eastAsia="Times New Roman" w:hAnsi="Times New Roman" w:cs="Times New Roman"/>
          <w:b/>
          <w:szCs w:val="24"/>
          <w:u w:val="single"/>
        </w:rPr>
        <w:t>CS</w:t>
      </w:r>
      <w:r w:rsidR="004D0DDA">
        <w:rPr>
          <w:rFonts w:ascii="Times New Roman" w:eastAsia="Times New Roman" w:hAnsi="Times New Roman" w:cs="Times New Roman"/>
          <w:b/>
          <w:szCs w:val="24"/>
          <w:u w:val="single"/>
        </w:rPr>
        <w:t xml:space="preserve"> Data</w:t>
      </w:r>
    </w:p>
    <w:p w14:paraId="110DE96C"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ab/>
        <w:t>The P</w:t>
      </w:r>
      <w:r w:rsidR="0061282A">
        <w:rPr>
          <w:rFonts w:ascii="Times New Roman" w:eastAsia="Times New Roman" w:hAnsi="Times New Roman" w:cs="Times New Roman"/>
          <w:szCs w:val="24"/>
        </w:rPr>
        <w:t>CS</w:t>
      </w:r>
      <w:r w:rsidRPr="00CA4CDA">
        <w:rPr>
          <w:rFonts w:ascii="Times New Roman" w:eastAsia="Times New Roman" w:hAnsi="Times New Roman" w:cs="Times New Roman"/>
          <w:szCs w:val="24"/>
        </w:rPr>
        <w:t xml:space="preserve"> provides guidelines for all felony and misdemeanor sentences in the Commonwealth.  However, </w:t>
      </w:r>
      <w:r w:rsidR="00977882">
        <w:rPr>
          <w:rFonts w:ascii="Times New Roman" w:eastAsia="Times New Roman" w:hAnsi="Times New Roman" w:cs="Times New Roman"/>
          <w:szCs w:val="24"/>
        </w:rPr>
        <w:t>it</w:t>
      </w:r>
      <w:r w:rsidRPr="00CA4CDA">
        <w:rPr>
          <w:rFonts w:ascii="Times New Roman" w:eastAsia="Times New Roman" w:hAnsi="Times New Roman" w:cs="Times New Roman"/>
          <w:szCs w:val="24"/>
        </w:rPr>
        <w:t xml:space="preserve"> does not provide guidelines for sentences for either first</w:t>
      </w:r>
      <w:r w:rsidR="00977882">
        <w:rPr>
          <w:rFonts w:ascii="Times New Roman" w:eastAsia="Times New Roman" w:hAnsi="Times New Roman" w:cs="Times New Roman"/>
          <w:szCs w:val="24"/>
        </w:rPr>
        <w:t>-</w:t>
      </w:r>
      <w:r w:rsidR="00C01B62">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or second</w:t>
      </w:r>
      <w:r w:rsidR="00977882">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degree murder </w:t>
      </w:r>
      <w:r w:rsidR="00977882">
        <w:rPr>
          <w:rFonts w:ascii="Times New Roman" w:eastAsia="Times New Roman" w:hAnsi="Times New Roman" w:cs="Times New Roman"/>
          <w:szCs w:val="24"/>
        </w:rPr>
        <w:t xml:space="preserve">offenses </w:t>
      </w:r>
      <w:r w:rsidRPr="00CA4CDA">
        <w:rPr>
          <w:rFonts w:ascii="Times New Roman" w:eastAsia="Times New Roman" w:hAnsi="Times New Roman" w:cs="Times New Roman"/>
          <w:szCs w:val="24"/>
        </w:rPr>
        <w:t xml:space="preserve">because the only sentencing decision </w:t>
      </w:r>
      <w:r w:rsidR="00977882">
        <w:rPr>
          <w:rFonts w:ascii="Times New Roman" w:eastAsia="Times New Roman" w:hAnsi="Times New Roman" w:cs="Times New Roman"/>
          <w:szCs w:val="24"/>
        </w:rPr>
        <w:t xml:space="preserve">in these cases </w:t>
      </w:r>
      <w:r w:rsidRPr="00CA4CDA">
        <w:rPr>
          <w:rFonts w:ascii="Times New Roman" w:eastAsia="Times New Roman" w:hAnsi="Times New Roman" w:cs="Times New Roman"/>
          <w:szCs w:val="24"/>
        </w:rPr>
        <w:t xml:space="preserve">is life </w:t>
      </w:r>
      <w:r w:rsidR="00977882">
        <w:rPr>
          <w:rFonts w:ascii="Times New Roman" w:eastAsia="Times New Roman" w:hAnsi="Times New Roman" w:cs="Times New Roman"/>
          <w:szCs w:val="24"/>
        </w:rPr>
        <w:t xml:space="preserve">in prison </w:t>
      </w:r>
      <w:r w:rsidRPr="00CA4CDA">
        <w:rPr>
          <w:rFonts w:ascii="Times New Roman" w:eastAsia="Times New Roman" w:hAnsi="Times New Roman" w:cs="Times New Roman"/>
          <w:szCs w:val="24"/>
        </w:rPr>
        <w:t>or death for first</w:t>
      </w:r>
      <w:r w:rsidR="00977882">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degree </w:t>
      </w:r>
      <w:r w:rsidR="00977882">
        <w:rPr>
          <w:rFonts w:ascii="Times New Roman" w:eastAsia="Times New Roman" w:hAnsi="Times New Roman" w:cs="Times New Roman"/>
          <w:szCs w:val="24"/>
        </w:rPr>
        <w:t xml:space="preserve">murder convictions, </w:t>
      </w:r>
      <w:r w:rsidRPr="00CA4CDA">
        <w:rPr>
          <w:rFonts w:ascii="Times New Roman" w:eastAsia="Times New Roman" w:hAnsi="Times New Roman" w:cs="Times New Roman"/>
          <w:szCs w:val="24"/>
        </w:rPr>
        <w:t xml:space="preserve">and life </w:t>
      </w:r>
      <w:r w:rsidR="00977882">
        <w:rPr>
          <w:rFonts w:ascii="Times New Roman" w:eastAsia="Times New Roman" w:hAnsi="Times New Roman" w:cs="Times New Roman"/>
          <w:szCs w:val="24"/>
        </w:rPr>
        <w:t xml:space="preserve">in prison </w:t>
      </w:r>
      <w:r w:rsidRPr="00CA4CDA">
        <w:rPr>
          <w:rFonts w:ascii="Times New Roman" w:eastAsia="Times New Roman" w:hAnsi="Times New Roman" w:cs="Times New Roman"/>
          <w:szCs w:val="24"/>
        </w:rPr>
        <w:t>for second</w:t>
      </w:r>
      <w:r w:rsidR="00977882">
        <w:rPr>
          <w:rFonts w:ascii="Times New Roman" w:eastAsia="Times New Roman" w:hAnsi="Times New Roman" w:cs="Times New Roman"/>
          <w:szCs w:val="24"/>
        </w:rPr>
        <w:t>-</w:t>
      </w:r>
      <w:r w:rsidRPr="00CA4CDA">
        <w:rPr>
          <w:rFonts w:ascii="Times New Roman" w:eastAsia="Times New Roman" w:hAnsi="Times New Roman" w:cs="Times New Roman"/>
          <w:szCs w:val="24"/>
        </w:rPr>
        <w:t>degree</w:t>
      </w:r>
      <w:r w:rsidR="00977882">
        <w:rPr>
          <w:rFonts w:ascii="Times New Roman" w:eastAsia="Times New Roman" w:hAnsi="Times New Roman" w:cs="Times New Roman"/>
          <w:szCs w:val="24"/>
        </w:rPr>
        <w:t xml:space="preserve"> murder convictions</w:t>
      </w:r>
      <w:r w:rsidRPr="00CA4CDA">
        <w:rPr>
          <w:rFonts w:ascii="Times New Roman" w:eastAsia="Times New Roman" w:hAnsi="Times New Roman" w:cs="Times New Roman"/>
          <w:szCs w:val="24"/>
        </w:rPr>
        <w:t>.   During the implementation of the guidelines, the PCS did not request that courts submit guideline sentence forms for first</w:t>
      </w:r>
      <w:r w:rsidR="00766819">
        <w:rPr>
          <w:rFonts w:ascii="Times New Roman" w:eastAsia="Times New Roman" w:hAnsi="Times New Roman" w:cs="Times New Roman"/>
          <w:szCs w:val="24"/>
        </w:rPr>
        <w:t>-</w:t>
      </w:r>
      <w:r w:rsidR="00C01B62">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or second</w:t>
      </w:r>
      <w:r w:rsidR="00766819">
        <w:rPr>
          <w:rFonts w:ascii="Times New Roman" w:eastAsia="Times New Roman" w:hAnsi="Times New Roman" w:cs="Times New Roman"/>
          <w:szCs w:val="24"/>
        </w:rPr>
        <w:t>-</w:t>
      </w:r>
      <w:r w:rsidRPr="00CA4CDA">
        <w:rPr>
          <w:rFonts w:ascii="Times New Roman" w:eastAsia="Times New Roman" w:hAnsi="Times New Roman" w:cs="Times New Roman"/>
          <w:szCs w:val="24"/>
        </w:rPr>
        <w:t>degree murder</w:t>
      </w:r>
      <w:r w:rsidR="00C01B62">
        <w:rPr>
          <w:rFonts w:ascii="Times New Roman" w:eastAsia="Times New Roman" w:hAnsi="Times New Roman" w:cs="Times New Roman"/>
          <w:szCs w:val="24"/>
        </w:rPr>
        <w:t>.  However,</w:t>
      </w:r>
      <w:r w:rsidRPr="00CA4CDA">
        <w:rPr>
          <w:rFonts w:ascii="Times New Roman" w:eastAsia="Times New Roman" w:hAnsi="Times New Roman" w:cs="Times New Roman"/>
          <w:szCs w:val="24"/>
        </w:rPr>
        <w:t xml:space="preserve"> in the late 1990s</w:t>
      </w:r>
      <w:r w:rsidR="00766819">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the PCS decided that it was important to obtain this information and requested submission of guideline forms for </w:t>
      </w:r>
      <w:r w:rsidR="00766819">
        <w:rPr>
          <w:rFonts w:ascii="Times New Roman" w:eastAsia="Times New Roman" w:hAnsi="Times New Roman" w:cs="Times New Roman"/>
          <w:szCs w:val="24"/>
        </w:rPr>
        <w:t xml:space="preserve">those two degrees of </w:t>
      </w:r>
      <w:r w:rsidRPr="00CA4CDA">
        <w:rPr>
          <w:rFonts w:ascii="Times New Roman" w:eastAsia="Times New Roman" w:hAnsi="Times New Roman" w:cs="Times New Roman"/>
          <w:szCs w:val="24"/>
        </w:rPr>
        <w:t xml:space="preserve">murder.  While </w:t>
      </w:r>
      <w:r w:rsidR="000E1B52">
        <w:rPr>
          <w:rFonts w:ascii="Times New Roman" w:eastAsia="Times New Roman" w:hAnsi="Times New Roman" w:cs="Times New Roman"/>
          <w:szCs w:val="24"/>
        </w:rPr>
        <w:t>PCS has no authority to</w:t>
      </w:r>
      <w:r w:rsidRPr="00CA4CDA">
        <w:rPr>
          <w:rFonts w:ascii="Times New Roman" w:eastAsia="Times New Roman" w:hAnsi="Times New Roman" w:cs="Times New Roman"/>
          <w:szCs w:val="24"/>
        </w:rPr>
        <w:t xml:space="preserve"> enforce the submission of the form</w:t>
      </w:r>
      <w:r w:rsidR="000E1B52">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 courts across the Commonwealth </w:t>
      </w:r>
      <w:r w:rsidR="00766819">
        <w:rPr>
          <w:rFonts w:ascii="Times New Roman" w:eastAsia="Times New Roman" w:hAnsi="Times New Roman" w:cs="Times New Roman"/>
          <w:szCs w:val="24"/>
        </w:rPr>
        <w:t>did</w:t>
      </w:r>
      <w:r w:rsidRPr="00CA4CDA">
        <w:rPr>
          <w:rFonts w:ascii="Times New Roman" w:eastAsia="Times New Roman" w:hAnsi="Times New Roman" w:cs="Times New Roman"/>
          <w:szCs w:val="24"/>
        </w:rPr>
        <w:t xml:space="preserve"> submit information on these </w:t>
      </w:r>
      <w:r w:rsidR="00C01B62">
        <w:rPr>
          <w:rFonts w:ascii="Times New Roman" w:eastAsia="Times New Roman" w:hAnsi="Times New Roman" w:cs="Times New Roman"/>
          <w:szCs w:val="24"/>
        </w:rPr>
        <w:t>offenses</w:t>
      </w:r>
      <w:r w:rsidRPr="00CA4CDA">
        <w:rPr>
          <w:rFonts w:ascii="Times New Roman" w:eastAsia="Times New Roman" w:hAnsi="Times New Roman" w:cs="Times New Roman"/>
          <w:szCs w:val="24"/>
        </w:rPr>
        <w:t xml:space="preserve"> during the 2000-2010 time</w:t>
      </w:r>
      <w:r w:rsidR="00C01B62">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frame </w:t>
      </w:r>
      <w:r w:rsidR="00C01B62">
        <w:rPr>
          <w:rFonts w:ascii="Times New Roman" w:eastAsia="Times New Roman" w:hAnsi="Times New Roman" w:cs="Times New Roman"/>
          <w:szCs w:val="24"/>
        </w:rPr>
        <w:t xml:space="preserve">we chose </w:t>
      </w:r>
      <w:r w:rsidRPr="00CA4CDA">
        <w:rPr>
          <w:rFonts w:ascii="Times New Roman" w:eastAsia="Times New Roman" w:hAnsi="Times New Roman" w:cs="Times New Roman"/>
          <w:szCs w:val="24"/>
        </w:rPr>
        <w:t xml:space="preserve">for our study.  The data </w:t>
      </w:r>
      <w:r w:rsidR="00766819" w:rsidRPr="00CA4CDA">
        <w:rPr>
          <w:rFonts w:ascii="Times New Roman" w:eastAsia="Times New Roman" w:hAnsi="Times New Roman" w:cs="Times New Roman"/>
          <w:szCs w:val="24"/>
        </w:rPr>
        <w:t xml:space="preserve">on convictions </w:t>
      </w:r>
      <w:r w:rsidRPr="00CA4CDA">
        <w:rPr>
          <w:rFonts w:ascii="Times New Roman" w:eastAsia="Times New Roman" w:hAnsi="Times New Roman" w:cs="Times New Roman"/>
          <w:szCs w:val="24"/>
        </w:rPr>
        <w:t>reported to the PCS enhanced the AOPC data by providing information on defendants’ criminal history</w:t>
      </w:r>
      <w:r w:rsidR="00766819">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as well validating the information contained in the AOPC data.  </w:t>
      </w:r>
      <w:r w:rsidR="000E1B52">
        <w:rPr>
          <w:rFonts w:ascii="Times New Roman" w:eastAsia="Times New Roman" w:hAnsi="Times New Roman" w:cs="Times New Roman"/>
          <w:szCs w:val="24"/>
        </w:rPr>
        <w:t>H</w:t>
      </w:r>
      <w:r w:rsidR="000E1B52" w:rsidRPr="000E1B52">
        <w:rPr>
          <w:rFonts w:ascii="Times New Roman" w:eastAsia="Times New Roman" w:hAnsi="Times New Roman" w:cs="Times New Roman"/>
          <w:szCs w:val="24"/>
        </w:rPr>
        <w:t>owever</w:t>
      </w:r>
      <w:r w:rsidR="000E1B52">
        <w:rPr>
          <w:rFonts w:ascii="Times New Roman" w:eastAsia="Times New Roman" w:hAnsi="Times New Roman" w:cs="Times New Roman"/>
          <w:szCs w:val="24"/>
        </w:rPr>
        <w:t>,</w:t>
      </w:r>
      <w:r w:rsidR="000E1B52" w:rsidRPr="000E1B52">
        <w:rPr>
          <w:rFonts w:ascii="Times New Roman" w:eastAsia="Times New Roman" w:hAnsi="Times New Roman" w:cs="Times New Roman"/>
          <w:szCs w:val="24"/>
        </w:rPr>
        <w:t xml:space="preserve"> </w:t>
      </w:r>
      <w:r w:rsidR="000E1B52">
        <w:rPr>
          <w:rFonts w:ascii="Times New Roman" w:eastAsia="Times New Roman" w:hAnsi="Times New Roman" w:cs="Times New Roman"/>
          <w:szCs w:val="24"/>
        </w:rPr>
        <w:t>t</w:t>
      </w:r>
      <w:r w:rsidRPr="00CA4CDA">
        <w:rPr>
          <w:rFonts w:ascii="Times New Roman" w:eastAsia="Times New Roman" w:hAnsi="Times New Roman" w:cs="Times New Roman"/>
          <w:szCs w:val="24"/>
        </w:rPr>
        <w:t>he PCS data d</w:t>
      </w:r>
      <w:r w:rsidR="00C01B62">
        <w:rPr>
          <w:rFonts w:ascii="Times New Roman" w:eastAsia="Times New Roman" w:hAnsi="Times New Roman" w:cs="Times New Roman"/>
          <w:szCs w:val="24"/>
        </w:rPr>
        <w:t>id</w:t>
      </w:r>
      <w:r w:rsidRPr="00CA4CDA">
        <w:rPr>
          <w:rFonts w:ascii="Times New Roman" w:eastAsia="Times New Roman" w:hAnsi="Times New Roman" w:cs="Times New Roman"/>
          <w:szCs w:val="24"/>
        </w:rPr>
        <w:t xml:space="preserve"> not </w:t>
      </w:r>
      <w:r w:rsidR="000E1B52">
        <w:rPr>
          <w:rFonts w:ascii="Times New Roman" w:eastAsia="Times New Roman" w:hAnsi="Times New Roman" w:cs="Times New Roman"/>
          <w:szCs w:val="24"/>
        </w:rPr>
        <w:t>include</w:t>
      </w:r>
      <w:r w:rsidR="000E1B52" w:rsidRPr="00CA4CDA">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information related to whether </w:t>
      </w:r>
      <w:r w:rsidRPr="00543338">
        <w:rPr>
          <w:rFonts w:ascii="Times New Roman" w:eastAsia="Times New Roman" w:hAnsi="Times New Roman" w:cs="Times New Roman"/>
          <w:szCs w:val="24"/>
        </w:rPr>
        <w:t>offenders</w:t>
      </w:r>
      <w:r w:rsidRPr="00CA4CDA">
        <w:rPr>
          <w:rFonts w:ascii="Times New Roman" w:eastAsia="Times New Roman" w:hAnsi="Times New Roman" w:cs="Times New Roman"/>
          <w:szCs w:val="24"/>
        </w:rPr>
        <w:t xml:space="preserve"> were death</w:t>
      </w:r>
      <w:r w:rsidR="00766819">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eligible as a consequence of </w:t>
      </w:r>
      <w:r w:rsidR="00766819">
        <w:rPr>
          <w:rFonts w:ascii="Times New Roman" w:eastAsia="Times New Roman" w:hAnsi="Times New Roman" w:cs="Times New Roman"/>
          <w:szCs w:val="24"/>
        </w:rPr>
        <w:t>the presence</w:t>
      </w:r>
      <w:r w:rsidR="006A5831">
        <w:rPr>
          <w:rFonts w:ascii="Times New Roman" w:eastAsia="Times New Roman" w:hAnsi="Times New Roman" w:cs="Times New Roman"/>
          <w:szCs w:val="24"/>
        </w:rPr>
        <w:t xml:space="preserve"> of</w:t>
      </w:r>
      <w:r w:rsidRPr="00CA4CDA">
        <w:rPr>
          <w:rFonts w:ascii="Times New Roman" w:eastAsia="Times New Roman" w:hAnsi="Times New Roman" w:cs="Times New Roman"/>
          <w:szCs w:val="24"/>
        </w:rPr>
        <w:t xml:space="preserve"> at least one of the</w:t>
      </w:r>
      <w:r w:rsidR="00766819">
        <w:rPr>
          <w:rFonts w:ascii="Times New Roman" w:eastAsia="Times New Roman" w:hAnsi="Times New Roman" w:cs="Times New Roman"/>
          <w:szCs w:val="24"/>
        </w:rPr>
        <w:t xml:space="preserve"> statutory</w:t>
      </w:r>
      <w:r w:rsidRPr="00CA4CDA">
        <w:rPr>
          <w:rFonts w:ascii="Times New Roman" w:eastAsia="Times New Roman" w:hAnsi="Times New Roman" w:cs="Times New Roman"/>
          <w:szCs w:val="24"/>
        </w:rPr>
        <w:t xml:space="preserve"> aggravating </w:t>
      </w:r>
      <w:r w:rsidR="004B5C83">
        <w:rPr>
          <w:rFonts w:ascii="Times New Roman" w:eastAsia="Times New Roman" w:hAnsi="Times New Roman" w:cs="Times New Roman"/>
          <w:szCs w:val="24"/>
        </w:rPr>
        <w:t>circumstances</w:t>
      </w:r>
      <w:r w:rsidR="008261F8">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though it d</w:t>
      </w:r>
      <w:r w:rsidR="00C01B62">
        <w:rPr>
          <w:rFonts w:ascii="Times New Roman" w:eastAsia="Times New Roman" w:hAnsi="Times New Roman" w:cs="Times New Roman"/>
          <w:szCs w:val="24"/>
        </w:rPr>
        <w:t>id</w:t>
      </w:r>
      <w:r w:rsidRPr="00CA4CDA">
        <w:rPr>
          <w:rFonts w:ascii="Times New Roman" w:eastAsia="Times New Roman" w:hAnsi="Times New Roman" w:cs="Times New Roman"/>
          <w:szCs w:val="24"/>
        </w:rPr>
        <w:t xml:space="preserve"> provide criminal history, which speaks to one of the aggravating </w:t>
      </w:r>
      <w:r w:rsidR="004B5C83">
        <w:rPr>
          <w:rFonts w:ascii="Times New Roman" w:eastAsia="Times New Roman" w:hAnsi="Times New Roman" w:cs="Times New Roman"/>
          <w:szCs w:val="24"/>
        </w:rPr>
        <w:t>circumstances</w:t>
      </w:r>
      <w:r w:rsidRPr="00CA4CDA">
        <w:rPr>
          <w:rFonts w:ascii="Times New Roman" w:eastAsia="Times New Roman" w:hAnsi="Times New Roman" w:cs="Times New Roman"/>
          <w:szCs w:val="24"/>
        </w:rPr>
        <w:t xml:space="preserve">.   </w:t>
      </w:r>
    </w:p>
    <w:p w14:paraId="5DC085E9" w14:textId="1DCC3D73" w:rsidR="00CA4CDA" w:rsidRPr="00CA4CDA" w:rsidRDefault="00CA4CDA" w:rsidP="00CA4CDA">
      <w:pPr>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We obtained PSC data for sentences </w:t>
      </w:r>
      <w:r w:rsidR="006A5831">
        <w:rPr>
          <w:rFonts w:ascii="Times New Roman" w:eastAsia="Times New Roman" w:hAnsi="Times New Roman" w:cs="Times New Roman"/>
          <w:szCs w:val="24"/>
        </w:rPr>
        <w:t>imposed during</w:t>
      </w:r>
      <w:r w:rsidRPr="00CA4CDA">
        <w:rPr>
          <w:rFonts w:ascii="Times New Roman" w:eastAsia="Times New Roman" w:hAnsi="Times New Roman" w:cs="Times New Roman"/>
          <w:szCs w:val="24"/>
        </w:rPr>
        <w:t xml:space="preserve"> the period 2000 through 2014</w:t>
      </w:r>
      <w:r w:rsidR="006A5831">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which is the most recent data available to supplement and verify the AOPC data.  The website for the full data compiled by the PCS on each sentenced defendant is available at:   </w:t>
      </w:r>
      <w:hyperlink r:id="rId17" w:history="1">
        <w:r w:rsidRPr="00CA4CDA">
          <w:rPr>
            <w:rFonts w:ascii="Times New Roman" w:eastAsia="Times New Roman" w:hAnsi="Times New Roman" w:cs="Times New Roman"/>
            <w:color w:val="0000FF"/>
            <w:szCs w:val="24"/>
            <w:u w:val="single"/>
          </w:rPr>
          <w:t>http://pcs.la.psu.edu/data/documentation/code-books/sentencing-data/sgs-web-data-code-book-2001-2011/view</w:t>
        </w:r>
      </w:hyperlink>
      <w:r w:rsidRPr="00CA4CDA">
        <w:rPr>
          <w:rFonts w:ascii="Times New Roman" w:eastAsia="Times New Roman" w:hAnsi="Times New Roman" w:cs="Times New Roman"/>
          <w:szCs w:val="24"/>
        </w:rPr>
        <w:t>.</w:t>
      </w:r>
    </w:p>
    <w:p w14:paraId="3DDE25E5" w14:textId="77777777" w:rsidR="00CA4CDA" w:rsidRPr="00AD3E5C" w:rsidRDefault="00CA4CDA" w:rsidP="00C01B62">
      <w:pPr>
        <w:spacing w:line="480" w:lineRule="auto"/>
        <w:jc w:val="center"/>
        <w:rPr>
          <w:rFonts w:ascii="Times New Roman" w:eastAsia="Times New Roman" w:hAnsi="Times New Roman" w:cs="Times New Roman"/>
          <w:b/>
          <w:szCs w:val="24"/>
          <w:u w:val="single"/>
        </w:rPr>
      </w:pPr>
      <w:r w:rsidRPr="00AD3E5C">
        <w:rPr>
          <w:rFonts w:ascii="Times New Roman" w:eastAsia="Times New Roman" w:hAnsi="Times New Roman" w:cs="Times New Roman"/>
          <w:b/>
          <w:szCs w:val="24"/>
          <w:u w:val="single"/>
        </w:rPr>
        <w:t>D</w:t>
      </w:r>
      <w:r w:rsidR="006A5831" w:rsidRPr="00AD3E5C">
        <w:rPr>
          <w:rFonts w:ascii="Times New Roman" w:eastAsia="Times New Roman" w:hAnsi="Times New Roman" w:cs="Times New Roman"/>
          <w:b/>
          <w:szCs w:val="24"/>
          <w:u w:val="single"/>
        </w:rPr>
        <w:t>OC</w:t>
      </w:r>
      <w:r w:rsidR="00AD3E5C" w:rsidRPr="00AD3E5C">
        <w:rPr>
          <w:rFonts w:ascii="Times New Roman" w:eastAsia="Times New Roman" w:hAnsi="Times New Roman" w:cs="Times New Roman"/>
          <w:b/>
          <w:szCs w:val="24"/>
          <w:u w:val="single"/>
        </w:rPr>
        <w:t xml:space="preserve"> Data</w:t>
      </w:r>
    </w:p>
    <w:p w14:paraId="0E608B66" w14:textId="311F0675"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b/>
          <w:szCs w:val="24"/>
        </w:rPr>
        <w:tab/>
      </w:r>
      <w:r w:rsidRPr="00CA4CDA">
        <w:rPr>
          <w:rFonts w:ascii="Times New Roman" w:eastAsia="Times New Roman" w:hAnsi="Times New Roman" w:cs="Times New Roman"/>
          <w:szCs w:val="24"/>
        </w:rPr>
        <w:t xml:space="preserve">The DOC </w:t>
      </w:r>
      <w:r w:rsidR="008261F8">
        <w:rPr>
          <w:rFonts w:ascii="Times New Roman" w:eastAsia="Times New Roman" w:hAnsi="Times New Roman" w:cs="Times New Roman"/>
          <w:szCs w:val="24"/>
        </w:rPr>
        <w:t xml:space="preserve">collects </w:t>
      </w:r>
      <w:r w:rsidRPr="00CA4CDA">
        <w:rPr>
          <w:rFonts w:ascii="Times New Roman" w:eastAsia="Times New Roman" w:hAnsi="Times New Roman" w:cs="Times New Roman"/>
          <w:szCs w:val="24"/>
        </w:rPr>
        <w:t>information on all offenders incarcerated for homicide.  The data include</w:t>
      </w:r>
      <w:r w:rsidR="004E71C3">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 IQ, defendant psychological assessments, offense description provided by the </w:t>
      </w:r>
      <w:r w:rsidRPr="0041670E">
        <w:rPr>
          <w:rFonts w:ascii="Times New Roman" w:eastAsia="Times New Roman" w:hAnsi="Times New Roman" w:cs="Times New Roman"/>
          <w:szCs w:val="24"/>
        </w:rPr>
        <w:t>offender</w:t>
      </w:r>
      <w:r w:rsidRPr="00CA4CDA">
        <w:rPr>
          <w:rFonts w:ascii="Times New Roman" w:eastAsia="Times New Roman" w:hAnsi="Times New Roman" w:cs="Times New Roman"/>
          <w:szCs w:val="24"/>
        </w:rPr>
        <w:t xml:space="preserve">, as well as demographic information that </w:t>
      </w:r>
      <w:r w:rsidR="004E71C3">
        <w:rPr>
          <w:rFonts w:ascii="Times New Roman" w:eastAsia="Times New Roman" w:hAnsi="Times New Roman" w:cs="Times New Roman"/>
          <w:szCs w:val="24"/>
        </w:rPr>
        <w:t xml:space="preserve">expanded our </w:t>
      </w:r>
      <w:r w:rsidR="00D30F4D">
        <w:rPr>
          <w:rFonts w:ascii="Times New Roman" w:eastAsia="Times New Roman" w:hAnsi="Times New Roman" w:cs="Times New Roman"/>
          <w:szCs w:val="24"/>
        </w:rPr>
        <w:t>data</w:t>
      </w:r>
      <w:r w:rsidRPr="00CA4CDA">
        <w:rPr>
          <w:rFonts w:ascii="Times New Roman" w:eastAsia="Times New Roman" w:hAnsi="Times New Roman" w:cs="Times New Roman"/>
          <w:szCs w:val="24"/>
        </w:rPr>
        <w:t xml:space="preserve"> on </w:t>
      </w:r>
      <w:r w:rsidRPr="0041670E">
        <w:rPr>
          <w:rFonts w:ascii="Times New Roman" w:eastAsia="Times New Roman" w:hAnsi="Times New Roman" w:cs="Times New Roman"/>
          <w:szCs w:val="24"/>
        </w:rPr>
        <w:t>offenders</w:t>
      </w:r>
      <w:r w:rsidR="0041670E">
        <w:rPr>
          <w:rFonts w:ascii="Times New Roman" w:eastAsia="Times New Roman" w:hAnsi="Times New Roman" w:cs="Times New Roman"/>
          <w:szCs w:val="24"/>
        </w:rPr>
        <w:t xml:space="preserve">.  The DOC data also </w:t>
      </w:r>
      <w:r w:rsidRPr="00CA4CDA">
        <w:rPr>
          <w:rFonts w:ascii="Times New Roman" w:eastAsia="Times New Roman" w:hAnsi="Times New Roman" w:cs="Times New Roman"/>
          <w:szCs w:val="24"/>
        </w:rPr>
        <w:t>allowed for checking the accuracy of information from the AOPC and the PCS data files.  In 2012</w:t>
      </w:r>
      <w:r w:rsidR="00D763FD">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we requested</w:t>
      </w:r>
      <w:r w:rsidR="009D4D45">
        <w:rPr>
          <w:rFonts w:ascii="Times New Roman" w:eastAsia="Times New Roman" w:hAnsi="Times New Roman" w:cs="Times New Roman"/>
          <w:szCs w:val="24"/>
        </w:rPr>
        <w:t xml:space="preserve"> and received </w:t>
      </w:r>
      <w:r w:rsidR="00845616">
        <w:rPr>
          <w:rFonts w:ascii="Times New Roman" w:eastAsia="Times New Roman" w:hAnsi="Times New Roman" w:cs="Times New Roman"/>
          <w:szCs w:val="24"/>
        </w:rPr>
        <w:t xml:space="preserve">this </w:t>
      </w:r>
      <w:r w:rsidR="009D4D45">
        <w:rPr>
          <w:rFonts w:ascii="Times New Roman" w:eastAsia="Times New Roman" w:hAnsi="Times New Roman" w:cs="Times New Roman"/>
          <w:szCs w:val="24"/>
        </w:rPr>
        <w:t>data from</w:t>
      </w:r>
      <w:r w:rsidR="00D763FD">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the DOC on all offenders</w:t>
      </w:r>
      <w:r w:rsidR="009D4D45">
        <w:rPr>
          <w:rFonts w:ascii="Times New Roman" w:eastAsia="Times New Roman" w:hAnsi="Times New Roman" w:cs="Times New Roman"/>
          <w:szCs w:val="24"/>
        </w:rPr>
        <w:t xml:space="preserve"> incarcerated </w:t>
      </w:r>
      <w:r w:rsidRPr="00CA4CDA">
        <w:rPr>
          <w:rFonts w:ascii="Times New Roman" w:eastAsia="Times New Roman" w:hAnsi="Times New Roman" w:cs="Times New Roman"/>
          <w:szCs w:val="24"/>
        </w:rPr>
        <w:t>in the system for first</w:t>
      </w:r>
      <w:r w:rsidR="00D763FD">
        <w:rPr>
          <w:rFonts w:ascii="Times New Roman" w:eastAsia="Times New Roman" w:hAnsi="Times New Roman" w:cs="Times New Roman"/>
          <w:szCs w:val="24"/>
        </w:rPr>
        <w:t>-</w:t>
      </w:r>
      <w:r w:rsidRPr="00CA4CDA">
        <w:rPr>
          <w:rFonts w:ascii="Times New Roman" w:eastAsia="Times New Roman" w:hAnsi="Times New Roman" w:cs="Times New Roman"/>
          <w:szCs w:val="24"/>
        </w:rPr>
        <w:t>, second</w:t>
      </w:r>
      <w:r w:rsidR="00D763FD">
        <w:rPr>
          <w:rFonts w:ascii="Times New Roman" w:eastAsia="Times New Roman" w:hAnsi="Times New Roman" w:cs="Times New Roman"/>
          <w:szCs w:val="24"/>
        </w:rPr>
        <w:t>-</w:t>
      </w:r>
      <w:r w:rsidRPr="00CA4CDA">
        <w:rPr>
          <w:rFonts w:ascii="Times New Roman" w:eastAsia="Times New Roman" w:hAnsi="Times New Roman" w:cs="Times New Roman"/>
          <w:szCs w:val="24"/>
        </w:rPr>
        <w:t>, and third</w:t>
      </w:r>
      <w:r w:rsidR="00D763FD">
        <w:rPr>
          <w:rFonts w:ascii="Times New Roman" w:eastAsia="Times New Roman" w:hAnsi="Times New Roman" w:cs="Times New Roman"/>
          <w:szCs w:val="24"/>
        </w:rPr>
        <w:t>-</w:t>
      </w:r>
      <w:r w:rsidRPr="00CA4CDA">
        <w:rPr>
          <w:rFonts w:ascii="Times New Roman" w:eastAsia="Times New Roman" w:hAnsi="Times New Roman" w:cs="Times New Roman"/>
          <w:szCs w:val="24"/>
        </w:rPr>
        <w:t>degree murder</w:t>
      </w:r>
      <w:r w:rsidR="009D4D45">
        <w:rPr>
          <w:rFonts w:ascii="Times New Roman" w:eastAsia="Times New Roman" w:hAnsi="Times New Roman" w:cs="Times New Roman"/>
          <w:szCs w:val="24"/>
        </w:rPr>
        <w:t>s</w:t>
      </w:r>
      <w:r w:rsidR="00D763FD">
        <w:rPr>
          <w:rFonts w:ascii="Times New Roman" w:eastAsia="Times New Roman" w:hAnsi="Times New Roman" w:cs="Times New Roman"/>
          <w:szCs w:val="24"/>
        </w:rPr>
        <w:t xml:space="preserve"> </w:t>
      </w:r>
      <w:r w:rsidR="00845616">
        <w:rPr>
          <w:rFonts w:ascii="Times New Roman" w:eastAsia="Times New Roman" w:hAnsi="Times New Roman" w:cs="Times New Roman"/>
          <w:szCs w:val="24"/>
        </w:rPr>
        <w:t>d</w:t>
      </w:r>
      <w:r w:rsidRPr="00CA4CDA">
        <w:rPr>
          <w:rFonts w:ascii="Times New Roman" w:eastAsia="Times New Roman" w:hAnsi="Times New Roman" w:cs="Times New Roman"/>
          <w:szCs w:val="24"/>
        </w:rPr>
        <w:t>uring the period of 2000 through the dat</w:t>
      </w:r>
      <w:r w:rsidR="00D763FD">
        <w:rPr>
          <w:rFonts w:ascii="Times New Roman" w:eastAsia="Times New Roman" w:hAnsi="Times New Roman" w:cs="Times New Roman"/>
          <w:szCs w:val="24"/>
        </w:rPr>
        <w:t>e</w:t>
      </w:r>
      <w:r w:rsidRPr="00CA4CDA">
        <w:rPr>
          <w:rFonts w:ascii="Times New Roman" w:eastAsia="Times New Roman" w:hAnsi="Times New Roman" w:cs="Times New Roman"/>
          <w:szCs w:val="24"/>
        </w:rPr>
        <w:t xml:space="preserve"> of the request. DOC provided</w:t>
      </w:r>
      <w:r w:rsidR="00845616">
        <w:rPr>
          <w:rFonts w:ascii="Times New Roman" w:eastAsia="Times New Roman" w:hAnsi="Times New Roman" w:cs="Times New Roman"/>
          <w:szCs w:val="24"/>
        </w:rPr>
        <w:t xml:space="preserve"> the </w:t>
      </w:r>
      <w:r w:rsidRPr="00CA4CDA">
        <w:rPr>
          <w:rFonts w:ascii="Times New Roman" w:eastAsia="Times New Roman" w:hAnsi="Times New Roman" w:cs="Times New Roman"/>
          <w:szCs w:val="24"/>
        </w:rPr>
        <w:t xml:space="preserve">information on </w:t>
      </w:r>
      <w:r w:rsidR="00845616">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 xml:space="preserve">2400 cases in narrative form.  During </w:t>
      </w:r>
      <w:r w:rsidR="00845616">
        <w:rPr>
          <w:rFonts w:ascii="Times New Roman" w:eastAsia="Times New Roman" w:hAnsi="Times New Roman" w:cs="Times New Roman"/>
          <w:szCs w:val="24"/>
        </w:rPr>
        <w:t>that</w:t>
      </w:r>
      <w:r w:rsidR="00845616" w:rsidRPr="00CA4CDA">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summer</w:t>
      </w:r>
      <w:r w:rsidR="00BE2F67">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we created a coding form and codebook</w:t>
      </w:r>
      <w:r w:rsidR="00A14ABB">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and trained a team of coders to code each of the cases into our data set.  Because cases initiated in 2010 may not have </w:t>
      </w:r>
      <w:r w:rsidR="00BE2F67">
        <w:rPr>
          <w:rFonts w:ascii="Times New Roman" w:eastAsia="Times New Roman" w:hAnsi="Times New Roman" w:cs="Times New Roman"/>
          <w:szCs w:val="24"/>
        </w:rPr>
        <w:t xml:space="preserve">resulted in </w:t>
      </w:r>
      <w:r w:rsidR="00845616">
        <w:rPr>
          <w:rFonts w:ascii="Times New Roman" w:eastAsia="Times New Roman" w:hAnsi="Times New Roman" w:cs="Times New Roman"/>
          <w:szCs w:val="24"/>
        </w:rPr>
        <w:t>c</w:t>
      </w:r>
      <w:r w:rsidRPr="00CA4CDA">
        <w:rPr>
          <w:rFonts w:ascii="Times New Roman" w:eastAsia="Times New Roman" w:hAnsi="Times New Roman" w:cs="Times New Roman"/>
          <w:szCs w:val="24"/>
        </w:rPr>
        <w:t>onvict</w:t>
      </w:r>
      <w:r w:rsidR="00BE2F67">
        <w:rPr>
          <w:rFonts w:ascii="Times New Roman" w:eastAsia="Times New Roman" w:hAnsi="Times New Roman" w:cs="Times New Roman"/>
          <w:szCs w:val="24"/>
        </w:rPr>
        <w:t>ions</w:t>
      </w:r>
      <w:r w:rsidRPr="00CA4CDA">
        <w:rPr>
          <w:rFonts w:ascii="Times New Roman" w:eastAsia="Times New Roman" w:hAnsi="Times New Roman" w:cs="Times New Roman"/>
          <w:szCs w:val="24"/>
        </w:rPr>
        <w:t xml:space="preserve"> </w:t>
      </w:r>
      <w:r w:rsidR="00845616">
        <w:rPr>
          <w:rFonts w:ascii="Times New Roman" w:eastAsia="Times New Roman" w:hAnsi="Times New Roman" w:cs="Times New Roman"/>
          <w:szCs w:val="24"/>
        </w:rPr>
        <w:t>by</w:t>
      </w:r>
      <w:r w:rsidRPr="00CA4CDA">
        <w:rPr>
          <w:rFonts w:ascii="Times New Roman" w:eastAsia="Times New Roman" w:hAnsi="Times New Roman" w:cs="Times New Roman"/>
          <w:szCs w:val="24"/>
        </w:rPr>
        <w:t xml:space="preserve"> 2012, we requested an update </w:t>
      </w:r>
      <w:r w:rsidR="00BE2F67" w:rsidRPr="00CA4CDA">
        <w:rPr>
          <w:rFonts w:ascii="Times New Roman" w:eastAsia="Times New Roman" w:hAnsi="Times New Roman" w:cs="Times New Roman"/>
          <w:szCs w:val="24"/>
        </w:rPr>
        <w:t>in May of 2014</w:t>
      </w:r>
      <w:r w:rsidR="00BE2F67">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on all new admissions</w:t>
      </w:r>
      <w:r w:rsidR="00BE2F67">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since the initial request and this information was entered into our data set during June</w:t>
      </w:r>
      <w:r w:rsidR="00BE2F67">
        <w:rPr>
          <w:rFonts w:ascii="Times New Roman" w:eastAsia="Times New Roman" w:hAnsi="Times New Roman" w:cs="Times New Roman"/>
          <w:szCs w:val="24"/>
        </w:rPr>
        <w:t xml:space="preserve"> of</w:t>
      </w:r>
      <w:r w:rsidRPr="00CA4CDA">
        <w:rPr>
          <w:rFonts w:ascii="Times New Roman" w:eastAsia="Times New Roman" w:hAnsi="Times New Roman" w:cs="Times New Roman"/>
          <w:szCs w:val="24"/>
        </w:rPr>
        <w:t xml:space="preserve"> 2014.  We subsequently</w:t>
      </w:r>
      <w:r w:rsidR="00BE2F67">
        <w:rPr>
          <w:rFonts w:ascii="Times New Roman" w:eastAsia="Times New Roman" w:hAnsi="Times New Roman" w:cs="Times New Roman"/>
          <w:szCs w:val="24"/>
        </w:rPr>
        <w:t xml:space="preserve"> requested</w:t>
      </w:r>
      <w:r w:rsidR="00845616">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another follow-up for additional cases in 2015.  </w:t>
      </w:r>
    </w:p>
    <w:p w14:paraId="28D08D4A" w14:textId="77777777" w:rsidR="00CA4CDA" w:rsidRPr="00CA1617" w:rsidRDefault="00CA4CDA" w:rsidP="003C3AC3">
      <w:pPr>
        <w:pStyle w:val="ListParagraph"/>
        <w:numPr>
          <w:ilvl w:val="0"/>
          <w:numId w:val="37"/>
        </w:numPr>
        <w:tabs>
          <w:tab w:val="left" w:pos="7200"/>
        </w:tabs>
        <w:spacing w:line="480" w:lineRule="auto"/>
        <w:rPr>
          <w:b/>
        </w:rPr>
      </w:pPr>
      <w:r w:rsidRPr="00CA1617">
        <w:rPr>
          <w:b/>
        </w:rPr>
        <w:t>Identifying Eligible Cases</w:t>
      </w:r>
    </w:p>
    <w:p w14:paraId="63C9236D" w14:textId="79CA164E" w:rsidR="000F53B9"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r>
      <w:r w:rsidR="00B124EA">
        <w:rPr>
          <w:rFonts w:ascii="Times New Roman" w:eastAsia="Times New Roman" w:hAnsi="Times New Roman" w:cs="Times New Roman"/>
          <w:szCs w:val="24"/>
        </w:rPr>
        <w:t xml:space="preserve">One of the most challenging </w:t>
      </w:r>
      <w:r w:rsidR="00FA616E">
        <w:rPr>
          <w:rFonts w:ascii="Times New Roman" w:eastAsia="Times New Roman" w:hAnsi="Times New Roman" w:cs="Times New Roman"/>
          <w:szCs w:val="24"/>
        </w:rPr>
        <w:t xml:space="preserve">issues we faced in making our case-selection decision was </w:t>
      </w:r>
      <w:r w:rsidR="00032BB7">
        <w:rPr>
          <w:rFonts w:ascii="Times New Roman" w:eastAsia="Times New Roman" w:hAnsi="Times New Roman" w:cs="Times New Roman"/>
          <w:szCs w:val="24"/>
        </w:rPr>
        <w:t xml:space="preserve">due to Pennsylvania’s </w:t>
      </w:r>
      <w:r w:rsidR="009E1571">
        <w:rPr>
          <w:rFonts w:ascii="Times New Roman" w:eastAsia="Times New Roman" w:hAnsi="Times New Roman" w:cs="Times New Roman"/>
          <w:szCs w:val="24"/>
        </w:rPr>
        <w:t xml:space="preserve">practice of initiating </w:t>
      </w:r>
      <w:r w:rsidRPr="00CA4CDA">
        <w:rPr>
          <w:rFonts w:ascii="Times New Roman" w:eastAsia="Times New Roman" w:hAnsi="Times New Roman" w:cs="Times New Roman"/>
          <w:szCs w:val="24"/>
        </w:rPr>
        <w:t>homicide prosecution</w:t>
      </w:r>
      <w:r w:rsidR="009E1571">
        <w:rPr>
          <w:rFonts w:ascii="Times New Roman" w:eastAsia="Times New Roman" w:hAnsi="Times New Roman" w:cs="Times New Roman"/>
          <w:szCs w:val="24"/>
        </w:rPr>
        <w:t>s by charging each defendant with general criminal homicide</w:t>
      </w:r>
      <w:r w:rsidR="00D30F4D">
        <w:rPr>
          <w:rFonts w:ascii="Times New Roman" w:eastAsia="Times New Roman" w:hAnsi="Times New Roman" w:cs="Times New Roman"/>
          <w:szCs w:val="24"/>
        </w:rPr>
        <w:t xml:space="preserve">. This made it </w:t>
      </w:r>
      <w:r w:rsidR="00032BB7">
        <w:rPr>
          <w:rFonts w:ascii="Times New Roman" w:eastAsia="Times New Roman" w:hAnsi="Times New Roman" w:cs="Times New Roman"/>
          <w:szCs w:val="24"/>
        </w:rPr>
        <w:t>very difficult to distinguish</w:t>
      </w:r>
      <w:r w:rsidRPr="00CA4CDA">
        <w:rPr>
          <w:rFonts w:ascii="Times New Roman" w:eastAsia="Times New Roman" w:hAnsi="Times New Roman" w:cs="Times New Roman"/>
          <w:szCs w:val="24"/>
        </w:rPr>
        <w:t xml:space="preserve"> “death</w:t>
      </w:r>
      <w:r w:rsidR="00032BB7">
        <w:rPr>
          <w:rFonts w:ascii="Times New Roman" w:eastAsia="Times New Roman" w:hAnsi="Times New Roman" w:cs="Times New Roman"/>
          <w:szCs w:val="24"/>
        </w:rPr>
        <w:t>-</w:t>
      </w:r>
      <w:r w:rsidRPr="00CA4CDA">
        <w:rPr>
          <w:rFonts w:ascii="Times New Roman" w:eastAsia="Times New Roman" w:hAnsi="Times New Roman" w:cs="Times New Roman"/>
          <w:szCs w:val="24"/>
        </w:rPr>
        <w:t>eligible”</w:t>
      </w:r>
      <w:r w:rsidR="00032BB7">
        <w:rPr>
          <w:rFonts w:ascii="Times New Roman" w:eastAsia="Times New Roman" w:hAnsi="Times New Roman" w:cs="Times New Roman"/>
          <w:szCs w:val="24"/>
        </w:rPr>
        <w:t xml:space="preserve"> cases, which are </w:t>
      </w:r>
      <w:r w:rsidRPr="00CA4CDA">
        <w:rPr>
          <w:rFonts w:ascii="Times New Roman" w:eastAsia="Times New Roman" w:hAnsi="Times New Roman" w:cs="Times New Roman"/>
          <w:szCs w:val="24"/>
        </w:rPr>
        <w:t>central to our study</w:t>
      </w:r>
      <w:r w:rsidR="00032BB7">
        <w:rPr>
          <w:rFonts w:ascii="Times New Roman" w:eastAsia="Times New Roman" w:hAnsi="Times New Roman" w:cs="Times New Roman"/>
          <w:szCs w:val="24"/>
        </w:rPr>
        <w:t>, from those that are not</w:t>
      </w:r>
      <w:r w:rsidR="00611EC2">
        <w:rPr>
          <w:rFonts w:ascii="Times New Roman" w:eastAsia="Times New Roman" w:hAnsi="Times New Roman" w:cs="Times New Roman"/>
          <w:szCs w:val="24"/>
        </w:rPr>
        <w:t xml:space="preserve"> </w:t>
      </w:r>
      <w:r w:rsidR="009E1571">
        <w:rPr>
          <w:rFonts w:ascii="Times New Roman" w:eastAsia="Times New Roman" w:hAnsi="Times New Roman" w:cs="Times New Roman"/>
          <w:szCs w:val="24"/>
        </w:rPr>
        <w:t xml:space="preserve">death-eligible.  This means that the particular class of cases we </w:t>
      </w:r>
      <w:r w:rsidR="00611EC2">
        <w:rPr>
          <w:rFonts w:ascii="Times New Roman" w:eastAsia="Times New Roman" w:hAnsi="Times New Roman" w:cs="Times New Roman"/>
          <w:szCs w:val="24"/>
        </w:rPr>
        <w:t>wished to</w:t>
      </w:r>
      <w:r w:rsidR="009E1571">
        <w:rPr>
          <w:rFonts w:ascii="Times New Roman" w:eastAsia="Times New Roman" w:hAnsi="Times New Roman" w:cs="Times New Roman"/>
          <w:szCs w:val="24"/>
        </w:rPr>
        <w:t xml:space="preserve"> study</w:t>
      </w:r>
      <w:r w:rsidR="00611EC2">
        <w:rPr>
          <w:rFonts w:ascii="Times New Roman" w:eastAsia="Times New Roman" w:hAnsi="Times New Roman" w:cs="Times New Roman"/>
          <w:szCs w:val="24"/>
        </w:rPr>
        <w:t xml:space="preserve"> w</w:t>
      </w:r>
      <w:r w:rsidR="00793E37">
        <w:rPr>
          <w:rFonts w:ascii="Times New Roman" w:eastAsia="Times New Roman" w:hAnsi="Times New Roman" w:cs="Times New Roman"/>
          <w:szCs w:val="24"/>
        </w:rPr>
        <w:t>as</w:t>
      </w:r>
      <w:r w:rsidRPr="00CA4CDA">
        <w:rPr>
          <w:rFonts w:ascii="Times New Roman" w:eastAsia="Times New Roman" w:hAnsi="Times New Roman" w:cs="Times New Roman"/>
          <w:szCs w:val="24"/>
        </w:rPr>
        <w:t xml:space="preserve"> embedded in a much larger pool of cases that could</w:t>
      </w:r>
      <w:r w:rsidR="000831EC">
        <w:rPr>
          <w:rFonts w:ascii="Times New Roman" w:eastAsia="Times New Roman" w:hAnsi="Times New Roman" w:cs="Times New Roman"/>
          <w:szCs w:val="24"/>
        </w:rPr>
        <w:t xml:space="preserve"> include </w:t>
      </w:r>
      <w:r w:rsidR="009E1571">
        <w:rPr>
          <w:rFonts w:ascii="Times New Roman" w:eastAsia="Times New Roman" w:hAnsi="Times New Roman" w:cs="Times New Roman"/>
          <w:szCs w:val="24"/>
        </w:rPr>
        <w:t xml:space="preserve">any </w:t>
      </w:r>
      <w:r w:rsidRPr="00CA4CDA">
        <w:rPr>
          <w:rFonts w:ascii="Times New Roman" w:eastAsia="Times New Roman" w:hAnsi="Times New Roman" w:cs="Times New Roman"/>
          <w:szCs w:val="24"/>
        </w:rPr>
        <w:t xml:space="preserve">of the </w:t>
      </w:r>
      <w:r w:rsidR="009E1571">
        <w:rPr>
          <w:rFonts w:ascii="Times New Roman" w:eastAsia="Times New Roman" w:hAnsi="Times New Roman" w:cs="Times New Roman"/>
          <w:szCs w:val="24"/>
        </w:rPr>
        <w:t xml:space="preserve">various </w:t>
      </w:r>
      <w:r w:rsidRPr="00CA4CDA">
        <w:rPr>
          <w:rFonts w:ascii="Times New Roman" w:eastAsia="Times New Roman" w:hAnsi="Times New Roman" w:cs="Times New Roman"/>
          <w:szCs w:val="24"/>
        </w:rPr>
        <w:t xml:space="preserve">degrees of murder or manslaughter.  </w:t>
      </w:r>
      <w:r w:rsidR="000831EC">
        <w:rPr>
          <w:rFonts w:ascii="Times New Roman" w:eastAsia="Times New Roman" w:hAnsi="Times New Roman" w:cs="Times New Roman"/>
          <w:szCs w:val="24"/>
        </w:rPr>
        <w:t>As a result</w:t>
      </w:r>
      <w:r w:rsidR="00611EC2">
        <w:rPr>
          <w:rFonts w:ascii="Times New Roman" w:eastAsia="Times New Roman" w:hAnsi="Times New Roman" w:cs="Times New Roman"/>
          <w:szCs w:val="24"/>
        </w:rPr>
        <w:t>,</w:t>
      </w:r>
      <w:r w:rsidR="000831EC">
        <w:rPr>
          <w:rFonts w:ascii="Times New Roman" w:eastAsia="Times New Roman" w:hAnsi="Times New Roman" w:cs="Times New Roman"/>
          <w:szCs w:val="24"/>
        </w:rPr>
        <w:t xml:space="preserve"> we determined that t</w:t>
      </w:r>
      <w:r w:rsidRPr="00CA4CDA">
        <w:rPr>
          <w:rFonts w:ascii="Times New Roman" w:eastAsia="Times New Roman" w:hAnsi="Times New Roman" w:cs="Times New Roman"/>
          <w:szCs w:val="24"/>
        </w:rPr>
        <w:t>he</w:t>
      </w:r>
      <w:r w:rsidR="00611EC2">
        <w:rPr>
          <w:rFonts w:ascii="Times New Roman" w:eastAsia="Times New Roman" w:hAnsi="Times New Roman" w:cs="Times New Roman"/>
          <w:szCs w:val="24"/>
        </w:rPr>
        <w:t xml:space="preserve"> </w:t>
      </w:r>
      <w:r w:rsidR="000831EC">
        <w:rPr>
          <w:rFonts w:ascii="Times New Roman" w:eastAsia="Times New Roman" w:hAnsi="Times New Roman" w:cs="Times New Roman"/>
          <w:szCs w:val="24"/>
        </w:rPr>
        <w:t>simplest solution</w:t>
      </w:r>
      <w:r w:rsidRPr="00CA4CDA">
        <w:rPr>
          <w:rFonts w:ascii="Times New Roman" w:eastAsia="Times New Roman" w:hAnsi="Times New Roman" w:cs="Times New Roman"/>
          <w:szCs w:val="24"/>
        </w:rPr>
        <w:t xml:space="preserve"> was to sample only cases with a first</w:t>
      </w:r>
      <w:r w:rsidR="000831EC">
        <w:rPr>
          <w:rFonts w:ascii="Times New Roman" w:eastAsia="Times New Roman" w:hAnsi="Times New Roman" w:cs="Times New Roman"/>
          <w:szCs w:val="24"/>
        </w:rPr>
        <w:t>-</w:t>
      </w:r>
      <w:r w:rsidR="006F7748">
        <w:rPr>
          <w:rFonts w:ascii="Times New Roman" w:eastAsia="Times New Roman" w:hAnsi="Times New Roman" w:cs="Times New Roman"/>
          <w:szCs w:val="24"/>
        </w:rPr>
        <w:t>d</w:t>
      </w:r>
      <w:r w:rsidRPr="00CA4CDA">
        <w:rPr>
          <w:rFonts w:ascii="Times New Roman" w:eastAsia="Times New Roman" w:hAnsi="Times New Roman" w:cs="Times New Roman"/>
          <w:szCs w:val="24"/>
        </w:rPr>
        <w:t xml:space="preserve">egree murder </w:t>
      </w:r>
      <w:r w:rsidRPr="00A14ABB">
        <w:rPr>
          <w:rFonts w:ascii="Times New Roman" w:eastAsia="Times New Roman" w:hAnsi="Times New Roman" w:cs="Times New Roman"/>
          <w:i/>
          <w:szCs w:val="24"/>
        </w:rPr>
        <w:t>conviction</w:t>
      </w:r>
      <w:r w:rsidR="00611EC2">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as representative of cases that were potentially death</w:t>
      </w:r>
      <w:r w:rsidR="00611EC2">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eligible.  </w:t>
      </w:r>
      <w:r w:rsidR="000831EC">
        <w:rPr>
          <w:rFonts w:ascii="Times New Roman" w:eastAsia="Times New Roman" w:hAnsi="Times New Roman" w:cs="Times New Roman"/>
          <w:szCs w:val="24"/>
        </w:rPr>
        <w:t>However,</w:t>
      </w:r>
      <w:r w:rsidRPr="00CA4CDA">
        <w:rPr>
          <w:rFonts w:ascii="Times New Roman" w:eastAsia="Times New Roman" w:hAnsi="Times New Roman" w:cs="Times New Roman"/>
          <w:szCs w:val="24"/>
        </w:rPr>
        <w:t xml:space="preserve"> we had several concerns with limiting our sample to such cases.  First, we kn</w:t>
      </w:r>
      <w:r w:rsidR="000831EC">
        <w:rPr>
          <w:rFonts w:ascii="Times New Roman" w:eastAsia="Times New Roman" w:hAnsi="Times New Roman" w:cs="Times New Roman"/>
          <w:szCs w:val="24"/>
        </w:rPr>
        <w:t>e</w:t>
      </w:r>
      <w:r w:rsidRPr="00CA4CDA">
        <w:rPr>
          <w:rFonts w:ascii="Times New Roman" w:eastAsia="Times New Roman" w:hAnsi="Times New Roman" w:cs="Times New Roman"/>
          <w:szCs w:val="24"/>
        </w:rPr>
        <w:t xml:space="preserve">w that one decision for the prosecution is whether to negotiate a </w:t>
      </w:r>
      <w:r w:rsidR="000F53B9">
        <w:rPr>
          <w:rFonts w:ascii="Times New Roman" w:eastAsia="Times New Roman" w:hAnsi="Times New Roman" w:cs="Times New Roman"/>
          <w:szCs w:val="24"/>
        </w:rPr>
        <w:t>reduction</w:t>
      </w:r>
      <w:r w:rsidR="000F53B9" w:rsidRPr="00CA4CDA">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from first</w:t>
      </w:r>
      <w:r w:rsidR="000831EC">
        <w:rPr>
          <w:rFonts w:ascii="Times New Roman" w:eastAsia="Times New Roman" w:hAnsi="Times New Roman" w:cs="Times New Roman"/>
          <w:szCs w:val="24"/>
        </w:rPr>
        <w:t>-</w:t>
      </w:r>
      <w:r w:rsidR="000F53B9">
        <w:rPr>
          <w:rFonts w:ascii="Times New Roman" w:eastAsia="Times New Roman" w:hAnsi="Times New Roman" w:cs="Times New Roman"/>
          <w:szCs w:val="24"/>
        </w:rPr>
        <w:t>degree murder,</w:t>
      </w:r>
      <w:r w:rsidRPr="00CA4CDA">
        <w:rPr>
          <w:rFonts w:ascii="Times New Roman" w:eastAsia="Times New Roman" w:hAnsi="Times New Roman" w:cs="Times New Roman"/>
          <w:szCs w:val="24"/>
        </w:rPr>
        <w:t xml:space="preserve"> to either second</w:t>
      </w:r>
      <w:r w:rsidR="000831EC">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or third</w:t>
      </w:r>
      <w:r w:rsidR="000F53B9">
        <w:rPr>
          <w:rFonts w:ascii="Times New Roman" w:eastAsia="Times New Roman" w:hAnsi="Times New Roman" w:cs="Times New Roman"/>
          <w:szCs w:val="24"/>
        </w:rPr>
        <w:t>-</w:t>
      </w:r>
      <w:r w:rsidRPr="00CA4CDA">
        <w:rPr>
          <w:rFonts w:ascii="Times New Roman" w:eastAsia="Times New Roman" w:hAnsi="Times New Roman" w:cs="Times New Roman"/>
          <w:szCs w:val="24"/>
        </w:rPr>
        <w:t>degree</w:t>
      </w:r>
      <w:r w:rsidR="000831EC">
        <w:rPr>
          <w:rFonts w:ascii="Times New Roman" w:eastAsia="Times New Roman" w:hAnsi="Times New Roman" w:cs="Times New Roman"/>
          <w:szCs w:val="24"/>
        </w:rPr>
        <w:t xml:space="preserve"> murder</w:t>
      </w:r>
      <w:r w:rsidRPr="00CA4CDA">
        <w:rPr>
          <w:rFonts w:ascii="Times New Roman" w:eastAsia="Times New Roman" w:hAnsi="Times New Roman" w:cs="Times New Roman"/>
          <w:szCs w:val="24"/>
        </w:rPr>
        <w:t xml:space="preserve">.  To eliminate all lesser levels of murder would be to ignore the decision by the prosecution to accept a </w:t>
      </w:r>
      <w:r w:rsidR="00FF3F80">
        <w:rPr>
          <w:rFonts w:ascii="Times New Roman" w:eastAsia="Times New Roman" w:hAnsi="Times New Roman" w:cs="Times New Roman"/>
          <w:szCs w:val="24"/>
        </w:rPr>
        <w:t xml:space="preserve">guilty </w:t>
      </w:r>
      <w:r w:rsidRPr="00CA4CDA">
        <w:rPr>
          <w:rFonts w:ascii="Times New Roman" w:eastAsia="Times New Roman" w:hAnsi="Times New Roman" w:cs="Times New Roman"/>
          <w:szCs w:val="24"/>
        </w:rPr>
        <w:t xml:space="preserve">plea to a lesser offense.  There might be many reasons for reducing the </w:t>
      </w:r>
      <w:r w:rsidR="00FF3F80">
        <w:rPr>
          <w:rFonts w:ascii="Times New Roman" w:eastAsia="Times New Roman" w:hAnsi="Times New Roman" w:cs="Times New Roman"/>
          <w:szCs w:val="24"/>
        </w:rPr>
        <w:t xml:space="preserve">initial first-degree murder </w:t>
      </w:r>
      <w:r w:rsidRPr="00CA4CDA">
        <w:rPr>
          <w:rFonts w:ascii="Times New Roman" w:eastAsia="Times New Roman" w:hAnsi="Times New Roman" w:cs="Times New Roman"/>
          <w:szCs w:val="24"/>
        </w:rPr>
        <w:t>charge</w:t>
      </w:r>
      <w:r w:rsidR="00FF3F80">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including eviden</w:t>
      </w:r>
      <w:r w:rsidR="00FF3F80">
        <w:rPr>
          <w:rFonts w:ascii="Times New Roman" w:eastAsia="Times New Roman" w:hAnsi="Times New Roman" w:cs="Times New Roman"/>
          <w:szCs w:val="24"/>
        </w:rPr>
        <w:t>tiary</w:t>
      </w:r>
      <w:r w:rsidRPr="00CA4CDA">
        <w:rPr>
          <w:rFonts w:ascii="Times New Roman" w:eastAsia="Times New Roman" w:hAnsi="Times New Roman" w:cs="Times New Roman"/>
          <w:szCs w:val="24"/>
        </w:rPr>
        <w:t xml:space="preserve"> concerns</w:t>
      </w:r>
      <w:r w:rsidR="00FF3F80">
        <w:rPr>
          <w:rFonts w:ascii="Times New Roman" w:eastAsia="Times New Roman" w:hAnsi="Times New Roman" w:cs="Times New Roman"/>
          <w:szCs w:val="24"/>
        </w:rPr>
        <w:t xml:space="preserve"> or defendant cooperation in the</w:t>
      </w:r>
      <w:r w:rsidR="000F53B9">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prosecution</w:t>
      </w:r>
      <w:r w:rsidR="00FF3F80">
        <w:rPr>
          <w:rFonts w:ascii="Times New Roman" w:eastAsia="Times New Roman" w:hAnsi="Times New Roman" w:cs="Times New Roman"/>
          <w:szCs w:val="24"/>
        </w:rPr>
        <w:t xml:space="preserve"> of the case</w:t>
      </w:r>
      <w:r w:rsidRPr="00CA4CDA">
        <w:rPr>
          <w:rFonts w:ascii="Times New Roman" w:eastAsia="Times New Roman" w:hAnsi="Times New Roman" w:cs="Times New Roman"/>
          <w:szCs w:val="24"/>
        </w:rPr>
        <w:t xml:space="preserve">, among other possible justifications.  If we were to eliminate this potentially </w:t>
      </w:r>
      <w:r w:rsidR="000F53B9">
        <w:rPr>
          <w:rFonts w:ascii="Times New Roman" w:eastAsia="Times New Roman" w:hAnsi="Times New Roman" w:cs="Times New Roman"/>
          <w:szCs w:val="24"/>
        </w:rPr>
        <w:t>critical</w:t>
      </w:r>
      <w:r w:rsidRPr="00CA4CDA">
        <w:rPr>
          <w:rFonts w:ascii="Times New Roman" w:eastAsia="Times New Roman" w:hAnsi="Times New Roman" w:cs="Times New Roman"/>
          <w:szCs w:val="24"/>
        </w:rPr>
        <w:t xml:space="preserve"> filtering decision</w:t>
      </w:r>
      <w:r w:rsidR="000F53B9">
        <w:rPr>
          <w:rFonts w:ascii="Times New Roman" w:eastAsia="Times New Roman" w:hAnsi="Times New Roman" w:cs="Times New Roman"/>
          <w:szCs w:val="24"/>
        </w:rPr>
        <w:t>-</w:t>
      </w:r>
      <w:r w:rsidRPr="00CA4CDA">
        <w:rPr>
          <w:rFonts w:ascii="Times New Roman" w:eastAsia="Times New Roman" w:hAnsi="Times New Roman" w:cs="Times New Roman"/>
          <w:szCs w:val="24"/>
        </w:rPr>
        <w:t>point</w:t>
      </w:r>
      <w:r w:rsidR="00FF3F80">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we would reduc</w:t>
      </w:r>
      <w:r w:rsidR="00FF3F80">
        <w:rPr>
          <w:rFonts w:ascii="Times New Roman" w:eastAsia="Times New Roman" w:hAnsi="Times New Roman" w:cs="Times New Roman"/>
          <w:szCs w:val="24"/>
        </w:rPr>
        <w:t>e</w:t>
      </w:r>
      <w:r w:rsidRPr="00CA4CDA">
        <w:rPr>
          <w:rFonts w:ascii="Times New Roman" w:eastAsia="Times New Roman" w:hAnsi="Times New Roman" w:cs="Times New Roman"/>
          <w:szCs w:val="24"/>
        </w:rPr>
        <w:t xml:space="preserve"> our opportunity to study the full range of decisions </w:t>
      </w:r>
      <w:r w:rsidR="00FF3F80">
        <w:rPr>
          <w:rFonts w:ascii="Times New Roman" w:eastAsia="Times New Roman" w:hAnsi="Times New Roman" w:cs="Times New Roman"/>
          <w:szCs w:val="24"/>
        </w:rPr>
        <w:t xml:space="preserve">involved in processing </w:t>
      </w:r>
      <w:r w:rsidRPr="00CA4CDA">
        <w:rPr>
          <w:rFonts w:ascii="Times New Roman" w:eastAsia="Times New Roman" w:hAnsi="Times New Roman" w:cs="Times New Roman"/>
          <w:szCs w:val="24"/>
        </w:rPr>
        <w:t>cases from the</w:t>
      </w:r>
      <w:r w:rsidR="00446FB9">
        <w:rPr>
          <w:rFonts w:ascii="Times New Roman" w:eastAsia="Times New Roman" w:hAnsi="Times New Roman" w:cs="Times New Roman"/>
          <w:szCs w:val="24"/>
        </w:rPr>
        <w:t xml:space="preserve"> time of the commission</w:t>
      </w:r>
      <w:r w:rsidR="006F7748">
        <w:rPr>
          <w:rFonts w:ascii="Times New Roman" w:eastAsia="Times New Roman" w:hAnsi="Times New Roman" w:cs="Times New Roman"/>
          <w:szCs w:val="24"/>
        </w:rPr>
        <w:t xml:space="preserve"> </w:t>
      </w:r>
      <w:r w:rsidR="00446FB9">
        <w:rPr>
          <w:rFonts w:ascii="Times New Roman" w:eastAsia="Times New Roman" w:hAnsi="Times New Roman" w:cs="Times New Roman"/>
          <w:szCs w:val="24"/>
        </w:rPr>
        <w:t>of the</w:t>
      </w:r>
      <w:r w:rsidR="00FF3F80">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offense to a death verdict.    A second issue </w:t>
      </w:r>
      <w:r w:rsidR="00FF3F80">
        <w:rPr>
          <w:rFonts w:ascii="Times New Roman" w:eastAsia="Times New Roman" w:hAnsi="Times New Roman" w:cs="Times New Roman"/>
          <w:szCs w:val="24"/>
        </w:rPr>
        <w:t>was</w:t>
      </w:r>
      <w:r w:rsidRPr="00CA4CDA">
        <w:rPr>
          <w:rFonts w:ascii="Times New Roman" w:eastAsia="Times New Roman" w:hAnsi="Times New Roman" w:cs="Times New Roman"/>
          <w:szCs w:val="24"/>
        </w:rPr>
        <w:t xml:space="preserve"> the overlap among the statutory grades of murder.  Second</w:t>
      </w:r>
      <w:r w:rsidR="00FF3F80">
        <w:rPr>
          <w:rFonts w:ascii="Times New Roman" w:eastAsia="Times New Roman" w:hAnsi="Times New Roman" w:cs="Times New Roman"/>
          <w:szCs w:val="24"/>
        </w:rPr>
        <w:t>-</w:t>
      </w:r>
      <w:r w:rsidRPr="00CA4CDA">
        <w:rPr>
          <w:rFonts w:ascii="Times New Roman" w:eastAsia="Times New Roman" w:hAnsi="Times New Roman" w:cs="Times New Roman"/>
          <w:szCs w:val="24"/>
        </w:rPr>
        <w:t>degree or felony murder is not eligible for the death penalty</w:t>
      </w:r>
      <w:r w:rsidR="00A0621F">
        <w:rPr>
          <w:rFonts w:ascii="Times New Roman" w:eastAsia="Times New Roman" w:hAnsi="Times New Roman" w:cs="Times New Roman"/>
          <w:szCs w:val="24"/>
        </w:rPr>
        <w:t>.  However,</w:t>
      </w:r>
      <w:r w:rsidRPr="00CA4CDA">
        <w:rPr>
          <w:rFonts w:ascii="Times New Roman" w:eastAsia="Times New Roman" w:hAnsi="Times New Roman" w:cs="Times New Roman"/>
          <w:szCs w:val="24"/>
        </w:rPr>
        <w:t xml:space="preserve"> if it is an intentional killing during the course of a felony, then the defendant is </w:t>
      </w:r>
      <w:r w:rsidR="000F53B9">
        <w:rPr>
          <w:rFonts w:ascii="Times New Roman" w:eastAsia="Times New Roman" w:hAnsi="Times New Roman" w:cs="Times New Roman"/>
          <w:szCs w:val="24"/>
        </w:rPr>
        <w:t xml:space="preserve">considered to be </w:t>
      </w:r>
      <w:r w:rsidRPr="00CA4CDA">
        <w:rPr>
          <w:rFonts w:ascii="Times New Roman" w:eastAsia="Times New Roman" w:hAnsi="Times New Roman" w:cs="Times New Roman"/>
          <w:szCs w:val="24"/>
        </w:rPr>
        <w:t>death</w:t>
      </w:r>
      <w:r w:rsidR="00FF3F80">
        <w:rPr>
          <w:rFonts w:ascii="Times New Roman" w:eastAsia="Times New Roman" w:hAnsi="Times New Roman" w:cs="Times New Roman"/>
          <w:szCs w:val="24"/>
        </w:rPr>
        <w:t>-</w:t>
      </w:r>
      <w:r w:rsidRPr="00CA4CDA">
        <w:rPr>
          <w:rFonts w:ascii="Times New Roman" w:eastAsia="Times New Roman" w:hAnsi="Times New Roman" w:cs="Times New Roman"/>
          <w:szCs w:val="24"/>
        </w:rPr>
        <w:t>eligible</w:t>
      </w:r>
      <w:r w:rsidR="000F53B9">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t>
      </w:r>
      <w:r w:rsidR="00446FB9">
        <w:rPr>
          <w:rFonts w:ascii="Times New Roman" w:eastAsia="Times New Roman" w:hAnsi="Times New Roman" w:cs="Times New Roman"/>
          <w:szCs w:val="24"/>
        </w:rPr>
        <w:t xml:space="preserve">since such a killing constitutes </w:t>
      </w:r>
      <w:r w:rsidR="00511165">
        <w:rPr>
          <w:rFonts w:ascii="Times New Roman" w:eastAsia="Times New Roman" w:hAnsi="Times New Roman" w:cs="Times New Roman"/>
          <w:szCs w:val="24"/>
        </w:rPr>
        <w:t>an</w:t>
      </w:r>
      <w:r w:rsidR="00511165" w:rsidRPr="00CA4CDA">
        <w:rPr>
          <w:rFonts w:ascii="Times New Roman" w:eastAsia="Times New Roman" w:hAnsi="Times New Roman" w:cs="Times New Roman"/>
          <w:szCs w:val="24"/>
        </w:rPr>
        <w:t xml:space="preserve"> aggravating</w:t>
      </w:r>
      <w:r w:rsidRPr="00CA4CDA">
        <w:rPr>
          <w:rFonts w:ascii="Times New Roman" w:eastAsia="Times New Roman" w:hAnsi="Times New Roman" w:cs="Times New Roman"/>
          <w:szCs w:val="24"/>
        </w:rPr>
        <w:t xml:space="preserve"> circumstance </w:t>
      </w:r>
      <w:r w:rsidR="00446FB9">
        <w:rPr>
          <w:rFonts w:ascii="Times New Roman" w:eastAsia="Times New Roman" w:hAnsi="Times New Roman" w:cs="Times New Roman"/>
          <w:szCs w:val="24"/>
        </w:rPr>
        <w:t>under the statute.</w:t>
      </w:r>
      <w:r w:rsidRPr="00CA4CDA">
        <w:rPr>
          <w:rFonts w:ascii="Times New Roman" w:eastAsia="Times New Roman" w:hAnsi="Times New Roman" w:cs="Times New Roman"/>
          <w:szCs w:val="24"/>
        </w:rPr>
        <w:t xml:space="preserve">  </w:t>
      </w:r>
    </w:p>
    <w:p w14:paraId="3660FABE" w14:textId="77777777" w:rsidR="00CA4CDA" w:rsidRPr="00CA4CDA" w:rsidRDefault="000F53B9" w:rsidP="00CA4CDA">
      <w:pPr>
        <w:spacing w:line="480" w:lineRule="auto"/>
        <w:jc w:val="left"/>
        <w:rPr>
          <w:rFonts w:ascii="Times New Roman" w:eastAsia="Times New Roman" w:hAnsi="Times New Roman" w:cs="Times New Roman"/>
          <w:szCs w:val="24"/>
        </w:rPr>
      </w:pPr>
      <w:r>
        <w:rPr>
          <w:rFonts w:ascii="Times New Roman" w:eastAsia="Times New Roman" w:hAnsi="Times New Roman" w:cs="Times New Roman"/>
          <w:szCs w:val="24"/>
        </w:rPr>
        <w:tab/>
      </w:r>
      <w:r w:rsidR="00CA4CDA" w:rsidRPr="00CA4CDA">
        <w:rPr>
          <w:rFonts w:ascii="Times New Roman" w:eastAsia="Times New Roman" w:hAnsi="Times New Roman" w:cs="Times New Roman"/>
          <w:szCs w:val="24"/>
        </w:rPr>
        <w:t>The research challenge before us was to locate a sample of all defendants prosecuted during the 2000-2010 time</w:t>
      </w:r>
      <w:r w:rsidR="006F7748">
        <w:rPr>
          <w:rFonts w:ascii="Times New Roman" w:eastAsia="Times New Roman" w:hAnsi="Times New Roman" w:cs="Times New Roman"/>
          <w:szCs w:val="24"/>
        </w:rPr>
        <w:t xml:space="preserve"> </w:t>
      </w:r>
      <w:r w:rsidR="00CA4CDA" w:rsidRPr="00CA4CDA">
        <w:rPr>
          <w:rFonts w:ascii="Times New Roman" w:eastAsia="Times New Roman" w:hAnsi="Times New Roman" w:cs="Times New Roman"/>
          <w:szCs w:val="24"/>
        </w:rPr>
        <w:t>period</w:t>
      </w:r>
      <w:r w:rsidR="00446FB9">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who</w:t>
      </w:r>
      <w:r w:rsidR="00446FB9">
        <w:rPr>
          <w:rFonts w:ascii="Times New Roman" w:eastAsia="Times New Roman" w:hAnsi="Times New Roman" w:cs="Times New Roman"/>
          <w:szCs w:val="24"/>
        </w:rPr>
        <w:t>m</w:t>
      </w:r>
      <w:r w:rsidR="00CA4CDA" w:rsidRPr="00CA4CDA">
        <w:rPr>
          <w:rFonts w:ascii="Times New Roman" w:eastAsia="Times New Roman" w:hAnsi="Times New Roman" w:cs="Times New Roman"/>
          <w:szCs w:val="24"/>
        </w:rPr>
        <w:t xml:space="preserve"> prosecutors </w:t>
      </w:r>
      <w:r w:rsidR="00446FB9">
        <w:rPr>
          <w:rFonts w:ascii="Times New Roman" w:eastAsia="Times New Roman" w:hAnsi="Times New Roman" w:cs="Times New Roman"/>
          <w:szCs w:val="24"/>
        </w:rPr>
        <w:t>believed</w:t>
      </w:r>
      <w:r w:rsidR="00CA4CDA" w:rsidRPr="00CA4CDA">
        <w:rPr>
          <w:rFonts w:ascii="Times New Roman" w:eastAsia="Times New Roman" w:hAnsi="Times New Roman" w:cs="Times New Roman"/>
          <w:szCs w:val="24"/>
        </w:rPr>
        <w:t xml:space="preserve"> had committed a first</w:t>
      </w:r>
      <w:r w:rsidR="00446FB9">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degree murder and might have been eligible for the death penalty.  This meant that</w:t>
      </w:r>
      <w:r w:rsidR="00785E31">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to ensure </w:t>
      </w:r>
      <w:r w:rsidR="00446FB9">
        <w:rPr>
          <w:rFonts w:ascii="Times New Roman" w:eastAsia="Times New Roman" w:hAnsi="Times New Roman" w:cs="Times New Roman"/>
          <w:szCs w:val="24"/>
        </w:rPr>
        <w:t xml:space="preserve">that </w:t>
      </w:r>
      <w:r w:rsidR="00CA4CDA" w:rsidRPr="00CA4CDA">
        <w:rPr>
          <w:rFonts w:ascii="Times New Roman" w:eastAsia="Times New Roman" w:hAnsi="Times New Roman" w:cs="Times New Roman"/>
          <w:szCs w:val="24"/>
        </w:rPr>
        <w:t>we included all potential death</w:t>
      </w:r>
      <w:r w:rsidR="00446FB9">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eligible offenders in our base sample</w:t>
      </w:r>
      <w:r w:rsidR="00446FB9">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we had to include all homicide cases that were initially charged under the general homicide statute during the time</w:t>
      </w:r>
      <w:r w:rsidR="005B0747">
        <w:rPr>
          <w:rFonts w:ascii="Times New Roman" w:eastAsia="Times New Roman" w:hAnsi="Times New Roman" w:cs="Times New Roman"/>
          <w:szCs w:val="24"/>
        </w:rPr>
        <w:t xml:space="preserve"> </w:t>
      </w:r>
      <w:r w:rsidR="00CA4CDA" w:rsidRPr="00CA4CDA">
        <w:rPr>
          <w:rFonts w:ascii="Times New Roman" w:eastAsia="Times New Roman" w:hAnsi="Times New Roman" w:cs="Times New Roman"/>
          <w:szCs w:val="24"/>
        </w:rPr>
        <w:t xml:space="preserve">period of the study.   </w:t>
      </w:r>
      <w:r w:rsidR="00EA0A8F">
        <w:rPr>
          <w:rFonts w:ascii="Times New Roman" w:eastAsia="Times New Roman" w:hAnsi="Times New Roman" w:cs="Times New Roman"/>
          <w:szCs w:val="24"/>
        </w:rPr>
        <w:t xml:space="preserve">We relied upon </w:t>
      </w:r>
      <w:r w:rsidR="00CA4CDA" w:rsidRPr="00CA4CDA">
        <w:rPr>
          <w:rFonts w:ascii="Times New Roman" w:eastAsia="Times New Roman" w:hAnsi="Times New Roman" w:cs="Times New Roman"/>
          <w:szCs w:val="24"/>
        </w:rPr>
        <w:t>three data sets to assist us in identifying offenders targeted in our study.  The key data source for identifying our sample was the A</w:t>
      </w:r>
      <w:r w:rsidR="00EA0A8F">
        <w:rPr>
          <w:rFonts w:ascii="Times New Roman" w:eastAsia="Times New Roman" w:hAnsi="Times New Roman" w:cs="Times New Roman"/>
          <w:szCs w:val="24"/>
        </w:rPr>
        <w:t>OPC,</w:t>
      </w:r>
      <w:r w:rsidR="00CA4CDA" w:rsidRPr="00CA4CDA">
        <w:rPr>
          <w:rFonts w:ascii="Times New Roman" w:eastAsia="Times New Roman" w:hAnsi="Times New Roman" w:cs="Times New Roman"/>
          <w:szCs w:val="24"/>
        </w:rPr>
        <w:t xml:space="preserve"> as it identifies all offenders charged with homicide.  Rule 802 of the Rules of Criminal Procedure requires that </w:t>
      </w:r>
      <w:r w:rsidR="005B0747">
        <w:rPr>
          <w:rFonts w:ascii="Times New Roman" w:eastAsia="Times New Roman" w:hAnsi="Times New Roman" w:cs="Times New Roman"/>
          <w:szCs w:val="24"/>
        </w:rPr>
        <w:t>the prosecutor file a notice of aggravating circumstances either at the time of arraignment or subsequent thereto if the prosecutor becomes aware of the existence of an aggravating circumstance after arraignment.</w:t>
      </w:r>
      <w:r w:rsidR="00CA4CDA" w:rsidRPr="00CA4CDA">
        <w:rPr>
          <w:rFonts w:ascii="Times New Roman" w:eastAsia="Times New Roman" w:hAnsi="Times New Roman" w:cs="Times New Roman"/>
          <w:szCs w:val="24"/>
        </w:rPr>
        <w:t xml:space="preserve"> </w:t>
      </w:r>
      <w:r w:rsidR="0070647D">
        <w:rPr>
          <w:rFonts w:ascii="Times New Roman" w:eastAsia="Times New Roman" w:hAnsi="Times New Roman" w:cs="Times New Roman"/>
          <w:szCs w:val="24"/>
        </w:rPr>
        <w:t xml:space="preserve">Therefore, </w:t>
      </w:r>
      <w:r w:rsidR="00CA4CDA" w:rsidRPr="00CA4CDA">
        <w:rPr>
          <w:rFonts w:ascii="Times New Roman" w:eastAsia="Times New Roman" w:hAnsi="Times New Roman" w:cs="Times New Roman"/>
          <w:szCs w:val="24"/>
        </w:rPr>
        <w:t xml:space="preserve">any individual prosecuted under the homicide statute </w:t>
      </w:r>
      <w:r w:rsidR="0070647D">
        <w:rPr>
          <w:rFonts w:ascii="Times New Roman" w:eastAsia="Times New Roman" w:hAnsi="Times New Roman" w:cs="Times New Roman"/>
          <w:szCs w:val="24"/>
        </w:rPr>
        <w:t xml:space="preserve">is potentially </w:t>
      </w:r>
      <w:r w:rsidR="00CA4CDA" w:rsidRPr="00CA4CDA">
        <w:rPr>
          <w:rFonts w:ascii="Times New Roman" w:eastAsia="Times New Roman" w:hAnsi="Times New Roman" w:cs="Times New Roman"/>
          <w:szCs w:val="24"/>
        </w:rPr>
        <w:t>death</w:t>
      </w:r>
      <w:r w:rsidR="00EA0A8F">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eligible</w:t>
      </w:r>
      <w:r w:rsidR="0070647D">
        <w:rPr>
          <w:rFonts w:ascii="Times New Roman" w:eastAsia="Times New Roman" w:hAnsi="Times New Roman" w:cs="Times New Roman"/>
          <w:szCs w:val="24"/>
        </w:rPr>
        <w:t xml:space="preserve"> because</w:t>
      </w:r>
      <w:r w:rsidR="00CA4CDA" w:rsidRPr="00CA4CDA">
        <w:rPr>
          <w:rFonts w:ascii="Times New Roman" w:eastAsia="Times New Roman" w:hAnsi="Times New Roman" w:cs="Times New Roman"/>
          <w:szCs w:val="24"/>
        </w:rPr>
        <w:t xml:space="preserve"> at least one of the aggravating circumstances specified in 18 Pa.C.S. </w:t>
      </w:r>
      <w:r w:rsidR="00785E31">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9711 could be filed.    The implications </w:t>
      </w:r>
      <w:r w:rsidR="00D82B64">
        <w:rPr>
          <w:rFonts w:ascii="Times New Roman" w:eastAsia="Times New Roman" w:hAnsi="Times New Roman" w:cs="Times New Roman"/>
          <w:szCs w:val="24"/>
        </w:rPr>
        <w:t xml:space="preserve">of this </w:t>
      </w:r>
      <w:r w:rsidR="0070647D">
        <w:rPr>
          <w:rFonts w:ascii="Times New Roman" w:eastAsia="Times New Roman" w:hAnsi="Times New Roman" w:cs="Times New Roman"/>
          <w:szCs w:val="24"/>
        </w:rPr>
        <w:t>r</w:t>
      </w:r>
      <w:r w:rsidR="00D82B64">
        <w:rPr>
          <w:rFonts w:ascii="Times New Roman" w:eastAsia="Times New Roman" w:hAnsi="Times New Roman" w:cs="Times New Roman"/>
          <w:szCs w:val="24"/>
        </w:rPr>
        <w:t xml:space="preserve">ule </w:t>
      </w:r>
      <w:r w:rsidR="00CA4CDA" w:rsidRPr="00CA4CDA">
        <w:rPr>
          <w:rFonts w:ascii="Times New Roman" w:eastAsia="Times New Roman" w:hAnsi="Times New Roman" w:cs="Times New Roman"/>
          <w:szCs w:val="24"/>
        </w:rPr>
        <w:t xml:space="preserve">for our selection of cases </w:t>
      </w:r>
      <w:r w:rsidR="00D82B64">
        <w:rPr>
          <w:rFonts w:ascii="Times New Roman" w:eastAsia="Times New Roman" w:hAnsi="Times New Roman" w:cs="Times New Roman"/>
          <w:szCs w:val="24"/>
        </w:rPr>
        <w:t>was</w:t>
      </w:r>
      <w:r w:rsidR="00CA4CDA" w:rsidRPr="00CA4CDA">
        <w:rPr>
          <w:rFonts w:ascii="Times New Roman" w:eastAsia="Times New Roman" w:hAnsi="Times New Roman" w:cs="Times New Roman"/>
          <w:szCs w:val="24"/>
        </w:rPr>
        <w:t xml:space="preserve"> that </w:t>
      </w:r>
      <w:r w:rsidR="00D82B64">
        <w:rPr>
          <w:rFonts w:ascii="Times New Roman" w:eastAsia="Times New Roman" w:hAnsi="Times New Roman" w:cs="Times New Roman"/>
          <w:szCs w:val="24"/>
        </w:rPr>
        <w:t xml:space="preserve">it would be necessary for us </w:t>
      </w:r>
      <w:r w:rsidR="00CA4CDA" w:rsidRPr="00CA4CDA">
        <w:rPr>
          <w:rFonts w:ascii="Times New Roman" w:eastAsia="Times New Roman" w:hAnsi="Times New Roman" w:cs="Times New Roman"/>
          <w:szCs w:val="24"/>
        </w:rPr>
        <w:t>to identify all potential homicide cases charged under the</w:t>
      </w:r>
      <w:r w:rsidR="0070647D">
        <w:rPr>
          <w:rFonts w:ascii="Times New Roman" w:eastAsia="Times New Roman" w:hAnsi="Times New Roman" w:cs="Times New Roman"/>
          <w:szCs w:val="24"/>
        </w:rPr>
        <w:t xml:space="preserve"> general homicide </w:t>
      </w:r>
      <w:r w:rsidR="00511165">
        <w:rPr>
          <w:rFonts w:ascii="Times New Roman" w:eastAsia="Times New Roman" w:hAnsi="Times New Roman" w:cs="Times New Roman"/>
          <w:szCs w:val="24"/>
        </w:rPr>
        <w:t>statute</w:t>
      </w:r>
      <w:r w:rsidR="004D0DDA">
        <w:rPr>
          <w:rFonts w:ascii="Times New Roman" w:eastAsia="Times New Roman" w:hAnsi="Times New Roman" w:cs="Times New Roman"/>
          <w:szCs w:val="24"/>
        </w:rPr>
        <w:t xml:space="preserve"> </w:t>
      </w:r>
      <w:r w:rsidR="0070647D">
        <w:rPr>
          <w:rFonts w:ascii="Times New Roman" w:eastAsia="Times New Roman" w:hAnsi="Times New Roman" w:cs="Times New Roman"/>
          <w:szCs w:val="24"/>
        </w:rPr>
        <w:t xml:space="preserve">(18 Pa.C.S. </w:t>
      </w:r>
      <w:r w:rsidR="00785E31">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2502</w:t>
      </w:r>
      <w:r w:rsidR="0070647D">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and then follow the processing of those cases</w:t>
      </w:r>
      <w:r w:rsidR="00D82B64">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w:t>
      </w:r>
      <w:r w:rsidR="00D82B64">
        <w:rPr>
          <w:rFonts w:ascii="Times New Roman" w:eastAsia="Times New Roman" w:hAnsi="Times New Roman" w:cs="Times New Roman"/>
          <w:szCs w:val="24"/>
        </w:rPr>
        <w:t xml:space="preserve">including the filing of any aggravating circumstances, </w:t>
      </w:r>
      <w:r w:rsidR="00CA4CDA" w:rsidRPr="00CA4CDA">
        <w:rPr>
          <w:rFonts w:ascii="Times New Roman" w:eastAsia="Times New Roman" w:hAnsi="Times New Roman" w:cs="Times New Roman"/>
          <w:szCs w:val="24"/>
        </w:rPr>
        <w:t xml:space="preserve">to </w:t>
      </w:r>
      <w:r w:rsidR="00D82B64">
        <w:rPr>
          <w:rFonts w:ascii="Times New Roman" w:eastAsia="Times New Roman" w:hAnsi="Times New Roman" w:cs="Times New Roman"/>
          <w:szCs w:val="24"/>
        </w:rPr>
        <w:t>determine</w:t>
      </w:r>
      <w:r w:rsidR="00CA4CDA" w:rsidRPr="00CA4CDA">
        <w:rPr>
          <w:rFonts w:ascii="Times New Roman" w:eastAsia="Times New Roman" w:hAnsi="Times New Roman" w:cs="Times New Roman"/>
          <w:szCs w:val="24"/>
        </w:rPr>
        <w:t xml:space="preserve"> whether or not they </w:t>
      </w:r>
      <w:r w:rsidR="00865251">
        <w:rPr>
          <w:rFonts w:ascii="Times New Roman" w:eastAsia="Times New Roman" w:hAnsi="Times New Roman" w:cs="Times New Roman"/>
          <w:szCs w:val="24"/>
        </w:rPr>
        <w:t>were</w:t>
      </w:r>
      <w:r w:rsidR="00CA4CDA" w:rsidRPr="00CA4CDA">
        <w:rPr>
          <w:rFonts w:ascii="Times New Roman" w:eastAsia="Times New Roman" w:hAnsi="Times New Roman" w:cs="Times New Roman"/>
          <w:szCs w:val="24"/>
        </w:rPr>
        <w:t xml:space="preserve"> first</w:t>
      </w:r>
      <w:r w:rsidR="00D82B64">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degree </w:t>
      </w:r>
      <w:r w:rsidR="00D82B64">
        <w:rPr>
          <w:rFonts w:ascii="Times New Roman" w:eastAsia="Times New Roman" w:hAnsi="Times New Roman" w:cs="Times New Roman"/>
          <w:szCs w:val="24"/>
        </w:rPr>
        <w:t xml:space="preserve">murder </w:t>
      </w:r>
      <w:r w:rsidR="00CA4CDA" w:rsidRPr="00CA4CDA">
        <w:rPr>
          <w:rFonts w:ascii="Times New Roman" w:eastAsia="Times New Roman" w:hAnsi="Times New Roman" w:cs="Times New Roman"/>
          <w:szCs w:val="24"/>
        </w:rPr>
        <w:t xml:space="preserve">cases and whether they </w:t>
      </w:r>
      <w:r w:rsidR="00865251">
        <w:rPr>
          <w:rFonts w:ascii="Times New Roman" w:eastAsia="Times New Roman" w:hAnsi="Times New Roman" w:cs="Times New Roman"/>
          <w:szCs w:val="24"/>
        </w:rPr>
        <w:t>were</w:t>
      </w:r>
      <w:r w:rsidR="00CA4CDA" w:rsidRPr="00CA4CDA">
        <w:rPr>
          <w:rFonts w:ascii="Times New Roman" w:eastAsia="Times New Roman" w:hAnsi="Times New Roman" w:cs="Times New Roman"/>
          <w:szCs w:val="24"/>
        </w:rPr>
        <w:t xml:space="preserve"> death</w:t>
      </w:r>
      <w:r w:rsidR="00BE7234">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eligible. </w:t>
      </w:r>
    </w:p>
    <w:p w14:paraId="41802550" w14:textId="77777777" w:rsid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The AOPC da</w:t>
      </w:r>
      <w:r w:rsidR="0070647D">
        <w:rPr>
          <w:rFonts w:ascii="Times New Roman" w:eastAsia="Times New Roman" w:hAnsi="Times New Roman" w:cs="Times New Roman"/>
          <w:szCs w:val="24"/>
        </w:rPr>
        <w:t>ta identified a total of 4,274 criminal h</w:t>
      </w:r>
      <w:r w:rsidRPr="00CA4CDA">
        <w:rPr>
          <w:rFonts w:ascii="Times New Roman" w:eastAsia="Times New Roman" w:hAnsi="Times New Roman" w:cs="Times New Roman"/>
          <w:szCs w:val="24"/>
        </w:rPr>
        <w:t>omicide cases.  Tables 1-3 provide descriptive information on these cases</w:t>
      </w:r>
      <w:r w:rsidR="00D82B64">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including the number of homicide charges and the number of convictions per case.  As can be seen, the large majority of cases (90%) involved only one charge</w:t>
      </w:r>
      <w:r w:rsidR="0070647D">
        <w:rPr>
          <w:rFonts w:ascii="Times New Roman" w:eastAsia="Times New Roman" w:hAnsi="Times New Roman" w:cs="Times New Roman"/>
          <w:szCs w:val="24"/>
        </w:rPr>
        <w:t xml:space="preserve"> or</w:t>
      </w:r>
      <w:r w:rsidR="00BE7234">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count and one conviction</w:t>
      </w:r>
      <w:r w:rsidR="00BE7234">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and of the cases charged with homicide</w:t>
      </w:r>
      <w:r w:rsidR="00865251">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almost 30% did not receive a homicide conviction, indicating that the prosecution for homicide was dropped or the defendant was found not guilty. </w:t>
      </w:r>
    </w:p>
    <w:p w14:paraId="6C24432E" w14:textId="77777777" w:rsidR="004D0DDA" w:rsidRPr="00CA4CDA" w:rsidRDefault="004D0DDA" w:rsidP="00CA4CDA">
      <w:pPr>
        <w:spacing w:line="480" w:lineRule="auto"/>
        <w:jc w:val="left"/>
        <w:rPr>
          <w:rFonts w:ascii="Times New Roman" w:eastAsia="Times New Roman" w:hAnsi="Times New Roman" w:cs="Times New Roman"/>
          <w:szCs w:val="24"/>
        </w:rPr>
      </w:pPr>
    </w:p>
    <w:tbl>
      <w:tblPr>
        <w:tblStyle w:val="TableGrid"/>
        <w:tblW w:w="0" w:type="auto"/>
        <w:tblLook w:val="04A0" w:firstRow="1" w:lastRow="0" w:firstColumn="1" w:lastColumn="0" w:noHBand="0" w:noVBand="1"/>
      </w:tblPr>
      <w:tblGrid>
        <w:gridCol w:w="3116"/>
        <w:gridCol w:w="3117"/>
        <w:gridCol w:w="3117"/>
      </w:tblGrid>
      <w:tr w:rsidR="00CA4CDA" w:rsidRPr="00CA4CDA" w14:paraId="0C6B7D36" w14:textId="77777777" w:rsidTr="00CA4CDA">
        <w:tc>
          <w:tcPr>
            <w:tcW w:w="9350" w:type="dxa"/>
            <w:gridSpan w:val="3"/>
          </w:tcPr>
          <w:p w14:paraId="463222BD" w14:textId="77777777" w:rsidR="00CA4CDA" w:rsidRPr="00CA4CDA" w:rsidRDefault="00CA4CDA" w:rsidP="00CA4CDA">
            <w:pPr>
              <w:spacing w:line="48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Table 1: Number of Homicide Charges/Counts and Convictions per Docket Case</w:t>
            </w:r>
          </w:p>
        </w:tc>
      </w:tr>
      <w:tr w:rsidR="00CA4CDA" w:rsidRPr="00CA4CDA" w14:paraId="61524B71" w14:textId="77777777" w:rsidTr="00CA4CDA">
        <w:tc>
          <w:tcPr>
            <w:tcW w:w="3116" w:type="dxa"/>
          </w:tcPr>
          <w:p w14:paraId="12AF3E36"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Number of Counts</w:t>
            </w:r>
          </w:p>
        </w:tc>
        <w:tc>
          <w:tcPr>
            <w:tcW w:w="3117" w:type="dxa"/>
          </w:tcPr>
          <w:p w14:paraId="67F25CEE"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Frequency</w:t>
            </w:r>
          </w:p>
        </w:tc>
        <w:tc>
          <w:tcPr>
            <w:tcW w:w="3117" w:type="dxa"/>
          </w:tcPr>
          <w:p w14:paraId="57E402F5"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Percent</w:t>
            </w:r>
          </w:p>
        </w:tc>
      </w:tr>
      <w:tr w:rsidR="00CA4CDA" w:rsidRPr="00CA4CDA" w14:paraId="6CA70BFE" w14:textId="77777777" w:rsidTr="00CA4CDA">
        <w:tc>
          <w:tcPr>
            <w:tcW w:w="3116" w:type="dxa"/>
          </w:tcPr>
          <w:p w14:paraId="2D25111C"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c>
          <w:tcPr>
            <w:tcW w:w="3117" w:type="dxa"/>
          </w:tcPr>
          <w:p w14:paraId="020E1799"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3,841</w:t>
            </w:r>
          </w:p>
        </w:tc>
        <w:tc>
          <w:tcPr>
            <w:tcW w:w="3117" w:type="dxa"/>
          </w:tcPr>
          <w:p w14:paraId="71ABF370"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89.9</w:t>
            </w:r>
          </w:p>
        </w:tc>
      </w:tr>
      <w:tr w:rsidR="00CA4CDA" w:rsidRPr="00CA4CDA" w14:paraId="64BBDCCA" w14:textId="77777777" w:rsidTr="00CA4CDA">
        <w:tc>
          <w:tcPr>
            <w:tcW w:w="3116" w:type="dxa"/>
          </w:tcPr>
          <w:p w14:paraId="5F840D3A"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2</w:t>
            </w:r>
          </w:p>
        </w:tc>
        <w:tc>
          <w:tcPr>
            <w:tcW w:w="3117" w:type="dxa"/>
          </w:tcPr>
          <w:p w14:paraId="67FC50F2"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328</w:t>
            </w:r>
          </w:p>
        </w:tc>
        <w:tc>
          <w:tcPr>
            <w:tcW w:w="3117" w:type="dxa"/>
          </w:tcPr>
          <w:p w14:paraId="55BA3CD0"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7.7</w:t>
            </w:r>
          </w:p>
        </w:tc>
      </w:tr>
      <w:tr w:rsidR="00CA4CDA" w:rsidRPr="00CA4CDA" w14:paraId="66CA94DF" w14:textId="77777777" w:rsidTr="00CA4CDA">
        <w:tc>
          <w:tcPr>
            <w:tcW w:w="3116" w:type="dxa"/>
          </w:tcPr>
          <w:p w14:paraId="16121A6F"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c>
          <w:tcPr>
            <w:tcW w:w="3117" w:type="dxa"/>
          </w:tcPr>
          <w:p w14:paraId="4F8CE120"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65</w:t>
            </w:r>
          </w:p>
        </w:tc>
        <w:tc>
          <w:tcPr>
            <w:tcW w:w="3117" w:type="dxa"/>
          </w:tcPr>
          <w:p w14:paraId="6AA5696E"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1.5</w:t>
            </w:r>
          </w:p>
        </w:tc>
      </w:tr>
      <w:tr w:rsidR="00CA4CDA" w:rsidRPr="00CA4CDA" w14:paraId="7DCFCF78" w14:textId="77777777" w:rsidTr="00CA4CDA">
        <w:tc>
          <w:tcPr>
            <w:tcW w:w="3116" w:type="dxa"/>
          </w:tcPr>
          <w:p w14:paraId="04BE2F25"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4 or more</w:t>
            </w:r>
          </w:p>
        </w:tc>
        <w:tc>
          <w:tcPr>
            <w:tcW w:w="3117" w:type="dxa"/>
          </w:tcPr>
          <w:p w14:paraId="0F2342C9"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39</w:t>
            </w:r>
          </w:p>
        </w:tc>
        <w:tc>
          <w:tcPr>
            <w:tcW w:w="3117" w:type="dxa"/>
          </w:tcPr>
          <w:p w14:paraId="56C5D02A"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.9</w:t>
            </w:r>
          </w:p>
        </w:tc>
      </w:tr>
      <w:tr w:rsidR="00CA4CDA" w:rsidRPr="00CA4CDA" w14:paraId="6A192CC6" w14:textId="77777777" w:rsidTr="00CA4CDA">
        <w:tc>
          <w:tcPr>
            <w:tcW w:w="3116" w:type="dxa"/>
          </w:tcPr>
          <w:p w14:paraId="2857243C"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Number of Convictions</w:t>
            </w:r>
          </w:p>
        </w:tc>
        <w:tc>
          <w:tcPr>
            <w:tcW w:w="3117" w:type="dxa"/>
          </w:tcPr>
          <w:p w14:paraId="3215CC2B"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Frequency</w:t>
            </w:r>
          </w:p>
        </w:tc>
        <w:tc>
          <w:tcPr>
            <w:tcW w:w="3117" w:type="dxa"/>
          </w:tcPr>
          <w:p w14:paraId="09465435"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Percent</w:t>
            </w:r>
          </w:p>
        </w:tc>
      </w:tr>
      <w:tr w:rsidR="00CA4CDA" w:rsidRPr="00CA4CDA" w14:paraId="410F3A4B" w14:textId="77777777" w:rsidTr="00CA4CDA">
        <w:tc>
          <w:tcPr>
            <w:tcW w:w="3116" w:type="dxa"/>
          </w:tcPr>
          <w:p w14:paraId="62D7989F"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3117" w:type="dxa"/>
          </w:tcPr>
          <w:p w14:paraId="0406ECCC"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1,260</w:t>
            </w:r>
          </w:p>
        </w:tc>
        <w:tc>
          <w:tcPr>
            <w:tcW w:w="3117" w:type="dxa"/>
          </w:tcPr>
          <w:p w14:paraId="18B70A34"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29.5</w:t>
            </w:r>
          </w:p>
        </w:tc>
      </w:tr>
      <w:tr w:rsidR="00CA4CDA" w:rsidRPr="00CA4CDA" w14:paraId="53D6B17F" w14:textId="77777777" w:rsidTr="00CA4CDA">
        <w:tc>
          <w:tcPr>
            <w:tcW w:w="3116" w:type="dxa"/>
          </w:tcPr>
          <w:p w14:paraId="003C1B14"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c>
          <w:tcPr>
            <w:tcW w:w="3117" w:type="dxa"/>
          </w:tcPr>
          <w:p w14:paraId="1CE77ADA"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2,776</w:t>
            </w:r>
          </w:p>
        </w:tc>
        <w:tc>
          <w:tcPr>
            <w:tcW w:w="3117" w:type="dxa"/>
          </w:tcPr>
          <w:p w14:paraId="7760B397"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65.0</w:t>
            </w:r>
          </w:p>
        </w:tc>
      </w:tr>
      <w:tr w:rsidR="00CA4CDA" w:rsidRPr="00CA4CDA" w14:paraId="2807DCA4" w14:textId="77777777" w:rsidTr="00CA4CDA">
        <w:tc>
          <w:tcPr>
            <w:tcW w:w="3116" w:type="dxa"/>
          </w:tcPr>
          <w:p w14:paraId="6E6448E6"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2</w:t>
            </w:r>
          </w:p>
        </w:tc>
        <w:tc>
          <w:tcPr>
            <w:tcW w:w="3117" w:type="dxa"/>
          </w:tcPr>
          <w:p w14:paraId="184D91C0"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186</w:t>
            </w:r>
          </w:p>
        </w:tc>
        <w:tc>
          <w:tcPr>
            <w:tcW w:w="3117" w:type="dxa"/>
          </w:tcPr>
          <w:p w14:paraId="72DD1F54"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4.4</w:t>
            </w:r>
          </w:p>
        </w:tc>
      </w:tr>
      <w:tr w:rsidR="00CA4CDA" w:rsidRPr="00CA4CDA" w14:paraId="536F85B6" w14:textId="77777777" w:rsidTr="00CA4CDA">
        <w:tc>
          <w:tcPr>
            <w:tcW w:w="3116" w:type="dxa"/>
          </w:tcPr>
          <w:p w14:paraId="50A8549F"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c>
          <w:tcPr>
            <w:tcW w:w="3117" w:type="dxa"/>
          </w:tcPr>
          <w:p w14:paraId="64C337D1"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36</w:t>
            </w:r>
          </w:p>
        </w:tc>
        <w:tc>
          <w:tcPr>
            <w:tcW w:w="3117" w:type="dxa"/>
          </w:tcPr>
          <w:p w14:paraId="304147E2"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w:t>
            </w:r>
          </w:p>
        </w:tc>
      </w:tr>
      <w:tr w:rsidR="00CA4CDA" w:rsidRPr="00CA4CDA" w14:paraId="7FF20CD8" w14:textId="77777777" w:rsidTr="00CA4CDA">
        <w:tc>
          <w:tcPr>
            <w:tcW w:w="3116" w:type="dxa"/>
          </w:tcPr>
          <w:p w14:paraId="7869846F"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4 or more</w:t>
            </w:r>
          </w:p>
        </w:tc>
        <w:tc>
          <w:tcPr>
            <w:tcW w:w="3117" w:type="dxa"/>
          </w:tcPr>
          <w:p w14:paraId="030A970E"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15</w:t>
            </w:r>
          </w:p>
        </w:tc>
        <w:tc>
          <w:tcPr>
            <w:tcW w:w="3117" w:type="dxa"/>
          </w:tcPr>
          <w:p w14:paraId="4851A9F6"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w:t>
            </w:r>
          </w:p>
        </w:tc>
      </w:tr>
    </w:tbl>
    <w:p w14:paraId="03E3C072" w14:textId="77777777" w:rsidR="00CA4CDA" w:rsidRPr="00CA4CDA" w:rsidRDefault="00CA4CDA" w:rsidP="00CA4CDA">
      <w:pPr>
        <w:spacing w:line="480" w:lineRule="auto"/>
        <w:jc w:val="left"/>
        <w:rPr>
          <w:rFonts w:ascii="Times New Roman" w:eastAsia="Times New Roman" w:hAnsi="Times New Roman" w:cs="Times New Roman"/>
          <w:szCs w:val="24"/>
        </w:rPr>
      </w:pPr>
    </w:p>
    <w:p w14:paraId="6A1E6570" w14:textId="77777777" w:rsidR="00EB4111" w:rsidRDefault="00CA4CDA" w:rsidP="00CA4CDA">
      <w:pPr>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Table 2 shows </w:t>
      </w:r>
      <w:r w:rsidR="00882358">
        <w:rPr>
          <w:rFonts w:ascii="Times New Roman" w:eastAsia="Times New Roman" w:hAnsi="Times New Roman" w:cs="Times New Roman"/>
          <w:szCs w:val="24"/>
        </w:rPr>
        <w:t>the</w:t>
      </w:r>
      <w:r w:rsidRPr="00CA4CDA">
        <w:rPr>
          <w:rFonts w:ascii="Times New Roman" w:eastAsia="Times New Roman" w:hAnsi="Times New Roman" w:cs="Times New Roman"/>
          <w:szCs w:val="24"/>
        </w:rPr>
        <w:t xml:space="preserve"> type of conviction outcomes </w:t>
      </w:r>
      <w:r w:rsidR="00882358">
        <w:rPr>
          <w:rFonts w:ascii="Times New Roman" w:eastAsia="Times New Roman" w:hAnsi="Times New Roman" w:cs="Times New Roman"/>
          <w:szCs w:val="24"/>
        </w:rPr>
        <w:t xml:space="preserve">received by </w:t>
      </w:r>
      <w:r w:rsidRPr="00CA4CDA">
        <w:rPr>
          <w:rFonts w:ascii="Times New Roman" w:eastAsia="Times New Roman" w:hAnsi="Times New Roman" w:cs="Times New Roman"/>
          <w:szCs w:val="24"/>
        </w:rPr>
        <w:t xml:space="preserve">the </w:t>
      </w:r>
      <w:r w:rsidRPr="0041670E">
        <w:rPr>
          <w:rFonts w:ascii="Times New Roman" w:eastAsia="Times New Roman" w:hAnsi="Times New Roman" w:cs="Times New Roman"/>
          <w:szCs w:val="24"/>
        </w:rPr>
        <w:t>offenders</w:t>
      </w:r>
      <w:r w:rsidRPr="00CA4CDA">
        <w:rPr>
          <w:rFonts w:ascii="Times New Roman" w:eastAsia="Times New Roman" w:hAnsi="Times New Roman" w:cs="Times New Roman"/>
          <w:szCs w:val="24"/>
        </w:rPr>
        <w:t xml:space="preserve"> who were convicted of homicide in the AOPC sample</w:t>
      </w:r>
      <w:r w:rsidR="00882358">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for up to three homicide convictions.  There were 1,115 docket</w:t>
      </w:r>
      <w:r w:rsidR="00BE7234">
        <w:rPr>
          <w:rFonts w:ascii="Times New Roman" w:eastAsia="Times New Roman" w:hAnsi="Times New Roman" w:cs="Times New Roman"/>
          <w:szCs w:val="24"/>
        </w:rPr>
        <w:t xml:space="preserve"> case</w:t>
      </w:r>
      <w:r w:rsidRPr="00CA4CDA">
        <w:rPr>
          <w:rFonts w:ascii="Times New Roman" w:eastAsia="Times New Roman" w:hAnsi="Times New Roman" w:cs="Times New Roman"/>
          <w:szCs w:val="24"/>
        </w:rPr>
        <w:t>s with at least one first</w:t>
      </w:r>
      <w:r w:rsidR="00882358">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degree murder </w:t>
      </w:r>
      <w:r w:rsidRPr="00785E31">
        <w:rPr>
          <w:rFonts w:ascii="Times New Roman" w:eastAsia="Times New Roman" w:hAnsi="Times New Roman" w:cs="Times New Roman"/>
          <w:i/>
          <w:szCs w:val="24"/>
        </w:rPr>
        <w:t>conviction</w:t>
      </w:r>
      <w:r w:rsidRPr="00CA4CDA">
        <w:rPr>
          <w:rFonts w:ascii="Times New Roman" w:eastAsia="Times New Roman" w:hAnsi="Times New Roman" w:cs="Times New Roman"/>
          <w:szCs w:val="24"/>
        </w:rPr>
        <w:t>.  Of those, 155 also had a second first</w:t>
      </w:r>
      <w:r w:rsidR="00200D61">
        <w:rPr>
          <w:rFonts w:ascii="Times New Roman" w:eastAsia="Times New Roman" w:hAnsi="Times New Roman" w:cs="Times New Roman"/>
          <w:szCs w:val="24"/>
        </w:rPr>
        <w:t>-</w:t>
      </w:r>
      <w:r w:rsidRPr="00CA4CDA">
        <w:rPr>
          <w:rFonts w:ascii="Times New Roman" w:eastAsia="Times New Roman" w:hAnsi="Times New Roman" w:cs="Times New Roman"/>
          <w:szCs w:val="24"/>
        </w:rPr>
        <w:t>degree murder conviction, indicating that they were convicted of two counts of first</w:t>
      </w:r>
      <w:r w:rsidR="00200D61">
        <w:rPr>
          <w:rFonts w:ascii="Times New Roman" w:eastAsia="Times New Roman" w:hAnsi="Times New Roman" w:cs="Times New Roman"/>
          <w:szCs w:val="24"/>
        </w:rPr>
        <w:t>-</w:t>
      </w:r>
      <w:r w:rsidRPr="00CA4CDA">
        <w:rPr>
          <w:rFonts w:ascii="Times New Roman" w:eastAsia="Times New Roman" w:hAnsi="Times New Roman" w:cs="Times New Roman"/>
          <w:szCs w:val="24"/>
        </w:rPr>
        <w:t>degree murder, and 38 had a third first</w:t>
      </w:r>
      <w:r w:rsidR="00200D61">
        <w:rPr>
          <w:rFonts w:ascii="Times New Roman" w:eastAsia="Times New Roman" w:hAnsi="Times New Roman" w:cs="Times New Roman"/>
          <w:szCs w:val="24"/>
        </w:rPr>
        <w:t>-</w:t>
      </w:r>
      <w:r w:rsidRPr="00CA4CDA">
        <w:rPr>
          <w:rFonts w:ascii="Times New Roman" w:eastAsia="Times New Roman" w:hAnsi="Times New Roman" w:cs="Times New Roman"/>
          <w:szCs w:val="24"/>
        </w:rPr>
        <w:t>degree murder conviction.   The data indicate that firs</w:t>
      </w:r>
      <w:r w:rsidR="004825C3">
        <w:rPr>
          <w:rFonts w:ascii="Times New Roman" w:eastAsia="Times New Roman" w:hAnsi="Times New Roman" w:cs="Times New Roman"/>
          <w:szCs w:val="24"/>
        </w:rPr>
        <w:t>t-</w:t>
      </w:r>
      <w:r w:rsidRPr="00CA4CDA">
        <w:rPr>
          <w:rFonts w:ascii="Times New Roman" w:eastAsia="Times New Roman" w:hAnsi="Times New Roman" w:cs="Times New Roman"/>
          <w:szCs w:val="24"/>
        </w:rPr>
        <w:t xml:space="preserve"> and third</w:t>
      </w:r>
      <w:r w:rsidR="00200D61">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degree murder </w:t>
      </w:r>
      <w:r w:rsidR="00200D61">
        <w:rPr>
          <w:rFonts w:ascii="Times New Roman" w:eastAsia="Times New Roman" w:hAnsi="Times New Roman" w:cs="Times New Roman"/>
          <w:szCs w:val="24"/>
        </w:rPr>
        <w:t xml:space="preserve">convictions </w:t>
      </w:r>
      <w:r w:rsidRPr="00CA4CDA">
        <w:rPr>
          <w:rFonts w:ascii="Times New Roman" w:eastAsia="Times New Roman" w:hAnsi="Times New Roman" w:cs="Times New Roman"/>
          <w:szCs w:val="24"/>
        </w:rPr>
        <w:t>are the two most common outcomes, accounting for almost 79% of first convictions and higher percentages of second and third convictions.  A total of 407 docket</w:t>
      </w:r>
      <w:r w:rsidR="00BE7234">
        <w:rPr>
          <w:rFonts w:ascii="Times New Roman" w:eastAsia="Times New Roman" w:hAnsi="Times New Roman" w:cs="Times New Roman"/>
          <w:szCs w:val="24"/>
        </w:rPr>
        <w:t xml:space="preserve"> case</w:t>
      </w:r>
      <w:r w:rsidRPr="00CA4CDA">
        <w:rPr>
          <w:rFonts w:ascii="Times New Roman" w:eastAsia="Times New Roman" w:hAnsi="Times New Roman" w:cs="Times New Roman"/>
          <w:szCs w:val="24"/>
        </w:rPr>
        <w:t xml:space="preserve">s </w:t>
      </w:r>
      <w:r w:rsidR="00BE7234">
        <w:rPr>
          <w:rFonts w:ascii="Times New Roman" w:eastAsia="Times New Roman" w:hAnsi="Times New Roman" w:cs="Times New Roman"/>
          <w:szCs w:val="24"/>
        </w:rPr>
        <w:t>had</w:t>
      </w:r>
      <w:r w:rsidR="00BE7234" w:rsidRPr="00CA4CDA">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at least one conviction for voluntary or involuntary homicide</w:t>
      </w:r>
      <w:r w:rsidR="00200D61">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other than first</w:t>
      </w:r>
      <w:r w:rsidR="00200D61">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second</w:t>
      </w:r>
      <w:r w:rsidR="00200D61">
        <w:rPr>
          <w:rFonts w:ascii="Times New Roman" w:eastAsia="Times New Roman" w:hAnsi="Times New Roman" w:cs="Times New Roman"/>
          <w:szCs w:val="24"/>
        </w:rPr>
        <w:t>-</w:t>
      </w:r>
      <w:r w:rsidRPr="00CA4CDA">
        <w:rPr>
          <w:rFonts w:ascii="Times New Roman" w:eastAsia="Times New Roman" w:hAnsi="Times New Roman" w:cs="Times New Roman"/>
          <w:szCs w:val="24"/>
        </w:rPr>
        <w:t>, or third</w:t>
      </w:r>
      <w:r w:rsidR="00200D61">
        <w:rPr>
          <w:rFonts w:ascii="Times New Roman" w:eastAsia="Times New Roman" w:hAnsi="Times New Roman" w:cs="Times New Roman"/>
          <w:szCs w:val="24"/>
        </w:rPr>
        <w:t>-</w:t>
      </w:r>
      <w:r w:rsidRPr="00CA4CDA">
        <w:rPr>
          <w:rFonts w:ascii="Times New Roman" w:eastAsia="Times New Roman" w:hAnsi="Times New Roman" w:cs="Times New Roman"/>
          <w:szCs w:val="24"/>
        </w:rPr>
        <w:t>degree murder.</w:t>
      </w:r>
    </w:p>
    <w:p w14:paraId="51F4F380" w14:textId="2B2666A3" w:rsidR="00CA4CDA" w:rsidRPr="00CA4CDA" w:rsidRDefault="00CA4CDA" w:rsidP="00CA4CDA">
      <w:pPr>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  </w:t>
      </w:r>
    </w:p>
    <w:tbl>
      <w:tblPr>
        <w:tblStyle w:val="TableGrid"/>
        <w:tblW w:w="0" w:type="auto"/>
        <w:tblLook w:val="04A0" w:firstRow="1" w:lastRow="0" w:firstColumn="1" w:lastColumn="0" w:noHBand="0" w:noVBand="1"/>
      </w:tblPr>
      <w:tblGrid>
        <w:gridCol w:w="3116"/>
        <w:gridCol w:w="3117"/>
        <w:gridCol w:w="3117"/>
      </w:tblGrid>
      <w:tr w:rsidR="00CA4CDA" w:rsidRPr="00CA4CDA" w14:paraId="373BB089" w14:textId="77777777" w:rsidTr="00CA4CDA">
        <w:tc>
          <w:tcPr>
            <w:tcW w:w="9350" w:type="dxa"/>
            <w:gridSpan w:val="3"/>
          </w:tcPr>
          <w:p w14:paraId="3D2E6093" w14:textId="77777777" w:rsidR="00CA4CDA" w:rsidRPr="00CA4CDA" w:rsidRDefault="00CA4CDA" w:rsidP="00CA4CDA">
            <w:pPr>
              <w:spacing w:line="48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Table 2: Number and Type of Homicide Conviction Outcomes per Docket</w:t>
            </w:r>
          </w:p>
        </w:tc>
      </w:tr>
      <w:tr w:rsidR="00CA4CDA" w:rsidRPr="00CA4CDA" w14:paraId="2555CEF0" w14:textId="77777777" w:rsidTr="00CA4CDA">
        <w:tc>
          <w:tcPr>
            <w:tcW w:w="9350" w:type="dxa"/>
            <w:gridSpan w:val="3"/>
          </w:tcPr>
          <w:p w14:paraId="07F0360A" w14:textId="77777777" w:rsidR="00CA4CDA" w:rsidRPr="00CA4CDA" w:rsidRDefault="00CA4CDA" w:rsidP="00CA4CDA">
            <w:pPr>
              <w:spacing w:line="48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First Conviction</w:t>
            </w:r>
          </w:p>
        </w:tc>
      </w:tr>
      <w:tr w:rsidR="00CA4CDA" w:rsidRPr="00CA4CDA" w14:paraId="33CDE4DB" w14:textId="77777777" w:rsidTr="00CA4CDA">
        <w:tc>
          <w:tcPr>
            <w:tcW w:w="3116" w:type="dxa"/>
          </w:tcPr>
          <w:p w14:paraId="67F09498"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Conviction Type</w:t>
            </w:r>
          </w:p>
        </w:tc>
        <w:tc>
          <w:tcPr>
            <w:tcW w:w="3117" w:type="dxa"/>
          </w:tcPr>
          <w:p w14:paraId="13816908"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Frequency</w:t>
            </w:r>
          </w:p>
        </w:tc>
        <w:tc>
          <w:tcPr>
            <w:tcW w:w="3117" w:type="dxa"/>
          </w:tcPr>
          <w:p w14:paraId="66A71B44"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Percent</w:t>
            </w:r>
          </w:p>
        </w:tc>
      </w:tr>
      <w:tr w:rsidR="00CA4CDA" w:rsidRPr="00CA4CDA" w14:paraId="25A8DEE6" w14:textId="77777777" w:rsidTr="00CA4CDA">
        <w:tc>
          <w:tcPr>
            <w:tcW w:w="3116" w:type="dxa"/>
          </w:tcPr>
          <w:p w14:paraId="7CD187A3"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First</w:t>
            </w:r>
            <w:r w:rsidR="00BE7234">
              <w:rPr>
                <w:rFonts w:ascii="Times New Roman" w:eastAsia="Times New Roman" w:hAnsi="Times New Roman" w:cs="Times New Roman"/>
                <w:szCs w:val="24"/>
              </w:rPr>
              <w:t>-</w:t>
            </w:r>
            <w:r w:rsidRPr="00CA4CDA">
              <w:rPr>
                <w:rFonts w:ascii="Times New Roman" w:eastAsia="Times New Roman" w:hAnsi="Times New Roman" w:cs="Times New Roman"/>
                <w:szCs w:val="24"/>
              </w:rPr>
              <w:t>Degree Murder</w:t>
            </w:r>
          </w:p>
        </w:tc>
        <w:tc>
          <w:tcPr>
            <w:tcW w:w="3117" w:type="dxa"/>
          </w:tcPr>
          <w:p w14:paraId="0D4D6F81"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1,115</w:t>
            </w:r>
          </w:p>
        </w:tc>
        <w:tc>
          <w:tcPr>
            <w:tcW w:w="3117" w:type="dxa"/>
          </w:tcPr>
          <w:p w14:paraId="6EBB61EE"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37.4</w:t>
            </w:r>
          </w:p>
        </w:tc>
      </w:tr>
      <w:tr w:rsidR="00CA4CDA" w:rsidRPr="00CA4CDA" w14:paraId="0DC508B9" w14:textId="77777777" w:rsidTr="00CA4CDA">
        <w:tc>
          <w:tcPr>
            <w:tcW w:w="3116" w:type="dxa"/>
          </w:tcPr>
          <w:p w14:paraId="5A7BE5B6"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Second</w:t>
            </w:r>
            <w:r w:rsidR="00BE7234">
              <w:rPr>
                <w:rFonts w:ascii="Times New Roman" w:eastAsia="Times New Roman" w:hAnsi="Times New Roman" w:cs="Times New Roman"/>
                <w:szCs w:val="24"/>
              </w:rPr>
              <w:t>-</w:t>
            </w:r>
            <w:r w:rsidRPr="00CA4CDA">
              <w:rPr>
                <w:rFonts w:ascii="Times New Roman" w:eastAsia="Times New Roman" w:hAnsi="Times New Roman" w:cs="Times New Roman"/>
                <w:szCs w:val="24"/>
              </w:rPr>
              <w:t>Degree Murder</w:t>
            </w:r>
          </w:p>
        </w:tc>
        <w:tc>
          <w:tcPr>
            <w:tcW w:w="3117" w:type="dxa"/>
          </w:tcPr>
          <w:p w14:paraId="5E284DE2"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241</w:t>
            </w:r>
          </w:p>
        </w:tc>
        <w:tc>
          <w:tcPr>
            <w:tcW w:w="3117" w:type="dxa"/>
          </w:tcPr>
          <w:p w14:paraId="4B40BDFA"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8.1</w:t>
            </w:r>
          </w:p>
        </w:tc>
      </w:tr>
      <w:tr w:rsidR="00CA4CDA" w:rsidRPr="00CA4CDA" w14:paraId="348039D7" w14:textId="77777777" w:rsidTr="00CA4CDA">
        <w:tc>
          <w:tcPr>
            <w:tcW w:w="3116" w:type="dxa"/>
          </w:tcPr>
          <w:p w14:paraId="5AEC6012"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Third</w:t>
            </w:r>
            <w:r w:rsidR="00BE7234">
              <w:rPr>
                <w:rFonts w:ascii="Times New Roman" w:eastAsia="Times New Roman" w:hAnsi="Times New Roman" w:cs="Times New Roman"/>
                <w:szCs w:val="24"/>
              </w:rPr>
              <w:t>-</w:t>
            </w:r>
            <w:r w:rsidRPr="00CA4CDA">
              <w:rPr>
                <w:rFonts w:ascii="Times New Roman" w:eastAsia="Times New Roman" w:hAnsi="Times New Roman" w:cs="Times New Roman"/>
                <w:szCs w:val="24"/>
              </w:rPr>
              <w:t>Degree Murder</w:t>
            </w:r>
          </w:p>
        </w:tc>
        <w:tc>
          <w:tcPr>
            <w:tcW w:w="3117" w:type="dxa"/>
          </w:tcPr>
          <w:p w14:paraId="392E7B97"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1,235</w:t>
            </w:r>
          </w:p>
        </w:tc>
        <w:tc>
          <w:tcPr>
            <w:tcW w:w="3117" w:type="dxa"/>
          </w:tcPr>
          <w:p w14:paraId="47481CA8"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41.4</w:t>
            </w:r>
          </w:p>
        </w:tc>
      </w:tr>
      <w:tr w:rsidR="00CA4CDA" w:rsidRPr="00CA4CDA" w14:paraId="2D43CD13" w14:textId="77777777" w:rsidTr="00CA4CDA">
        <w:tc>
          <w:tcPr>
            <w:tcW w:w="3116" w:type="dxa"/>
          </w:tcPr>
          <w:p w14:paraId="3637BAA8"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Lesser Homicide</w:t>
            </w:r>
          </w:p>
        </w:tc>
        <w:tc>
          <w:tcPr>
            <w:tcW w:w="3117" w:type="dxa"/>
          </w:tcPr>
          <w:p w14:paraId="130098CC"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392</w:t>
            </w:r>
          </w:p>
        </w:tc>
        <w:tc>
          <w:tcPr>
            <w:tcW w:w="3117" w:type="dxa"/>
          </w:tcPr>
          <w:p w14:paraId="18F294D1"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13.1</w:t>
            </w:r>
          </w:p>
        </w:tc>
      </w:tr>
      <w:tr w:rsidR="00CA4CDA" w:rsidRPr="00CA4CDA" w14:paraId="27DD65DF" w14:textId="77777777" w:rsidTr="00CA4CDA">
        <w:tc>
          <w:tcPr>
            <w:tcW w:w="3116" w:type="dxa"/>
          </w:tcPr>
          <w:p w14:paraId="1D1F1FC1"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Total</w:t>
            </w:r>
          </w:p>
        </w:tc>
        <w:tc>
          <w:tcPr>
            <w:tcW w:w="3117" w:type="dxa"/>
          </w:tcPr>
          <w:p w14:paraId="4E11FE63"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2,983</w:t>
            </w:r>
          </w:p>
        </w:tc>
        <w:tc>
          <w:tcPr>
            <w:tcW w:w="3117" w:type="dxa"/>
          </w:tcPr>
          <w:p w14:paraId="2358FC8D" w14:textId="77777777" w:rsidR="00CA4CDA" w:rsidRPr="00CA4CDA" w:rsidRDefault="00CA4CDA" w:rsidP="00CA4CDA">
            <w:pPr>
              <w:spacing w:line="480" w:lineRule="auto"/>
              <w:jc w:val="right"/>
              <w:rPr>
                <w:rFonts w:ascii="Times New Roman" w:eastAsia="Times New Roman" w:hAnsi="Times New Roman" w:cs="Times New Roman"/>
                <w:szCs w:val="24"/>
              </w:rPr>
            </w:pPr>
          </w:p>
        </w:tc>
      </w:tr>
      <w:tr w:rsidR="00CA4CDA" w:rsidRPr="00CA4CDA" w14:paraId="70912ADF" w14:textId="77777777" w:rsidTr="00CA4CDA">
        <w:tc>
          <w:tcPr>
            <w:tcW w:w="9350" w:type="dxa"/>
            <w:gridSpan w:val="3"/>
          </w:tcPr>
          <w:p w14:paraId="7399DBC6" w14:textId="77777777" w:rsidR="00CA4CDA" w:rsidRPr="00CA4CDA" w:rsidRDefault="00CA4CDA" w:rsidP="00CA4CDA">
            <w:pPr>
              <w:spacing w:line="48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 xml:space="preserve">Second Conviction </w:t>
            </w:r>
          </w:p>
        </w:tc>
      </w:tr>
      <w:tr w:rsidR="00CA4CDA" w:rsidRPr="00CA4CDA" w14:paraId="7178BEAD" w14:textId="77777777" w:rsidTr="00CA4CDA">
        <w:tc>
          <w:tcPr>
            <w:tcW w:w="3116" w:type="dxa"/>
          </w:tcPr>
          <w:p w14:paraId="0C26953E"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Conviction Type</w:t>
            </w:r>
          </w:p>
        </w:tc>
        <w:tc>
          <w:tcPr>
            <w:tcW w:w="3117" w:type="dxa"/>
          </w:tcPr>
          <w:p w14:paraId="3F38121D"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Frequency</w:t>
            </w:r>
          </w:p>
        </w:tc>
        <w:tc>
          <w:tcPr>
            <w:tcW w:w="3117" w:type="dxa"/>
          </w:tcPr>
          <w:p w14:paraId="651BAAEA"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Percent</w:t>
            </w:r>
          </w:p>
        </w:tc>
      </w:tr>
      <w:tr w:rsidR="00CA4CDA" w:rsidRPr="00CA4CDA" w14:paraId="5A8CF4AD" w14:textId="77777777" w:rsidTr="00CA4CDA">
        <w:tc>
          <w:tcPr>
            <w:tcW w:w="3116" w:type="dxa"/>
          </w:tcPr>
          <w:p w14:paraId="4037F3BA"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First</w:t>
            </w:r>
            <w:r w:rsidR="00BE7234">
              <w:rPr>
                <w:rFonts w:ascii="Times New Roman" w:eastAsia="Times New Roman" w:hAnsi="Times New Roman" w:cs="Times New Roman"/>
                <w:szCs w:val="24"/>
              </w:rPr>
              <w:t>-</w:t>
            </w:r>
            <w:r w:rsidRPr="00CA4CDA">
              <w:rPr>
                <w:rFonts w:ascii="Times New Roman" w:eastAsia="Times New Roman" w:hAnsi="Times New Roman" w:cs="Times New Roman"/>
                <w:szCs w:val="24"/>
              </w:rPr>
              <w:t>Degree Murder</w:t>
            </w:r>
          </w:p>
        </w:tc>
        <w:tc>
          <w:tcPr>
            <w:tcW w:w="3117" w:type="dxa"/>
          </w:tcPr>
          <w:p w14:paraId="3D8DEA3B"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155</w:t>
            </w:r>
          </w:p>
        </w:tc>
        <w:tc>
          <w:tcPr>
            <w:tcW w:w="3117" w:type="dxa"/>
          </w:tcPr>
          <w:p w14:paraId="085FB41A"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65.1</w:t>
            </w:r>
          </w:p>
        </w:tc>
      </w:tr>
      <w:tr w:rsidR="00CA4CDA" w:rsidRPr="00CA4CDA" w14:paraId="219814BA" w14:textId="77777777" w:rsidTr="00CA4CDA">
        <w:tc>
          <w:tcPr>
            <w:tcW w:w="3116" w:type="dxa"/>
          </w:tcPr>
          <w:p w14:paraId="6C9389A1" w14:textId="77777777" w:rsidR="00CA4CDA" w:rsidRPr="00CA4CDA" w:rsidRDefault="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Second</w:t>
            </w:r>
            <w:r w:rsidR="00BE7234">
              <w:rPr>
                <w:rFonts w:ascii="Times New Roman" w:eastAsia="Times New Roman" w:hAnsi="Times New Roman" w:cs="Times New Roman"/>
                <w:szCs w:val="24"/>
              </w:rPr>
              <w:t>-</w:t>
            </w:r>
            <w:r w:rsidRPr="00CA4CDA">
              <w:rPr>
                <w:rFonts w:ascii="Times New Roman" w:eastAsia="Times New Roman" w:hAnsi="Times New Roman" w:cs="Times New Roman"/>
                <w:szCs w:val="24"/>
              </w:rPr>
              <w:t>Degree Murder</w:t>
            </w:r>
          </w:p>
        </w:tc>
        <w:tc>
          <w:tcPr>
            <w:tcW w:w="3117" w:type="dxa"/>
          </w:tcPr>
          <w:p w14:paraId="7313DE32"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21</w:t>
            </w:r>
          </w:p>
        </w:tc>
        <w:tc>
          <w:tcPr>
            <w:tcW w:w="3117" w:type="dxa"/>
          </w:tcPr>
          <w:p w14:paraId="5C4015FB"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8.8</w:t>
            </w:r>
          </w:p>
        </w:tc>
      </w:tr>
      <w:tr w:rsidR="00CA4CDA" w:rsidRPr="00CA4CDA" w14:paraId="2F45515D" w14:textId="77777777" w:rsidTr="00CA4CDA">
        <w:tc>
          <w:tcPr>
            <w:tcW w:w="3116" w:type="dxa"/>
          </w:tcPr>
          <w:p w14:paraId="625FF58A"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Third</w:t>
            </w:r>
            <w:r w:rsidR="00BE7234">
              <w:rPr>
                <w:rFonts w:ascii="Times New Roman" w:eastAsia="Times New Roman" w:hAnsi="Times New Roman" w:cs="Times New Roman"/>
                <w:szCs w:val="24"/>
              </w:rPr>
              <w:t>-</w:t>
            </w:r>
            <w:r w:rsidRPr="00CA4CDA">
              <w:rPr>
                <w:rFonts w:ascii="Times New Roman" w:eastAsia="Times New Roman" w:hAnsi="Times New Roman" w:cs="Times New Roman"/>
                <w:szCs w:val="24"/>
              </w:rPr>
              <w:t>Degree Murder</w:t>
            </w:r>
          </w:p>
        </w:tc>
        <w:tc>
          <w:tcPr>
            <w:tcW w:w="3117" w:type="dxa"/>
          </w:tcPr>
          <w:p w14:paraId="165BA466"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51</w:t>
            </w:r>
          </w:p>
        </w:tc>
        <w:tc>
          <w:tcPr>
            <w:tcW w:w="3117" w:type="dxa"/>
          </w:tcPr>
          <w:p w14:paraId="54BE9ACB"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21.4</w:t>
            </w:r>
          </w:p>
        </w:tc>
      </w:tr>
      <w:tr w:rsidR="00CA4CDA" w:rsidRPr="00CA4CDA" w14:paraId="47157118" w14:textId="77777777" w:rsidTr="00CA4CDA">
        <w:tc>
          <w:tcPr>
            <w:tcW w:w="3116" w:type="dxa"/>
          </w:tcPr>
          <w:p w14:paraId="114F1AAE"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Lesser Homicide</w:t>
            </w:r>
          </w:p>
        </w:tc>
        <w:tc>
          <w:tcPr>
            <w:tcW w:w="3117" w:type="dxa"/>
          </w:tcPr>
          <w:p w14:paraId="22BF3A0A"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11</w:t>
            </w:r>
          </w:p>
        </w:tc>
        <w:tc>
          <w:tcPr>
            <w:tcW w:w="3117" w:type="dxa"/>
          </w:tcPr>
          <w:p w14:paraId="1D224749"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4.6</w:t>
            </w:r>
          </w:p>
        </w:tc>
      </w:tr>
      <w:tr w:rsidR="00CA4CDA" w:rsidRPr="00CA4CDA" w14:paraId="49741437" w14:textId="77777777" w:rsidTr="00CA4CDA">
        <w:tc>
          <w:tcPr>
            <w:tcW w:w="3116" w:type="dxa"/>
          </w:tcPr>
          <w:p w14:paraId="1CA07AB1"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Total</w:t>
            </w:r>
          </w:p>
        </w:tc>
        <w:tc>
          <w:tcPr>
            <w:tcW w:w="3117" w:type="dxa"/>
          </w:tcPr>
          <w:p w14:paraId="538F8B07"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238</w:t>
            </w:r>
          </w:p>
        </w:tc>
        <w:tc>
          <w:tcPr>
            <w:tcW w:w="3117" w:type="dxa"/>
          </w:tcPr>
          <w:p w14:paraId="44D56442" w14:textId="77777777" w:rsidR="00CA4CDA" w:rsidRPr="00CA4CDA" w:rsidRDefault="00CA4CDA" w:rsidP="00CA4CDA">
            <w:pPr>
              <w:spacing w:line="480" w:lineRule="auto"/>
              <w:jc w:val="right"/>
              <w:rPr>
                <w:rFonts w:ascii="Times New Roman" w:eastAsia="Times New Roman" w:hAnsi="Times New Roman" w:cs="Times New Roman"/>
                <w:szCs w:val="24"/>
              </w:rPr>
            </w:pPr>
          </w:p>
        </w:tc>
      </w:tr>
      <w:tr w:rsidR="00CA4CDA" w:rsidRPr="00CA4CDA" w14:paraId="5BDA1379" w14:textId="77777777" w:rsidTr="00CA4CDA">
        <w:tc>
          <w:tcPr>
            <w:tcW w:w="9350" w:type="dxa"/>
            <w:gridSpan w:val="3"/>
          </w:tcPr>
          <w:p w14:paraId="05384C77"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b/>
                <w:szCs w:val="24"/>
              </w:rPr>
              <w:t>Third Conviction</w:t>
            </w:r>
          </w:p>
        </w:tc>
      </w:tr>
      <w:tr w:rsidR="00CA4CDA" w:rsidRPr="00CA4CDA" w14:paraId="56CF9A99" w14:textId="77777777" w:rsidTr="00CA4CDA">
        <w:tc>
          <w:tcPr>
            <w:tcW w:w="3116" w:type="dxa"/>
          </w:tcPr>
          <w:p w14:paraId="5829E32B"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Conviction Type</w:t>
            </w:r>
          </w:p>
        </w:tc>
        <w:tc>
          <w:tcPr>
            <w:tcW w:w="3117" w:type="dxa"/>
          </w:tcPr>
          <w:p w14:paraId="59FCDD22"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Frequency</w:t>
            </w:r>
          </w:p>
        </w:tc>
        <w:tc>
          <w:tcPr>
            <w:tcW w:w="3117" w:type="dxa"/>
          </w:tcPr>
          <w:p w14:paraId="54BC4C80"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Percent</w:t>
            </w:r>
          </w:p>
        </w:tc>
      </w:tr>
      <w:tr w:rsidR="00CA4CDA" w:rsidRPr="00CA4CDA" w14:paraId="0BADFCA1" w14:textId="77777777" w:rsidTr="00CA4CDA">
        <w:tc>
          <w:tcPr>
            <w:tcW w:w="3116" w:type="dxa"/>
          </w:tcPr>
          <w:p w14:paraId="756AC016"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First</w:t>
            </w:r>
            <w:r w:rsidR="00BE7234">
              <w:rPr>
                <w:rFonts w:ascii="Times New Roman" w:eastAsia="Times New Roman" w:hAnsi="Times New Roman" w:cs="Times New Roman"/>
                <w:szCs w:val="24"/>
              </w:rPr>
              <w:t>-</w:t>
            </w:r>
            <w:r w:rsidRPr="00CA4CDA">
              <w:rPr>
                <w:rFonts w:ascii="Times New Roman" w:eastAsia="Times New Roman" w:hAnsi="Times New Roman" w:cs="Times New Roman"/>
                <w:szCs w:val="24"/>
              </w:rPr>
              <w:t>Degree Murder</w:t>
            </w:r>
          </w:p>
        </w:tc>
        <w:tc>
          <w:tcPr>
            <w:tcW w:w="3117" w:type="dxa"/>
          </w:tcPr>
          <w:p w14:paraId="1B580A66"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38</w:t>
            </w:r>
          </w:p>
        </w:tc>
        <w:tc>
          <w:tcPr>
            <w:tcW w:w="3117" w:type="dxa"/>
          </w:tcPr>
          <w:p w14:paraId="1B93AF04"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76.0</w:t>
            </w:r>
          </w:p>
        </w:tc>
      </w:tr>
      <w:tr w:rsidR="00CA4CDA" w:rsidRPr="00CA4CDA" w14:paraId="4DC31854" w14:textId="77777777" w:rsidTr="00CA4CDA">
        <w:tc>
          <w:tcPr>
            <w:tcW w:w="3116" w:type="dxa"/>
          </w:tcPr>
          <w:p w14:paraId="2CC16D9A" w14:textId="77777777" w:rsidR="00CA4CDA" w:rsidRPr="00CA4CDA" w:rsidRDefault="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Second</w:t>
            </w:r>
            <w:r w:rsidR="00BE7234">
              <w:rPr>
                <w:rFonts w:ascii="Times New Roman" w:eastAsia="Times New Roman" w:hAnsi="Times New Roman" w:cs="Times New Roman"/>
                <w:szCs w:val="24"/>
              </w:rPr>
              <w:t>-</w:t>
            </w:r>
            <w:r w:rsidRPr="00CA4CDA">
              <w:rPr>
                <w:rFonts w:ascii="Times New Roman" w:eastAsia="Times New Roman" w:hAnsi="Times New Roman" w:cs="Times New Roman"/>
                <w:szCs w:val="24"/>
              </w:rPr>
              <w:t>Degree Murder</w:t>
            </w:r>
          </w:p>
        </w:tc>
        <w:tc>
          <w:tcPr>
            <w:tcW w:w="3117" w:type="dxa"/>
          </w:tcPr>
          <w:p w14:paraId="139680DE"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c>
          <w:tcPr>
            <w:tcW w:w="3117" w:type="dxa"/>
          </w:tcPr>
          <w:p w14:paraId="0FDA88E9"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6.0</w:t>
            </w:r>
          </w:p>
        </w:tc>
      </w:tr>
      <w:tr w:rsidR="00CA4CDA" w:rsidRPr="00CA4CDA" w14:paraId="1A0F35AD" w14:textId="77777777" w:rsidTr="00CA4CDA">
        <w:tc>
          <w:tcPr>
            <w:tcW w:w="3116" w:type="dxa"/>
          </w:tcPr>
          <w:p w14:paraId="50892582"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Third</w:t>
            </w:r>
            <w:r w:rsidR="00BE7234">
              <w:rPr>
                <w:rFonts w:ascii="Times New Roman" w:eastAsia="Times New Roman" w:hAnsi="Times New Roman" w:cs="Times New Roman"/>
                <w:szCs w:val="24"/>
              </w:rPr>
              <w:t>-</w:t>
            </w:r>
            <w:r w:rsidRPr="00CA4CDA">
              <w:rPr>
                <w:rFonts w:ascii="Times New Roman" w:eastAsia="Times New Roman" w:hAnsi="Times New Roman" w:cs="Times New Roman"/>
                <w:szCs w:val="24"/>
              </w:rPr>
              <w:t>Degree Murder</w:t>
            </w:r>
          </w:p>
        </w:tc>
        <w:tc>
          <w:tcPr>
            <w:tcW w:w="3117" w:type="dxa"/>
          </w:tcPr>
          <w:p w14:paraId="3870C1A5"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w:t>
            </w:r>
          </w:p>
        </w:tc>
        <w:tc>
          <w:tcPr>
            <w:tcW w:w="3117" w:type="dxa"/>
          </w:tcPr>
          <w:p w14:paraId="58C1B37A"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10.0</w:t>
            </w:r>
          </w:p>
        </w:tc>
      </w:tr>
      <w:tr w:rsidR="00CA4CDA" w:rsidRPr="00CA4CDA" w14:paraId="64D0E6DE" w14:textId="77777777" w:rsidTr="00CA4CDA">
        <w:tc>
          <w:tcPr>
            <w:tcW w:w="3116" w:type="dxa"/>
          </w:tcPr>
          <w:p w14:paraId="548AE5F8"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Lesser Homicide</w:t>
            </w:r>
          </w:p>
        </w:tc>
        <w:tc>
          <w:tcPr>
            <w:tcW w:w="3117" w:type="dxa"/>
          </w:tcPr>
          <w:p w14:paraId="6FA536CE"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w:t>
            </w:r>
          </w:p>
        </w:tc>
        <w:tc>
          <w:tcPr>
            <w:tcW w:w="3117" w:type="dxa"/>
          </w:tcPr>
          <w:p w14:paraId="30346344"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8.0</w:t>
            </w:r>
          </w:p>
        </w:tc>
      </w:tr>
      <w:tr w:rsidR="00CA4CDA" w:rsidRPr="00CA4CDA" w14:paraId="4DC9FED1" w14:textId="77777777" w:rsidTr="00CA4CDA">
        <w:tc>
          <w:tcPr>
            <w:tcW w:w="3116" w:type="dxa"/>
          </w:tcPr>
          <w:p w14:paraId="3D35B135"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Total</w:t>
            </w:r>
          </w:p>
        </w:tc>
        <w:tc>
          <w:tcPr>
            <w:tcW w:w="3117" w:type="dxa"/>
          </w:tcPr>
          <w:p w14:paraId="4FDC20EF"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50</w:t>
            </w:r>
          </w:p>
        </w:tc>
        <w:tc>
          <w:tcPr>
            <w:tcW w:w="3117" w:type="dxa"/>
          </w:tcPr>
          <w:p w14:paraId="4AE85321" w14:textId="77777777" w:rsidR="00CA4CDA" w:rsidRPr="00CA4CDA" w:rsidRDefault="00CA4CDA" w:rsidP="00CA4CDA">
            <w:pPr>
              <w:spacing w:line="480" w:lineRule="auto"/>
              <w:jc w:val="right"/>
              <w:rPr>
                <w:rFonts w:ascii="Times New Roman" w:eastAsia="Times New Roman" w:hAnsi="Times New Roman" w:cs="Times New Roman"/>
                <w:szCs w:val="24"/>
              </w:rPr>
            </w:pPr>
          </w:p>
        </w:tc>
      </w:tr>
    </w:tbl>
    <w:p w14:paraId="59416BFE" w14:textId="77777777" w:rsidR="00CA4CDA" w:rsidRPr="00CA4CDA" w:rsidRDefault="00CA4CDA" w:rsidP="00CA4CDA">
      <w:pPr>
        <w:spacing w:line="480" w:lineRule="auto"/>
        <w:jc w:val="left"/>
        <w:rPr>
          <w:rFonts w:ascii="Times New Roman" w:eastAsia="Times New Roman" w:hAnsi="Times New Roman" w:cs="Times New Roman"/>
          <w:szCs w:val="24"/>
        </w:rPr>
      </w:pPr>
    </w:p>
    <w:p w14:paraId="4542BA2F" w14:textId="7B3C32BC" w:rsidR="00CA4CDA" w:rsidRPr="00CA4CDA" w:rsidRDefault="00CA4CDA" w:rsidP="00CA4CDA">
      <w:pPr>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Table 3 shows the race/ethnicity and gender breakdown of all of the </w:t>
      </w:r>
      <w:r w:rsidR="00785E31">
        <w:rPr>
          <w:rFonts w:ascii="Times New Roman" w:eastAsia="Times New Roman" w:hAnsi="Times New Roman" w:cs="Times New Roman"/>
          <w:szCs w:val="24"/>
        </w:rPr>
        <w:t>defendants</w:t>
      </w:r>
      <w:r w:rsidR="00BE7234">
        <w:rPr>
          <w:rFonts w:ascii="Times New Roman" w:eastAsia="Times New Roman" w:hAnsi="Times New Roman" w:cs="Times New Roman"/>
          <w:szCs w:val="24"/>
        </w:rPr>
        <w:t xml:space="preserve"> charged with</w:t>
      </w:r>
      <w:r w:rsidR="00BF5970">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murder/</w:t>
      </w:r>
      <w:r w:rsidR="00200D61">
        <w:rPr>
          <w:rFonts w:ascii="Times New Roman" w:eastAsia="Times New Roman" w:hAnsi="Times New Roman" w:cs="Times New Roman"/>
          <w:szCs w:val="24"/>
        </w:rPr>
        <w:t>c</w:t>
      </w:r>
      <w:r w:rsidRPr="00CA4CDA">
        <w:rPr>
          <w:rFonts w:ascii="Times New Roman" w:eastAsia="Times New Roman" w:hAnsi="Times New Roman" w:cs="Times New Roman"/>
          <w:szCs w:val="24"/>
        </w:rPr>
        <w:t xml:space="preserve">riminal </w:t>
      </w:r>
      <w:r w:rsidR="00200D61">
        <w:rPr>
          <w:rFonts w:ascii="Times New Roman" w:eastAsia="Times New Roman" w:hAnsi="Times New Roman" w:cs="Times New Roman"/>
          <w:szCs w:val="24"/>
        </w:rPr>
        <w:t>h</w:t>
      </w:r>
      <w:r w:rsidRPr="00CA4CDA">
        <w:rPr>
          <w:rFonts w:ascii="Times New Roman" w:eastAsia="Times New Roman" w:hAnsi="Times New Roman" w:cs="Times New Roman"/>
          <w:szCs w:val="24"/>
        </w:rPr>
        <w:t xml:space="preserve">omicide.  </w:t>
      </w:r>
      <w:r w:rsidR="00200D61">
        <w:rPr>
          <w:rFonts w:ascii="Times New Roman" w:eastAsia="Times New Roman" w:hAnsi="Times New Roman" w:cs="Times New Roman"/>
          <w:szCs w:val="24"/>
        </w:rPr>
        <w:t>Black</w:t>
      </w:r>
      <w:r w:rsidRPr="00CA4CDA">
        <w:rPr>
          <w:rFonts w:ascii="Times New Roman" w:eastAsia="Times New Roman" w:hAnsi="Times New Roman" w:cs="Times New Roman"/>
          <w:szCs w:val="24"/>
        </w:rPr>
        <w:t xml:space="preserve"> defendants comprise 53% of the cases, </w:t>
      </w:r>
      <w:r w:rsidR="00BF5970" w:rsidRPr="00CA4CDA">
        <w:rPr>
          <w:rFonts w:ascii="Times New Roman" w:eastAsia="Times New Roman" w:hAnsi="Times New Roman" w:cs="Times New Roman"/>
          <w:szCs w:val="24"/>
        </w:rPr>
        <w:t>White</w:t>
      </w:r>
      <w:r w:rsidR="004825C3">
        <w:rPr>
          <w:rFonts w:ascii="Times New Roman" w:eastAsia="Times New Roman" w:hAnsi="Times New Roman" w:cs="Times New Roman"/>
          <w:szCs w:val="24"/>
        </w:rPr>
        <w:t xml:space="preserve"> defendants</w:t>
      </w:r>
      <w:r w:rsidR="00BF5970" w:rsidRPr="00CA4CDA">
        <w:rPr>
          <w:rFonts w:ascii="Times New Roman" w:eastAsia="Times New Roman" w:hAnsi="Times New Roman" w:cs="Times New Roman"/>
          <w:szCs w:val="24"/>
        </w:rPr>
        <w:t xml:space="preserve"> </w:t>
      </w:r>
      <w:r w:rsidR="00BF5970">
        <w:rPr>
          <w:rFonts w:ascii="Times New Roman" w:eastAsia="Times New Roman" w:hAnsi="Times New Roman" w:cs="Times New Roman"/>
          <w:szCs w:val="24"/>
        </w:rPr>
        <w:t xml:space="preserve">comprise </w:t>
      </w:r>
      <w:r w:rsidRPr="00CA4CDA">
        <w:rPr>
          <w:rFonts w:ascii="Times New Roman" w:eastAsia="Times New Roman" w:hAnsi="Times New Roman" w:cs="Times New Roman"/>
          <w:szCs w:val="24"/>
        </w:rPr>
        <w:t>38%</w:t>
      </w:r>
      <w:r w:rsidR="00BF5970">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and</w:t>
      </w:r>
      <w:r w:rsidR="00BF5970" w:rsidRPr="00BF5970">
        <w:rPr>
          <w:rFonts w:ascii="Times New Roman" w:eastAsia="Times New Roman" w:hAnsi="Times New Roman" w:cs="Times New Roman"/>
          <w:szCs w:val="24"/>
        </w:rPr>
        <w:t xml:space="preserve"> </w:t>
      </w:r>
      <w:r w:rsidR="00BF5970" w:rsidRPr="00CA4CDA">
        <w:rPr>
          <w:rFonts w:ascii="Times New Roman" w:eastAsia="Times New Roman" w:hAnsi="Times New Roman" w:cs="Times New Roman"/>
          <w:szCs w:val="24"/>
        </w:rPr>
        <w:t>Hispanic</w:t>
      </w:r>
      <w:r w:rsidR="004825C3">
        <w:rPr>
          <w:rFonts w:ascii="Times New Roman" w:eastAsia="Times New Roman" w:hAnsi="Times New Roman" w:cs="Times New Roman"/>
          <w:szCs w:val="24"/>
        </w:rPr>
        <w:t xml:space="preserve"> defendants comprise </w:t>
      </w:r>
      <w:r w:rsidRPr="00CA4CDA">
        <w:rPr>
          <w:rFonts w:ascii="Times New Roman" w:eastAsia="Times New Roman" w:hAnsi="Times New Roman" w:cs="Times New Roman"/>
          <w:szCs w:val="24"/>
        </w:rPr>
        <w:t xml:space="preserve">8%.  In 2000, 10.8% of Pennsylvania’s population </w:t>
      </w:r>
      <w:r w:rsidR="004825C3">
        <w:rPr>
          <w:rFonts w:ascii="Times New Roman" w:eastAsia="Times New Roman" w:hAnsi="Times New Roman" w:cs="Times New Roman"/>
          <w:szCs w:val="24"/>
        </w:rPr>
        <w:t xml:space="preserve">was Black </w:t>
      </w:r>
      <w:r w:rsidRPr="00CA4CDA">
        <w:rPr>
          <w:rFonts w:ascii="Times New Roman" w:eastAsia="Times New Roman" w:hAnsi="Times New Roman" w:cs="Times New Roman"/>
          <w:szCs w:val="24"/>
        </w:rPr>
        <w:t xml:space="preserve">and </w:t>
      </w:r>
      <w:r w:rsidR="004825C3" w:rsidRPr="00CA4CDA">
        <w:rPr>
          <w:rFonts w:ascii="Times New Roman" w:eastAsia="Times New Roman" w:hAnsi="Times New Roman" w:cs="Times New Roman"/>
          <w:szCs w:val="24"/>
        </w:rPr>
        <w:t>5.7%</w:t>
      </w:r>
      <w:r w:rsidR="004825C3">
        <w:rPr>
          <w:rFonts w:ascii="Times New Roman" w:eastAsia="Times New Roman" w:hAnsi="Times New Roman" w:cs="Times New Roman"/>
          <w:szCs w:val="24"/>
        </w:rPr>
        <w:t xml:space="preserve"> was </w:t>
      </w:r>
      <w:r w:rsidRPr="00CA4CDA">
        <w:rPr>
          <w:rFonts w:ascii="Times New Roman" w:eastAsia="Times New Roman" w:hAnsi="Times New Roman" w:cs="Times New Roman"/>
          <w:szCs w:val="24"/>
        </w:rPr>
        <w:t>Hispanic.  Thus, the number of Black defendants charged with murder is highly disproportionate to their proportion of Pennsylvania’s population.  Further, the gender makeup is very disproportionately male.  In turn, this means that the murder charge docket data from which we start</w:t>
      </w:r>
      <w:r w:rsidR="00A07DF4">
        <w:rPr>
          <w:rFonts w:ascii="Times New Roman" w:eastAsia="Times New Roman" w:hAnsi="Times New Roman" w:cs="Times New Roman"/>
          <w:szCs w:val="24"/>
        </w:rPr>
        <w:t>ed</w:t>
      </w:r>
      <w:r w:rsidRPr="00CA4CDA">
        <w:rPr>
          <w:rFonts w:ascii="Times New Roman" w:eastAsia="Times New Roman" w:hAnsi="Times New Roman" w:cs="Times New Roman"/>
          <w:szCs w:val="24"/>
        </w:rPr>
        <w:t xml:space="preserve"> our analysis</w:t>
      </w:r>
      <w:r w:rsidR="00A07DF4">
        <w:rPr>
          <w:rFonts w:ascii="Times New Roman" w:eastAsia="Times New Roman" w:hAnsi="Times New Roman" w:cs="Times New Roman"/>
          <w:szCs w:val="24"/>
        </w:rPr>
        <w:t xml:space="preserve"> was</w:t>
      </w:r>
      <w:r w:rsidRPr="00CA4CDA">
        <w:rPr>
          <w:rFonts w:ascii="Times New Roman" w:eastAsia="Times New Roman" w:hAnsi="Times New Roman" w:cs="Times New Roman"/>
          <w:szCs w:val="24"/>
        </w:rPr>
        <w:t xml:space="preserve"> highly racially disproportionate, and overwhelmingly male.  </w:t>
      </w:r>
    </w:p>
    <w:tbl>
      <w:tblPr>
        <w:tblStyle w:val="TableGrid"/>
        <w:tblW w:w="0" w:type="auto"/>
        <w:tblLook w:val="04A0" w:firstRow="1" w:lastRow="0" w:firstColumn="1" w:lastColumn="0" w:noHBand="0" w:noVBand="1"/>
      </w:tblPr>
      <w:tblGrid>
        <w:gridCol w:w="3116"/>
        <w:gridCol w:w="3117"/>
        <w:gridCol w:w="3117"/>
      </w:tblGrid>
      <w:tr w:rsidR="00CA4CDA" w:rsidRPr="00CA4CDA" w14:paraId="4FA7444D" w14:textId="77777777" w:rsidTr="00CA4CDA">
        <w:tc>
          <w:tcPr>
            <w:tcW w:w="9350" w:type="dxa"/>
            <w:gridSpan w:val="3"/>
          </w:tcPr>
          <w:p w14:paraId="2BED74D1" w14:textId="77777777" w:rsidR="00CA4CDA" w:rsidRPr="00CA4CDA" w:rsidRDefault="00CA4CDA" w:rsidP="00CA4CDA">
            <w:pPr>
              <w:spacing w:line="240" w:lineRule="auto"/>
              <w:jc w:val="left"/>
              <w:rPr>
                <w:rFonts w:ascii="Times New Roman" w:eastAsia="Calibri" w:hAnsi="Times New Roman" w:cs="Times New Roman"/>
                <w:b/>
                <w:szCs w:val="24"/>
              </w:rPr>
            </w:pPr>
            <w:r w:rsidRPr="00CA4CDA">
              <w:rPr>
                <w:rFonts w:ascii="Times New Roman" w:eastAsia="Calibri" w:hAnsi="Times New Roman" w:cs="Times New Roman"/>
                <w:b/>
                <w:szCs w:val="24"/>
              </w:rPr>
              <w:t>Table 3: Race/Ethnicity and Gender of All Murder Charged Defendants (convicted and not convicted)</w:t>
            </w:r>
          </w:p>
        </w:tc>
      </w:tr>
      <w:tr w:rsidR="00CA4CDA" w:rsidRPr="00CA4CDA" w14:paraId="3D639242" w14:textId="77777777" w:rsidTr="00CA4CDA">
        <w:tc>
          <w:tcPr>
            <w:tcW w:w="3116" w:type="dxa"/>
          </w:tcPr>
          <w:p w14:paraId="5EF417A9"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Race/Ethnicity</w:t>
            </w:r>
          </w:p>
        </w:tc>
        <w:tc>
          <w:tcPr>
            <w:tcW w:w="3117" w:type="dxa"/>
          </w:tcPr>
          <w:p w14:paraId="553C987E"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Frequency</w:t>
            </w:r>
          </w:p>
        </w:tc>
        <w:tc>
          <w:tcPr>
            <w:tcW w:w="3117" w:type="dxa"/>
          </w:tcPr>
          <w:p w14:paraId="10B2FB69"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Percent</w:t>
            </w:r>
          </w:p>
        </w:tc>
      </w:tr>
      <w:tr w:rsidR="00CA4CDA" w:rsidRPr="00CA4CDA" w14:paraId="192FF7B3" w14:textId="77777777" w:rsidTr="00CA4CDA">
        <w:tc>
          <w:tcPr>
            <w:tcW w:w="3116" w:type="dxa"/>
          </w:tcPr>
          <w:p w14:paraId="2FEEC0C6"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Black</w:t>
            </w:r>
          </w:p>
        </w:tc>
        <w:tc>
          <w:tcPr>
            <w:tcW w:w="3117" w:type="dxa"/>
          </w:tcPr>
          <w:p w14:paraId="75663AC0"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2,280</w:t>
            </w:r>
          </w:p>
        </w:tc>
        <w:tc>
          <w:tcPr>
            <w:tcW w:w="3117" w:type="dxa"/>
          </w:tcPr>
          <w:p w14:paraId="6DE8DB3F"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53.35</w:t>
            </w:r>
          </w:p>
        </w:tc>
      </w:tr>
      <w:tr w:rsidR="00CA4CDA" w:rsidRPr="00CA4CDA" w14:paraId="53DBB959" w14:textId="77777777" w:rsidTr="00CA4CDA">
        <w:tc>
          <w:tcPr>
            <w:tcW w:w="3116" w:type="dxa"/>
          </w:tcPr>
          <w:p w14:paraId="603E5296"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White</w:t>
            </w:r>
          </w:p>
        </w:tc>
        <w:tc>
          <w:tcPr>
            <w:tcW w:w="3117" w:type="dxa"/>
          </w:tcPr>
          <w:p w14:paraId="51F3260C"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1,622</w:t>
            </w:r>
          </w:p>
        </w:tc>
        <w:tc>
          <w:tcPr>
            <w:tcW w:w="3117" w:type="dxa"/>
          </w:tcPr>
          <w:p w14:paraId="7807873A"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38.0</w:t>
            </w:r>
          </w:p>
        </w:tc>
      </w:tr>
      <w:tr w:rsidR="00CA4CDA" w:rsidRPr="00CA4CDA" w14:paraId="38B85E88" w14:textId="77777777" w:rsidTr="00CA4CDA">
        <w:tc>
          <w:tcPr>
            <w:tcW w:w="3116" w:type="dxa"/>
          </w:tcPr>
          <w:p w14:paraId="2F628026"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Hispanic*</w:t>
            </w:r>
          </w:p>
        </w:tc>
        <w:tc>
          <w:tcPr>
            <w:tcW w:w="3117" w:type="dxa"/>
          </w:tcPr>
          <w:p w14:paraId="70DAEC19"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341</w:t>
            </w:r>
          </w:p>
        </w:tc>
        <w:tc>
          <w:tcPr>
            <w:tcW w:w="3117" w:type="dxa"/>
          </w:tcPr>
          <w:p w14:paraId="19A06110"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8.0</w:t>
            </w:r>
          </w:p>
        </w:tc>
      </w:tr>
      <w:tr w:rsidR="00CA4CDA" w:rsidRPr="00CA4CDA" w14:paraId="50E711B3" w14:textId="77777777" w:rsidTr="00CA4CDA">
        <w:tc>
          <w:tcPr>
            <w:tcW w:w="3116" w:type="dxa"/>
          </w:tcPr>
          <w:p w14:paraId="140F5855"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Asian/Other</w:t>
            </w:r>
          </w:p>
        </w:tc>
        <w:tc>
          <w:tcPr>
            <w:tcW w:w="3117" w:type="dxa"/>
          </w:tcPr>
          <w:p w14:paraId="2BBC6EF3"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56</w:t>
            </w:r>
          </w:p>
        </w:tc>
        <w:tc>
          <w:tcPr>
            <w:tcW w:w="3117" w:type="dxa"/>
          </w:tcPr>
          <w:p w14:paraId="76F93159"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1.3</w:t>
            </w:r>
          </w:p>
        </w:tc>
      </w:tr>
      <w:tr w:rsidR="00CA4CDA" w:rsidRPr="00CA4CDA" w14:paraId="13B886EE" w14:textId="77777777" w:rsidTr="00CA4CDA">
        <w:tc>
          <w:tcPr>
            <w:tcW w:w="3116" w:type="dxa"/>
          </w:tcPr>
          <w:p w14:paraId="4B9EEF4C"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Unreported/Indeterminate</w:t>
            </w:r>
          </w:p>
        </w:tc>
        <w:tc>
          <w:tcPr>
            <w:tcW w:w="3117" w:type="dxa"/>
          </w:tcPr>
          <w:p w14:paraId="2B4F0656"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316</w:t>
            </w:r>
          </w:p>
        </w:tc>
        <w:tc>
          <w:tcPr>
            <w:tcW w:w="3117" w:type="dxa"/>
          </w:tcPr>
          <w:p w14:paraId="11B2CEE9"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7.4</w:t>
            </w:r>
          </w:p>
        </w:tc>
      </w:tr>
      <w:tr w:rsidR="00CA4CDA" w:rsidRPr="00CA4CDA" w14:paraId="5C8D6EC5" w14:textId="77777777" w:rsidTr="00CA4CDA">
        <w:tc>
          <w:tcPr>
            <w:tcW w:w="9350" w:type="dxa"/>
            <w:gridSpan w:val="3"/>
          </w:tcPr>
          <w:p w14:paraId="291D1A79" w14:textId="77777777" w:rsidR="00CA4CDA" w:rsidRPr="00CA4CDA" w:rsidRDefault="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 Not mutually exclusive with other categories, thus, percent will not </w:t>
            </w:r>
            <w:r w:rsidR="003C3D51">
              <w:rPr>
                <w:rFonts w:ascii="Times New Roman" w:eastAsia="Times New Roman" w:hAnsi="Times New Roman" w:cs="Times New Roman"/>
                <w:szCs w:val="24"/>
              </w:rPr>
              <w:t>add up</w:t>
            </w:r>
            <w:r w:rsidR="003C3D51" w:rsidRPr="00CA4CDA">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to 100.</w:t>
            </w:r>
          </w:p>
        </w:tc>
      </w:tr>
      <w:tr w:rsidR="00CA4CDA" w:rsidRPr="00CA4CDA" w14:paraId="2CA2F61E" w14:textId="77777777" w:rsidTr="00CA4CDA">
        <w:tc>
          <w:tcPr>
            <w:tcW w:w="3116" w:type="dxa"/>
          </w:tcPr>
          <w:p w14:paraId="38DF5B1A"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Gender</w:t>
            </w:r>
          </w:p>
        </w:tc>
        <w:tc>
          <w:tcPr>
            <w:tcW w:w="3117" w:type="dxa"/>
          </w:tcPr>
          <w:p w14:paraId="6BB6BE9F"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Frequency</w:t>
            </w:r>
          </w:p>
        </w:tc>
        <w:tc>
          <w:tcPr>
            <w:tcW w:w="3117" w:type="dxa"/>
          </w:tcPr>
          <w:p w14:paraId="5CBBD338"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Percent</w:t>
            </w:r>
          </w:p>
        </w:tc>
      </w:tr>
      <w:tr w:rsidR="00CA4CDA" w:rsidRPr="00CA4CDA" w14:paraId="1AE58B78" w14:textId="77777777" w:rsidTr="00CA4CDA">
        <w:tc>
          <w:tcPr>
            <w:tcW w:w="3116" w:type="dxa"/>
          </w:tcPr>
          <w:p w14:paraId="02C8B086"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Male</w:t>
            </w:r>
          </w:p>
        </w:tc>
        <w:tc>
          <w:tcPr>
            <w:tcW w:w="3117" w:type="dxa"/>
          </w:tcPr>
          <w:p w14:paraId="6828AD10"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3,796</w:t>
            </w:r>
          </w:p>
        </w:tc>
        <w:tc>
          <w:tcPr>
            <w:tcW w:w="3117" w:type="dxa"/>
          </w:tcPr>
          <w:p w14:paraId="7B843B58"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89</w:t>
            </w:r>
          </w:p>
        </w:tc>
      </w:tr>
      <w:tr w:rsidR="00CA4CDA" w:rsidRPr="00CA4CDA" w14:paraId="451E7351" w14:textId="77777777" w:rsidTr="00CA4CDA">
        <w:tc>
          <w:tcPr>
            <w:tcW w:w="3116" w:type="dxa"/>
          </w:tcPr>
          <w:p w14:paraId="73242EAB"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Female</w:t>
            </w:r>
          </w:p>
        </w:tc>
        <w:tc>
          <w:tcPr>
            <w:tcW w:w="3117" w:type="dxa"/>
          </w:tcPr>
          <w:p w14:paraId="4E1F392D"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352</w:t>
            </w:r>
          </w:p>
        </w:tc>
        <w:tc>
          <w:tcPr>
            <w:tcW w:w="3117" w:type="dxa"/>
          </w:tcPr>
          <w:p w14:paraId="1EE15249"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w:t>
            </w:r>
          </w:p>
        </w:tc>
      </w:tr>
      <w:tr w:rsidR="00CA4CDA" w:rsidRPr="00CA4CDA" w14:paraId="4A697014" w14:textId="77777777" w:rsidTr="00CA4CDA">
        <w:tc>
          <w:tcPr>
            <w:tcW w:w="3116" w:type="dxa"/>
          </w:tcPr>
          <w:p w14:paraId="3C3AB821"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Unreported/unclassified</w:t>
            </w:r>
          </w:p>
        </w:tc>
        <w:tc>
          <w:tcPr>
            <w:tcW w:w="3117" w:type="dxa"/>
          </w:tcPr>
          <w:p w14:paraId="33B68B54"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126</w:t>
            </w:r>
          </w:p>
        </w:tc>
        <w:tc>
          <w:tcPr>
            <w:tcW w:w="3117" w:type="dxa"/>
          </w:tcPr>
          <w:p w14:paraId="7D0BD7F9"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r>
    </w:tbl>
    <w:p w14:paraId="216D00DC" w14:textId="726AED5A" w:rsidR="002A19FB" w:rsidRDefault="00781C4E" w:rsidP="00EB4111">
      <w:pPr>
        <w:spacing w:line="480" w:lineRule="auto"/>
        <w:ind w:firstLine="720"/>
        <w:jc w:val="left"/>
        <w:rPr>
          <w:rFonts w:ascii="Times New Roman" w:eastAsia="Times New Roman" w:hAnsi="Times New Roman" w:cs="Times New Roman"/>
          <w:szCs w:val="24"/>
        </w:rPr>
      </w:pPr>
      <w:r>
        <w:rPr>
          <w:rFonts w:ascii="Times New Roman" w:eastAsia="Times New Roman" w:hAnsi="Times New Roman" w:cs="Times New Roman"/>
          <w:szCs w:val="24"/>
        </w:rPr>
        <w:t xml:space="preserve">Figure 1 shows these descriptive differences graphically.  </w:t>
      </w:r>
      <w:r w:rsidR="00A07DF4" w:rsidRPr="00CA4CDA">
        <w:rPr>
          <w:rFonts w:ascii="Times New Roman" w:eastAsia="Times New Roman" w:hAnsi="Times New Roman" w:cs="Times New Roman"/>
          <w:szCs w:val="24"/>
        </w:rPr>
        <w:t xml:space="preserve">Appendix A </w:t>
      </w:r>
      <w:r w:rsidR="00A07DF4">
        <w:rPr>
          <w:rFonts w:ascii="Times New Roman" w:eastAsia="Times New Roman" w:hAnsi="Times New Roman" w:cs="Times New Roman"/>
          <w:szCs w:val="24"/>
        </w:rPr>
        <w:t>contains a d</w:t>
      </w:r>
      <w:r w:rsidR="00CA4CDA" w:rsidRPr="00CA4CDA">
        <w:rPr>
          <w:rFonts w:ascii="Times New Roman" w:eastAsia="Times New Roman" w:hAnsi="Times New Roman" w:cs="Times New Roman"/>
          <w:szCs w:val="24"/>
        </w:rPr>
        <w:t xml:space="preserve">iagram of our sampling/data collection strategy </w:t>
      </w:r>
      <w:r w:rsidR="00A07DF4">
        <w:rPr>
          <w:rFonts w:ascii="Times New Roman" w:eastAsia="Times New Roman" w:hAnsi="Times New Roman" w:cs="Times New Roman"/>
          <w:szCs w:val="24"/>
        </w:rPr>
        <w:t>in which we</w:t>
      </w:r>
      <w:r w:rsidR="00785E31">
        <w:rPr>
          <w:rFonts w:ascii="Times New Roman" w:eastAsia="Times New Roman" w:hAnsi="Times New Roman" w:cs="Times New Roman"/>
          <w:szCs w:val="24"/>
        </w:rPr>
        <w:t xml:space="preserve"> </w:t>
      </w:r>
      <w:r w:rsidR="00CA4CDA" w:rsidRPr="00CA4CDA">
        <w:rPr>
          <w:rFonts w:ascii="Times New Roman" w:eastAsia="Times New Roman" w:hAnsi="Times New Roman" w:cs="Times New Roman"/>
          <w:szCs w:val="24"/>
        </w:rPr>
        <w:t>track</w:t>
      </w:r>
      <w:r w:rsidR="00A07DF4">
        <w:rPr>
          <w:rFonts w:ascii="Times New Roman" w:eastAsia="Times New Roman" w:hAnsi="Times New Roman" w:cs="Times New Roman"/>
          <w:szCs w:val="24"/>
        </w:rPr>
        <w:t>ed</w:t>
      </w:r>
      <w:r w:rsidR="002A19FB" w:rsidRPr="00CA4CDA">
        <w:rPr>
          <w:rFonts w:ascii="Times New Roman" w:eastAsia="Times New Roman" w:hAnsi="Times New Roman" w:cs="Times New Roman"/>
          <w:szCs w:val="24"/>
        </w:rPr>
        <w:t xml:space="preserve"> </w:t>
      </w:r>
      <w:r w:rsidR="00BF5970">
        <w:rPr>
          <w:rFonts w:ascii="Times New Roman" w:eastAsia="Times New Roman" w:hAnsi="Times New Roman" w:cs="Times New Roman"/>
          <w:szCs w:val="24"/>
        </w:rPr>
        <w:t xml:space="preserve">cases with defendants charged with </w:t>
      </w:r>
      <w:r w:rsidR="00CA4CDA" w:rsidRPr="00CA4CDA">
        <w:rPr>
          <w:rFonts w:ascii="Times New Roman" w:eastAsia="Times New Roman" w:hAnsi="Times New Roman" w:cs="Times New Roman"/>
          <w:szCs w:val="24"/>
        </w:rPr>
        <w:t>first</w:t>
      </w:r>
      <w:r w:rsidR="00BF5970">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degree murder through the system</w:t>
      </w:r>
      <w:r w:rsidR="00A07DF4">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w:t>
      </w:r>
    </w:p>
    <w:p w14:paraId="0DEB980E" w14:textId="547FE58D" w:rsidR="004A2ACF" w:rsidRPr="00176A10" w:rsidRDefault="004A2ACF" w:rsidP="004A2ACF">
      <w:pPr>
        <w:rPr>
          <w:rFonts w:ascii="Times New Roman" w:hAnsi="Times New Roman" w:cs="Times New Roman"/>
          <w:b/>
          <w:szCs w:val="24"/>
        </w:rPr>
      </w:pPr>
      <w:r>
        <w:rPr>
          <w:rFonts w:ascii="Times New Roman" w:hAnsi="Times New Roman" w:cs="Times New Roman"/>
          <w:b/>
          <w:szCs w:val="24"/>
        </w:rPr>
        <w:t>Figure 1. Race/Ethnicity and Gender of All Murder Charged Defendants (convicted and not convicted)</w:t>
      </w:r>
    </w:p>
    <w:p w14:paraId="0B20899D" w14:textId="395317CA" w:rsidR="004A2ACF" w:rsidRPr="00CA4CDA" w:rsidRDefault="004A2ACF" w:rsidP="00CA4CDA">
      <w:pPr>
        <w:spacing w:line="480" w:lineRule="auto"/>
        <w:jc w:val="left"/>
        <w:rPr>
          <w:rFonts w:ascii="Times New Roman" w:eastAsia="Times New Roman" w:hAnsi="Times New Roman" w:cs="Times New Roman"/>
          <w:szCs w:val="24"/>
        </w:rPr>
      </w:pPr>
      <w:r>
        <w:rPr>
          <w:noProof/>
        </w:rPr>
        <w:drawing>
          <wp:inline distT="0" distB="0" distL="0" distR="0" wp14:anchorId="43C46EE8" wp14:editId="3B6F80E7">
            <wp:extent cx="5943600" cy="3396343"/>
            <wp:effectExtent l="0" t="0" r="0" b="1397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DC6ADA5" w14:textId="77777777" w:rsidR="00CA4CDA" w:rsidRPr="00CA4CDA" w:rsidRDefault="003C3D51" w:rsidP="00CA4CDA">
      <w:pPr>
        <w:spacing w:line="480" w:lineRule="auto"/>
        <w:jc w:val="left"/>
        <w:rPr>
          <w:rFonts w:ascii="Times New Roman" w:eastAsia="Times New Roman" w:hAnsi="Times New Roman" w:cs="Times New Roman"/>
          <w:b/>
          <w:szCs w:val="24"/>
        </w:rPr>
      </w:pPr>
      <w:r>
        <w:rPr>
          <w:rFonts w:ascii="Times New Roman" w:eastAsia="Times New Roman" w:hAnsi="Times New Roman" w:cs="Times New Roman"/>
          <w:b/>
          <w:szCs w:val="24"/>
        </w:rPr>
        <w:t>D.</w:t>
      </w:r>
      <w:r>
        <w:rPr>
          <w:rFonts w:ascii="Times New Roman" w:eastAsia="Times New Roman" w:hAnsi="Times New Roman" w:cs="Times New Roman"/>
          <w:b/>
          <w:szCs w:val="24"/>
        </w:rPr>
        <w:tab/>
      </w:r>
      <w:r w:rsidR="00CA4CDA" w:rsidRPr="00CA4CDA">
        <w:rPr>
          <w:rFonts w:ascii="Times New Roman" w:eastAsia="Times New Roman" w:hAnsi="Times New Roman" w:cs="Times New Roman"/>
          <w:b/>
          <w:szCs w:val="24"/>
        </w:rPr>
        <w:t>In-Depth Field Data Collection</w:t>
      </w:r>
    </w:p>
    <w:p w14:paraId="7A0075D8" w14:textId="611CFF98"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Compiling the AOPC, PCS, and DOC data, coding the DOC data</w:t>
      </w:r>
      <w:r w:rsidR="00785E31">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and linking the three data sets provided a foundation for our study, but failed to provide the information necessary </w:t>
      </w:r>
      <w:r w:rsidR="009841AC">
        <w:rPr>
          <w:rFonts w:ascii="Times New Roman" w:eastAsia="Times New Roman" w:hAnsi="Times New Roman" w:cs="Times New Roman"/>
          <w:szCs w:val="24"/>
        </w:rPr>
        <w:t xml:space="preserve">for an </w:t>
      </w:r>
      <w:r w:rsidR="009841AC" w:rsidRPr="00CA4CDA">
        <w:rPr>
          <w:rFonts w:ascii="Times New Roman" w:eastAsia="Times New Roman" w:hAnsi="Times New Roman" w:cs="Times New Roman"/>
          <w:szCs w:val="24"/>
        </w:rPr>
        <w:t xml:space="preserve">in-depth </w:t>
      </w:r>
      <w:r w:rsidRPr="00CA4CDA">
        <w:rPr>
          <w:rFonts w:ascii="Times New Roman" w:eastAsia="Times New Roman" w:hAnsi="Times New Roman" w:cs="Times New Roman"/>
          <w:szCs w:val="24"/>
        </w:rPr>
        <w:t xml:space="preserve">study </w:t>
      </w:r>
      <w:r w:rsidR="009841AC">
        <w:rPr>
          <w:rFonts w:ascii="Times New Roman" w:eastAsia="Times New Roman" w:hAnsi="Times New Roman" w:cs="Times New Roman"/>
          <w:szCs w:val="24"/>
        </w:rPr>
        <w:t xml:space="preserve">of </w:t>
      </w:r>
      <w:r w:rsidRPr="00CA4CDA">
        <w:rPr>
          <w:rFonts w:ascii="Times New Roman" w:eastAsia="Times New Roman" w:hAnsi="Times New Roman" w:cs="Times New Roman"/>
          <w:szCs w:val="24"/>
        </w:rPr>
        <w:t>the decisions made in identifying death</w:t>
      </w:r>
      <w:r w:rsidR="009841AC">
        <w:rPr>
          <w:rFonts w:ascii="Times New Roman" w:eastAsia="Times New Roman" w:hAnsi="Times New Roman" w:cs="Times New Roman"/>
          <w:szCs w:val="24"/>
        </w:rPr>
        <w:t>-</w:t>
      </w:r>
      <w:r w:rsidRPr="00CA4CDA">
        <w:rPr>
          <w:rFonts w:ascii="Times New Roman" w:eastAsia="Times New Roman" w:hAnsi="Times New Roman" w:cs="Times New Roman"/>
          <w:szCs w:val="24"/>
        </w:rPr>
        <w:t>eligible offenders and processing death</w:t>
      </w:r>
      <w:r w:rsidR="009841AC">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eligible individuals through the </w:t>
      </w:r>
      <w:r w:rsidR="00957C4E">
        <w:rPr>
          <w:rFonts w:ascii="Times New Roman" w:eastAsia="Times New Roman" w:hAnsi="Times New Roman" w:cs="Times New Roman"/>
          <w:szCs w:val="24"/>
        </w:rPr>
        <w:t>criminal justice</w:t>
      </w:r>
      <w:r w:rsidRPr="00CA4CDA">
        <w:rPr>
          <w:rFonts w:ascii="Times New Roman" w:eastAsia="Times New Roman" w:hAnsi="Times New Roman" w:cs="Times New Roman"/>
          <w:szCs w:val="24"/>
        </w:rPr>
        <w:t xml:space="preserve"> system.  Specifically, the statewide data systems lacked key information that other high-quality death penalty research, such as that conducted by University of Maryland Professor Ray Paternoster</w:t>
      </w:r>
      <w:r w:rsidR="009841AC">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had found important in his study of the application of the death penalty in Maryland.  While considerable information like that collected </w:t>
      </w:r>
      <w:r w:rsidR="009841AC">
        <w:rPr>
          <w:rFonts w:ascii="Times New Roman" w:eastAsia="Times New Roman" w:hAnsi="Times New Roman" w:cs="Times New Roman"/>
          <w:szCs w:val="24"/>
        </w:rPr>
        <w:t>in</w:t>
      </w:r>
      <w:r w:rsidRPr="00CA4CDA">
        <w:rPr>
          <w:rFonts w:ascii="Times New Roman" w:eastAsia="Times New Roman" w:hAnsi="Times New Roman" w:cs="Times New Roman"/>
          <w:szCs w:val="24"/>
        </w:rPr>
        <w:t xml:space="preserve"> the Paternoster study was contained in the AOPC, PCS, and DOC data sets, critical information was missing </w:t>
      </w:r>
      <w:r w:rsidR="009841AC">
        <w:rPr>
          <w:rFonts w:ascii="Times New Roman" w:eastAsia="Times New Roman" w:hAnsi="Times New Roman" w:cs="Times New Roman"/>
          <w:szCs w:val="24"/>
        </w:rPr>
        <w:t>from the Pennsylvania data sets.   In order to obtain that information, we traveled to the counties where the case</w:t>
      </w:r>
      <w:r w:rsidR="00825903">
        <w:rPr>
          <w:rFonts w:ascii="Times New Roman" w:eastAsia="Times New Roman" w:hAnsi="Times New Roman" w:cs="Times New Roman"/>
          <w:szCs w:val="24"/>
        </w:rPr>
        <w:t>s were</w:t>
      </w:r>
      <w:r w:rsidR="009841AC">
        <w:rPr>
          <w:rFonts w:ascii="Times New Roman" w:eastAsia="Times New Roman" w:hAnsi="Times New Roman" w:cs="Times New Roman"/>
          <w:szCs w:val="24"/>
        </w:rPr>
        <w:t xml:space="preserve"> prosecuted</w:t>
      </w:r>
      <w:r w:rsidR="006D3319">
        <w:rPr>
          <w:rFonts w:ascii="Times New Roman" w:eastAsia="Times New Roman" w:hAnsi="Times New Roman" w:cs="Times New Roman"/>
          <w:szCs w:val="24"/>
        </w:rPr>
        <w:t xml:space="preserve"> and collec</w:t>
      </w:r>
      <w:r w:rsidR="00F76149">
        <w:rPr>
          <w:rFonts w:ascii="Times New Roman" w:eastAsia="Times New Roman" w:hAnsi="Times New Roman" w:cs="Times New Roman"/>
          <w:szCs w:val="24"/>
        </w:rPr>
        <w:t>t</w:t>
      </w:r>
      <w:r w:rsidR="006D3319">
        <w:rPr>
          <w:rFonts w:ascii="Times New Roman" w:eastAsia="Times New Roman" w:hAnsi="Times New Roman" w:cs="Times New Roman"/>
          <w:szCs w:val="24"/>
        </w:rPr>
        <w:t>ed it there</w:t>
      </w:r>
      <w:r w:rsidRPr="00CA4CDA">
        <w:rPr>
          <w:rFonts w:ascii="Times New Roman" w:eastAsia="Times New Roman" w:hAnsi="Times New Roman" w:cs="Times New Roman"/>
          <w:szCs w:val="24"/>
        </w:rPr>
        <w:t xml:space="preserve">.  Professor Paternoster provided us </w:t>
      </w:r>
      <w:r w:rsidR="009841AC">
        <w:rPr>
          <w:rFonts w:ascii="Times New Roman" w:eastAsia="Times New Roman" w:hAnsi="Times New Roman" w:cs="Times New Roman"/>
          <w:szCs w:val="24"/>
        </w:rPr>
        <w:t xml:space="preserve">with </w:t>
      </w:r>
      <w:r w:rsidRPr="00CA4CDA">
        <w:rPr>
          <w:rFonts w:ascii="Times New Roman" w:eastAsia="Times New Roman" w:hAnsi="Times New Roman" w:cs="Times New Roman"/>
          <w:szCs w:val="24"/>
        </w:rPr>
        <w:t>his codebook containing the full list of the variables and the codes for these variables that his te</w:t>
      </w:r>
      <w:r w:rsidR="00E50E09">
        <w:rPr>
          <w:rFonts w:ascii="Times New Roman" w:eastAsia="Times New Roman" w:hAnsi="Times New Roman" w:cs="Times New Roman"/>
          <w:szCs w:val="24"/>
        </w:rPr>
        <w:t xml:space="preserve">am had collected in his study. </w:t>
      </w:r>
      <w:r w:rsidR="006D3319">
        <w:rPr>
          <w:rFonts w:ascii="Times New Roman" w:eastAsia="Times New Roman" w:hAnsi="Times New Roman" w:cs="Times New Roman"/>
          <w:szCs w:val="24"/>
        </w:rPr>
        <w:t>When we c</w:t>
      </w:r>
      <w:r w:rsidRPr="00CA4CDA">
        <w:rPr>
          <w:rFonts w:ascii="Times New Roman" w:eastAsia="Times New Roman" w:hAnsi="Times New Roman" w:cs="Times New Roman"/>
          <w:szCs w:val="24"/>
        </w:rPr>
        <w:t>ompar</w:t>
      </w:r>
      <w:r w:rsidR="006D3319">
        <w:rPr>
          <w:rFonts w:ascii="Times New Roman" w:eastAsia="Times New Roman" w:hAnsi="Times New Roman" w:cs="Times New Roman"/>
          <w:szCs w:val="24"/>
        </w:rPr>
        <w:t>ed</w:t>
      </w:r>
      <w:r w:rsidRPr="00CA4CDA">
        <w:rPr>
          <w:rFonts w:ascii="Times New Roman" w:eastAsia="Times New Roman" w:hAnsi="Times New Roman" w:cs="Times New Roman"/>
          <w:szCs w:val="24"/>
        </w:rPr>
        <w:t xml:space="preserve"> what we could obtain from the available data sets </w:t>
      </w:r>
      <w:r w:rsidR="006D3319">
        <w:rPr>
          <w:rFonts w:ascii="Times New Roman" w:eastAsia="Times New Roman" w:hAnsi="Times New Roman" w:cs="Times New Roman"/>
          <w:szCs w:val="24"/>
        </w:rPr>
        <w:t xml:space="preserve">in Pennsylvania </w:t>
      </w:r>
      <w:r w:rsidRPr="00CA4CDA">
        <w:rPr>
          <w:rFonts w:ascii="Times New Roman" w:eastAsia="Times New Roman" w:hAnsi="Times New Roman" w:cs="Times New Roman"/>
          <w:szCs w:val="24"/>
        </w:rPr>
        <w:t>with</w:t>
      </w:r>
      <w:r w:rsidR="006D3319">
        <w:rPr>
          <w:rFonts w:ascii="Times New Roman" w:eastAsia="Times New Roman" w:hAnsi="Times New Roman" w:cs="Times New Roman"/>
          <w:szCs w:val="24"/>
        </w:rPr>
        <w:t xml:space="preserve"> what was identified in </w:t>
      </w:r>
      <w:r w:rsidRPr="00CA4CDA">
        <w:rPr>
          <w:rFonts w:ascii="Times New Roman" w:eastAsia="Times New Roman" w:hAnsi="Times New Roman" w:cs="Times New Roman"/>
          <w:szCs w:val="24"/>
        </w:rPr>
        <w:t>the Paternoster codebook</w:t>
      </w:r>
      <w:r w:rsidR="003C3D51">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t>
      </w:r>
      <w:r w:rsidR="006D3319">
        <w:rPr>
          <w:rFonts w:ascii="Times New Roman" w:eastAsia="Times New Roman" w:hAnsi="Times New Roman" w:cs="Times New Roman"/>
          <w:szCs w:val="24"/>
        </w:rPr>
        <w:t xml:space="preserve">it became clear that </w:t>
      </w:r>
      <w:r w:rsidRPr="00CA4CDA">
        <w:rPr>
          <w:rFonts w:ascii="Times New Roman" w:eastAsia="Times New Roman" w:hAnsi="Times New Roman" w:cs="Times New Roman"/>
          <w:szCs w:val="24"/>
        </w:rPr>
        <w:t xml:space="preserve">much </w:t>
      </w:r>
      <w:r w:rsidR="006D3319">
        <w:rPr>
          <w:rFonts w:ascii="Times New Roman" w:eastAsia="Times New Roman" w:hAnsi="Times New Roman" w:cs="Times New Roman"/>
          <w:szCs w:val="24"/>
        </w:rPr>
        <w:t xml:space="preserve">of that </w:t>
      </w:r>
      <w:r w:rsidRPr="00CA4CDA">
        <w:rPr>
          <w:rFonts w:ascii="Times New Roman" w:eastAsia="Times New Roman" w:hAnsi="Times New Roman" w:cs="Times New Roman"/>
          <w:szCs w:val="24"/>
        </w:rPr>
        <w:t xml:space="preserve">information </w:t>
      </w:r>
      <w:r w:rsidR="00C17282">
        <w:rPr>
          <w:rFonts w:ascii="Times New Roman" w:eastAsia="Times New Roman" w:hAnsi="Times New Roman" w:cs="Times New Roman"/>
          <w:szCs w:val="24"/>
        </w:rPr>
        <w:t>c</w:t>
      </w:r>
      <w:r w:rsidRPr="00CA4CDA">
        <w:rPr>
          <w:rFonts w:ascii="Times New Roman" w:eastAsia="Times New Roman" w:hAnsi="Times New Roman" w:cs="Times New Roman"/>
          <w:szCs w:val="24"/>
        </w:rPr>
        <w:t xml:space="preserve">ould only be </w:t>
      </w:r>
      <w:r w:rsidR="003C3D51">
        <w:rPr>
          <w:rFonts w:ascii="Times New Roman" w:eastAsia="Times New Roman" w:hAnsi="Times New Roman" w:cs="Times New Roman"/>
          <w:szCs w:val="24"/>
        </w:rPr>
        <w:t>obtained from local</w:t>
      </w:r>
      <w:r w:rsidR="00E50E09">
        <w:rPr>
          <w:rFonts w:ascii="Times New Roman" w:eastAsia="Times New Roman" w:hAnsi="Times New Roman" w:cs="Times New Roman"/>
          <w:szCs w:val="24"/>
        </w:rPr>
        <w:t xml:space="preserve"> county files. </w:t>
      </w:r>
      <w:r w:rsidRPr="00CA4CDA">
        <w:rPr>
          <w:rFonts w:ascii="Times New Roman" w:eastAsia="Times New Roman" w:hAnsi="Times New Roman" w:cs="Times New Roman"/>
          <w:szCs w:val="24"/>
        </w:rPr>
        <w:t xml:space="preserve">Below is a list of the additional information that we needed to collect from the county files (See Appendix A for the field data collection variables):  </w:t>
      </w:r>
    </w:p>
    <w:p w14:paraId="7EB5D6AD" w14:textId="77777777" w:rsidR="00CA4CDA" w:rsidRPr="00CA4CDA" w:rsidRDefault="00CA4CDA" w:rsidP="00CA1617">
      <w:pPr>
        <w:numPr>
          <w:ilvl w:val="0"/>
          <w:numId w:val="30"/>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Defendant information</w:t>
      </w:r>
    </w:p>
    <w:p w14:paraId="20F9AAC1" w14:textId="77777777" w:rsidR="00CA4CDA" w:rsidRPr="00CA4CDA" w:rsidRDefault="00CA4CDA" w:rsidP="00CA1617">
      <w:pPr>
        <w:numPr>
          <w:ilvl w:val="1"/>
          <w:numId w:val="30"/>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Employment status</w:t>
      </w:r>
    </w:p>
    <w:p w14:paraId="251863FD" w14:textId="77777777" w:rsidR="00CA4CDA" w:rsidRPr="00CA4CDA" w:rsidRDefault="00CA4CDA" w:rsidP="00CA1617">
      <w:pPr>
        <w:numPr>
          <w:ilvl w:val="1"/>
          <w:numId w:val="30"/>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Criminal history (for some offenders</w:t>
      </w:r>
      <w:r w:rsidR="00C17282">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PCS and DOC provided conviction history)</w:t>
      </w:r>
    </w:p>
    <w:p w14:paraId="33C0AB64" w14:textId="77777777" w:rsidR="00CA4CDA" w:rsidRPr="00CA4CDA" w:rsidRDefault="00CA4CDA" w:rsidP="00CA1617">
      <w:pPr>
        <w:numPr>
          <w:ilvl w:val="1"/>
          <w:numId w:val="30"/>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Substance abuse</w:t>
      </w:r>
    </w:p>
    <w:p w14:paraId="017BE3F0" w14:textId="77777777" w:rsidR="00CA4CDA" w:rsidRPr="00CA4CDA" w:rsidRDefault="00CA4CDA" w:rsidP="00CA1617">
      <w:pPr>
        <w:numPr>
          <w:ilvl w:val="1"/>
          <w:numId w:val="30"/>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Education</w:t>
      </w:r>
    </w:p>
    <w:p w14:paraId="08E4220B" w14:textId="77777777" w:rsidR="00CA4CDA" w:rsidRPr="00CA4CDA" w:rsidRDefault="00CA4CDA" w:rsidP="00CA1617">
      <w:pPr>
        <w:numPr>
          <w:ilvl w:val="1"/>
          <w:numId w:val="30"/>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Additional charges</w:t>
      </w:r>
    </w:p>
    <w:p w14:paraId="32FAA7C9" w14:textId="77777777" w:rsidR="00CA4CDA" w:rsidRPr="00CA4CDA" w:rsidRDefault="0023079E" w:rsidP="00CA1617">
      <w:pPr>
        <w:numPr>
          <w:ilvl w:val="1"/>
          <w:numId w:val="30"/>
        </w:numPr>
        <w:spacing w:line="480" w:lineRule="auto"/>
        <w:contextualSpacing/>
        <w:jc w:val="left"/>
        <w:rPr>
          <w:rFonts w:ascii="Times New Roman" w:eastAsia="Times New Roman" w:hAnsi="Times New Roman" w:cs="Times New Roman"/>
          <w:szCs w:val="24"/>
        </w:rPr>
      </w:pPr>
      <w:r>
        <w:rPr>
          <w:rFonts w:ascii="Times New Roman" w:eastAsia="Times New Roman" w:hAnsi="Times New Roman" w:cs="Times New Roman"/>
          <w:szCs w:val="24"/>
        </w:rPr>
        <w:t>Potential aggravating circumstances</w:t>
      </w:r>
    </w:p>
    <w:p w14:paraId="55039A4E" w14:textId="77777777" w:rsidR="00CA4CDA" w:rsidRPr="00CA4CDA" w:rsidRDefault="00CA4CDA" w:rsidP="00CA1617">
      <w:pPr>
        <w:numPr>
          <w:ilvl w:val="1"/>
          <w:numId w:val="30"/>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Aggravating </w:t>
      </w:r>
      <w:r w:rsidR="0023079E">
        <w:rPr>
          <w:rFonts w:ascii="Times New Roman" w:eastAsia="Times New Roman" w:hAnsi="Times New Roman" w:cs="Times New Roman"/>
          <w:szCs w:val="24"/>
        </w:rPr>
        <w:t>circumstances</w:t>
      </w:r>
      <w:r w:rsidRPr="00CA4CDA">
        <w:rPr>
          <w:rFonts w:ascii="Times New Roman" w:eastAsia="Times New Roman" w:hAnsi="Times New Roman" w:cs="Times New Roman"/>
          <w:szCs w:val="24"/>
        </w:rPr>
        <w:t xml:space="preserve"> identified by the prosecution</w:t>
      </w:r>
    </w:p>
    <w:p w14:paraId="06438116" w14:textId="77777777" w:rsidR="00CA4CDA" w:rsidRPr="00CA4CDA" w:rsidRDefault="00CA4CDA" w:rsidP="00CA1617">
      <w:pPr>
        <w:numPr>
          <w:ilvl w:val="1"/>
          <w:numId w:val="30"/>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Aggravating </w:t>
      </w:r>
      <w:r w:rsidR="0023079E">
        <w:rPr>
          <w:rFonts w:ascii="Times New Roman" w:eastAsia="Times New Roman" w:hAnsi="Times New Roman" w:cs="Times New Roman"/>
          <w:szCs w:val="24"/>
        </w:rPr>
        <w:t>circumstances</w:t>
      </w:r>
      <w:r w:rsidRPr="00CA4CDA">
        <w:rPr>
          <w:rFonts w:ascii="Times New Roman" w:eastAsia="Times New Roman" w:hAnsi="Times New Roman" w:cs="Times New Roman"/>
          <w:szCs w:val="24"/>
        </w:rPr>
        <w:t xml:space="preserve"> charged by prosecution in requesting death penalty</w:t>
      </w:r>
    </w:p>
    <w:p w14:paraId="66BBE396" w14:textId="77777777" w:rsidR="00CA4CDA" w:rsidRPr="00CA4CDA" w:rsidRDefault="00CA4CDA" w:rsidP="00CA1617">
      <w:pPr>
        <w:numPr>
          <w:ilvl w:val="1"/>
          <w:numId w:val="30"/>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Aggravating </w:t>
      </w:r>
      <w:r w:rsidR="0023079E">
        <w:rPr>
          <w:rFonts w:ascii="Times New Roman" w:eastAsia="Times New Roman" w:hAnsi="Times New Roman" w:cs="Times New Roman"/>
          <w:szCs w:val="24"/>
        </w:rPr>
        <w:t>circumstances</w:t>
      </w:r>
      <w:r w:rsidRPr="00CA4CDA">
        <w:rPr>
          <w:rFonts w:ascii="Times New Roman" w:eastAsia="Times New Roman" w:hAnsi="Times New Roman" w:cs="Times New Roman"/>
          <w:szCs w:val="24"/>
        </w:rPr>
        <w:t xml:space="preserve"> found at trial</w:t>
      </w:r>
    </w:p>
    <w:p w14:paraId="5116CCFB" w14:textId="77777777" w:rsidR="00CA4CDA" w:rsidRPr="00CA4CDA" w:rsidRDefault="00CA4CDA" w:rsidP="00CA1617">
      <w:pPr>
        <w:numPr>
          <w:ilvl w:val="0"/>
          <w:numId w:val="30"/>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Victim information (Up to three victims) </w:t>
      </w:r>
    </w:p>
    <w:p w14:paraId="72C28AB4" w14:textId="77777777" w:rsidR="00CA4CDA" w:rsidRPr="00CA4CDA" w:rsidRDefault="00CA4CDA" w:rsidP="00CA1617">
      <w:pPr>
        <w:numPr>
          <w:ilvl w:val="1"/>
          <w:numId w:val="30"/>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Name, age, gender, and race</w:t>
      </w:r>
      <w:r w:rsidR="00F76149" w:rsidRPr="00B72FE2">
        <w:rPr>
          <w:rFonts w:ascii="Times New Roman" w:eastAsia="Times New Roman" w:hAnsi="Times New Roman" w:cs="Times New Roman"/>
          <w:szCs w:val="24"/>
        </w:rPr>
        <w:t>/ethnicity</w:t>
      </w:r>
      <w:r w:rsidRPr="00B72FE2">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of the victim</w:t>
      </w:r>
    </w:p>
    <w:p w14:paraId="2C500D35" w14:textId="77777777" w:rsidR="00CA4CDA" w:rsidRPr="00CA4CDA" w:rsidRDefault="00CA4CDA" w:rsidP="00CA1617">
      <w:pPr>
        <w:numPr>
          <w:ilvl w:val="1"/>
          <w:numId w:val="30"/>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Relationship to defendant</w:t>
      </w:r>
    </w:p>
    <w:p w14:paraId="161780CD" w14:textId="77777777" w:rsidR="00CA4CDA" w:rsidRPr="00CA4CDA" w:rsidRDefault="00CA4CDA" w:rsidP="00CA1617">
      <w:pPr>
        <w:numPr>
          <w:ilvl w:val="1"/>
          <w:numId w:val="30"/>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Marital status</w:t>
      </w:r>
    </w:p>
    <w:p w14:paraId="1EB4E415" w14:textId="77777777" w:rsidR="00CA4CDA" w:rsidRPr="00CA4CDA" w:rsidRDefault="00CA4CDA" w:rsidP="00CA1617">
      <w:pPr>
        <w:numPr>
          <w:ilvl w:val="1"/>
          <w:numId w:val="30"/>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Dependent children</w:t>
      </w:r>
    </w:p>
    <w:p w14:paraId="1C9EC888" w14:textId="77777777" w:rsidR="00CA4CDA" w:rsidRPr="00CA4CDA" w:rsidRDefault="00CA4CDA" w:rsidP="00CA1617">
      <w:pPr>
        <w:numPr>
          <w:ilvl w:val="1"/>
          <w:numId w:val="30"/>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Age of children</w:t>
      </w:r>
    </w:p>
    <w:p w14:paraId="127FC726" w14:textId="77777777" w:rsidR="00CA4CDA" w:rsidRPr="00CA4CDA" w:rsidRDefault="00CA4CDA" w:rsidP="00CA1617">
      <w:pPr>
        <w:numPr>
          <w:ilvl w:val="1"/>
          <w:numId w:val="30"/>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Victim occupation</w:t>
      </w:r>
    </w:p>
    <w:p w14:paraId="4B07CA0E" w14:textId="77777777" w:rsidR="00CA4CDA" w:rsidRPr="00CA4CDA" w:rsidRDefault="00CA4CDA" w:rsidP="00CA1617">
      <w:pPr>
        <w:numPr>
          <w:ilvl w:val="1"/>
          <w:numId w:val="30"/>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Role of victim in offense (e.g., possible precipitation)</w:t>
      </w:r>
    </w:p>
    <w:p w14:paraId="04DF5F58" w14:textId="77777777" w:rsidR="00CA4CDA" w:rsidRPr="00CA4CDA" w:rsidRDefault="003C3D51" w:rsidP="00CA1617">
      <w:pPr>
        <w:numPr>
          <w:ilvl w:val="1"/>
          <w:numId w:val="30"/>
        </w:numPr>
        <w:spacing w:line="480" w:lineRule="auto"/>
        <w:contextualSpacing/>
        <w:jc w:val="left"/>
        <w:rPr>
          <w:rFonts w:ascii="Times New Roman" w:eastAsia="Times New Roman" w:hAnsi="Times New Roman" w:cs="Times New Roman"/>
          <w:szCs w:val="24"/>
        </w:rPr>
      </w:pPr>
      <w:r>
        <w:rPr>
          <w:rFonts w:ascii="Times New Roman" w:eastAsia="Times New Roman" w:hAnsi="Times New Roman" w:cs="Times New Roman"/>
          <w:szCs w:val="24"/>
        </w:rPr>
        <w:t xml:space="preserve">Location of </w:t>
      </w:r>
      <w:r w:rsidR="00CA4CDA" w:rsidRPr="00CA4CDA">
        <w:rPr>
          <w:rFonts w:ascii="Times New Roman" w:eastAsia="Times New Roman" w:hAnsi="Times New Roman" w:cs="Times New Roman"/>
          <w:szCs w:val="24"/>
        </w:rPr>
        <w:t xml:space="preserve">homicide </w:t>
      </w:r>
    </w:p>
    <w:p w14:paraId="085967CC" w14:textId="77777777" w:rsidR="00CA4CDA" w:rsidRPr="00CA4CDA" w:rsidRDefault="00CA4CDA" w:rsidP="00CA1617">
      <w:pPr>
        <w:numPr>
          <w:ilvl w:val="1"/>
          <w:numId w:val="30"/>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How the victim</w:t>
      </w:r>
      <w:r w:rsidR="003C3D51">
        <w:rPr>
          <w:rFonts w:ascii="Times New Roman" w:eastAsia="Times New Roman" w:hAnsi="Times New Roman" w:cs="Times New Roman"/>
          <w:szCs w:val="24"/>
        </w:rPr>
        <w:t xml:space="preserve"> was</w:t>
      </w:r>
      <w:r w:rsidRPr="00CA4CDA">
        <w:rPr>
          <w:rFonts w:ascii="Times New Roman" w:eastAsia="Times New Roman" w:hAnsi="Times New Roman" w:cs="Times New Roman"/>
          <w:szCs w:val="24"/>
        </w:rPr>
        <w:t xml:space="preserve"> killed and whether the victim suffered multiple trauma, was tortured, was killed execution style</w:t>
      </w:r>
      <w:r w:rsidR="003C3D51">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and other details of the offense that might influence the consideration for the death penalty</w:t>
      </w:r>
    </w:p>
    <w:p w14:paraId="68EFB2C2" w14:textId="77777777" w:rsidR="00CA4CDA" w:rsidRPr="00CA4CDA" w:rsidRDefault="00CA4CDA" w:rsidP="00CA1617">
      <w:pPr>
        <w:numPr>
          <w:ilvl w:val="0"/>
          <w:numId w:val="30"/>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Defendant’s </w:t>
      </w:r>
      <w:r w:rsidR="00957C4E">
        <w:rPr>
          <w:rFonts w:ascii="Times New Roman" w:eastAsia="Times New Roman" w:hAnsi="Times New Roman" w:cs="Times New Roman"/>
          <w:szCs w:val="24"/>
        </w:rPr>
        <w:t>d</w:t>
      </w:r>
      <w:r w:rsidRPr="00CA4CDA">
        <w:rPr>
          <w:rFonts w:ascii="Times New Roman" w:eastAsia="Times New Roman" w:hAnsi="Times New Roman" w:cs="Times New Roman"/>
          <w:szCs w:val="24"/>
        </w:rPr>
        <w:t>efense</w:t>
      </w:r>
    </w:p>
    <w:p w14:paraId="4EA9986A" w14:textId="77777777" w:rsidR="00CA4CDA" w:rsidRPr="00CA4CDA" w:rsidRDefault="00CA4CDA" w:rsidP="00CA1617">
      <w:pPr>
        <w:numPr>
          <w:ilvl w:val="1"/>
          <w:numId w:val="30"/>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Argued accident</w:t>
      </w:r>
    </w:p>
    <w:p w14:paraId="5B48EF7A" w14:textId="77777777" w:rsidR="00CA4CDA" w:rsidRPr="00CA4CDA" w:rsidRDefault="00CA4CDA" w:rsidP="00CA1617">
      <w:pPr>
        <w:numPr>
          <w:ilvl w:val="1"/>
          <w:numId w:val="30"/>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Mistaken identity</w:t>
      </w:r>
    </w:p>
    <w:p w14:paraId="1817F46A" w14:textId="77777777" w:rsidR="00CA4CDA" w:rsidRPr="00CA4CDA" w:rsidRDefault="00CA4CDA" w:rsidP="00CA1617">
      <w:pPr>
        <w:numPr>
          <w:ilvl w:val="1"/>
          <w:numId w:val="30"/>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Insanity</w:t>
      </w:r>
    </w:p>
    <w:p w14:paraId="6A0838DB" w14:textId="77777777" w:rsidR="00CA4CDA" w:rsidRPr="00CA4CDA" w:rsidRDefault="00CA4CDA" w:rsidP="00CA1617">
      <w:pPr>
        <w:numPr>
          <w:ilvl w:val="1"/>
          <w:numId w:val="30"/>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Witness credibility</w:t>
      </w:r>
    </w:p>
    <w:p w14:paraId="587A2C28" w14:textId="77777777" w:rsidR="00CA4CDA" w:rsidRPr="00CA4CDA" w:rsidRDefault="00CA4CDA" w:rsidP="00CA1617">
      <w:pPr>
        <w:numPr>
          <w:ilvl w:val="1"/>
          <w:numId w:val="30"/>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Expert testimony by psychiatrist, psychologist</w:t>
      </w:r>
      <w:r w:rsidR="00825903">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or other</w:t>
      </w:r>
    </w:p>
    <w:p w14:paraId="61FCEB5F" w14:textId="77777777" w:rsidR="00CA4CDA" w:rsidRPr="00CA4CDA" w:rsidRDefault="00957C4E" w:rsidP="00CA1617">
      <w:pPr>
        <w:numPr>
          <w:ilvl w:val="0"/>
          <w:numId w:val="30"/>
        </w:numPr>
        <w:spacing w:line="480" w:lineRule="auto"/>
        <w:contextualSpacing/>
        <w:jc w:val="left"/>
        <w:rPr>
          <w:rFonts w:ascii="Times New Roman" w:eastAsia="Times New Roman" w:hAnsi="Times New Roman" w:cs="Times New Roman"/>
          <w:szCs w:val="24"/>
        </w:rPr>
      </w:pPr>
      <w:r>
        <w:rPr>
          <w:rFonts w:ascii="Times New Roman" w:eastAsia="Times New Roman" w:hAnsi="Times New Roman" w:cs="Times New Roman"/>
          <w:szCs w:val="24"/>
        </w:rPr>
        <w:t>Strength of e</w:t>
      </w:r>
      <w:r w:rsidR="00CA4CDA" w:rsidRPr="00CA4CDA">
        <w:rPr>
          <w:rFonts w:ascii="Times New Roman" w:eastAsia="Times New Roman" w:hAnsi="Times New Roman" w:cs="Times New Roman"/>
          <w:szCs w:val="24"/>
        </w:rPr>
        <w:t>vidence</w:t>
      </w:r>
    </w:p>
    <w:p w14:paraId="3EDE8A7B" w14:textId="77777777" w:rsidR="00CA4CDA" w:rsidRPr="00CA4CDA" w:rsidRDefault="00CA4CDA" w:rsidP="00CA1617">
      <w:pPr>
        <w:numPr>
          <w:ilvl w:val="1"/>
          <w:numId w:val="30"/>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Physical evidence linking defendant to the crime</w:t>
      </w:r>
    </w:p>
    <w:p w14:paraId="7A736AE5" w14:textId="77777777" w:rsidR="00CA4CDA" w:rsidRPr="00CA4CDA" w:rsidRDefault="00CA4CDA" w:rsidP="00CA1617">
      <w:pPr>
        <w:numPr>
          <w:ilvl w:val="1"/>
          <w:numId w:val="30"/>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Physical evidence linking weapon to defendant</w:t>
      </w:r>
    </w:p>
    <w:p w14:paraId="38D8C7B5" w14:textId="77777777" w:rsidR="00CA4CDA" w:rsidRPr="00CA4CDA" w:rsidRDefault="00CA4CDA" w:rsidP="00CA1617">
      <w:pPr>
        <w:numPr>
          <w:ilvl w:val="1"/>
          <w:numId w:val="30"/>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One or more eyewitnesses to </w:t>
      </w:r>
      <w:r w:rsidR="00511165">
        <w:rPr>
          <w:rFonts w:ascii="Times New Roman" w:eastAsia="Times New Roman" w:hAnsi="Times New Roman" w:cs="Times New Roman"/>
          <w:szCs w:val="24"/>
        </w:rPr>
        <w:t>the</w:t>
      </w:r>
      <w:r w:rsidR="003C3D51">
        <w:rPr>
          <w:rFonts w:ascii="Times New Roman" w:eastAsia="Times New Roman" w:hAnsi="Times New Roman" w:cs="Times New Roman"/>
          <w:szCs w:val="24"/>
        </w:rPr>
        <w:t xml:space="preserve"> crime</w:t>
      </w:r>
    </w:p>
    <w:p w14:paraId="6F722F9C" w14:textId="77777777" w:rsidR="00CA4CDA" w:rsidRPr="00CA4CDA" w:rsidRDefault="00CA4CDA" w:rsidP="00CA1617">
      <w:pPr>
        <w:numPr>
          <w:ilvl w:val="1"/>
          <w:numId w:val="30"/>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Co-defendant who testified against defendant</w:t>
      </w:r>
    </w:p>
    <w:p w14:paraId="0A99711B"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We adapted Professor Paternoster’s codebook into a draft data collection instrument appropriate for Pennsylvania.  To test the instrument in the field</w:t>
      </w:r>
      <w:r w:rsidR="00C17282">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we contacted President Judge Joleen Kopriva of Blair County</w:t>
      </w:r>
      <w:r w:rsidR="00F76149">
        <w:rPr>
          <w:rFonts w:ascii="Times New Roman" w:eastAsia="Times New Roman" w:hAnsi="Times New Roman" w:cs="Times New Roman"/>
          <w:szCs w:val="24"/>
        </w:rPr>
        <w:t>,</w:t>
      </w:r>
      <w:r w:rsidR="00857B4D">
        <w:rPr>
          <w:rFonts w:ascii="Times New Roman" w:eastAsia="Times New Roman" w:hAnsi="Times New Roman" w:cs="Times New Roman"/>
          <w:szCs w:val="24"/>
        </w:rPr>
        <w:t xml:space="preserve"> </w:t>
      </w:r>
      <w:r w:rsidR="00C17282">
        <w:rPr>
          <w:rFonts w:ascii="Times New Roman" w:eastAsia="Times New Roman" w:hAnsi="Times New Roman" w:cs="Times New Roman"/>
          <w:szCs w:val="24"/>
        </w:rPr>
        <w:t>requesting</w:t>
      </w:r>
      <w:r w:rsidRPr="00CA4CDA">
        <w:rPr>
          <w:rFonts w:ascii="Times New Roman" w:eastAsia="Times New Roman" w:hAnsi="Times New Roman" w:cs="Times New Roman"/>
          <w:szCs w:val="24"/>
        </w:rPr>
        <w:t xml:space="preserve"> access to the</w:t>
      </w:r>
      <w:r w:rsidR="00825903">
        <w:rPr>
          <w:rFonts w:ascii="Times New Roman" w:eastAsia="Times New Roman" w:hAnsi="Times New Roman" w:cs="Times New Roman"/>
          <w:szCs w:val="24"/>
        </w:rPr>
        <w:t xml:space="preserve"> County’s</w:t>
      </w:r>
      <w:r w:rsidRPr="00CA4CDA">
        <w:rPr>
          <w:rFonts w:ascii="Times New Roman" w:eastAsia="Times New Roman" w:hAnsi="Times New Roman" w:cs="Times New Roman"/>
          <w:szCs w:val="24"/>
        </w:rPr>
        <w:t xml:space="preserve"> files for homicide conviction</w:t>
      </w:r>
      <w:r w:rsidR="00C17282">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  Judge Kopriva approved our request and </w:t>
      </w:r>
      <w:r w:rsidR="00957C4E">
        <w:rPr>
          <w:rFonts w:ascii="Times New Roman" w:eastAsia="Times New Roman" w:hAnsi="Times New Roman" w:cs="Times New Roman"/>
          <w:szCs w:val="24"/>
        </w:rPr>
        <w:t xml:space="preserve">provided the case files in a </w:t>
      </w:r>
      <w:r w:rsidRPr="00CA4CDA">
        <w:rPr>
          <w:rFonts w:ascii="Times New Roman" w:eastAsia="Times New Roman" w:hAnsi="Times New Roman" w:cs="Times New Roman"/>
          <w:szCs w:val="24"/>
        </w:rPr>
        <w:t xml:space="preserve">conference room </w:t>
      </w:r>
      <w:r w:rsidR="00957C4E">
        <w:rPr>
          <w:rFonts w:ascii="Times New Roman" w:eastAsia="Times New Roman" w:hAnsi="Times New Roman" w:cs="Times New Roman"/>
          <w:szCs w:val="24"/>
        </w:rPr>
        <w:t>at the Blair County Court</w:t>
      </w:r>
      <w:r w:rsidR="00857B4D">
        <w:rPr>
          <w:rFonts w:ascii="Times New Roman" w:eastAsia="Times New Roman" w:hAnsi="Times New Roman" w:cs="Times New Roman"/>
          <w:szCs w:val="24"/>
        </w:rPr>
        <w:t>h</w:t>
      </w:r>
      <w:r w:rsidR="00957C4E">
        <w:rPr>
          <w:rFonts w:ascii="Times New Roman" w:eastAsia="Times New Roman" w:hAnsi="Times New Roman" w:cs="Times New Roman"/>
          <w:szCs w:val="24"/>
        </w:rPr>
        <w:t xml:space="preserve">ouse </w:t>
      </w:r>
      <w:r w:rsidRPr="00CA4CDA">
        <w:rPr>
          <w:rFonts w:ascii="Times New Roman" w:eastAsia="Times New Roman" w:hAnsi="Times New Roman" w:cs="Times New Roman"/>
          <w:szCs w:val="24"/>
        </w:rPr>
        <w:t xml:space="preserve">for </w:t>
      </w:r>
      <w:r w:rsidR="00957C4E">
        <w:rPr>
          <w:rFonts w:ascii="Times New Roman" w:eastAsia="Times New Roman" w:hAnsi="Times New Roman" w:cs="Times New Roman"/>
          <w:szCs w:val="24"/>
        </w:rPr>
        <w:t>our review</w:t>
      </w:r>
      <w:r w:rsidRPr="00CA4CDA">
        <w:rPr>
          <w:rFonts w:ascii="Times New Roman" w:eastAsia="Times New Roman" w:hAnsi="Times New Roman" w:cs="Times New Roman"/>
          <w:szCs w:val="24"/>
        </w:rPr>
        <w:t>.  Two of</w:t>
      </w:r>
      <w:r w:rsidR="00C75B13">
        <w:rPr>
          <w:rFonts w:ascii="Times New Roman" w:eastAsia="Times New Roman" w:hAnsi="Times New Roman" w:cs="Times New Roman"/>
          <w:szCs w:val="24"/>
        </w:rPr>
        <w:t xml:space="preserve"> our</w:t>
      </w:r>
      <w:r w:rsidRPr="00CA4CDA">
        <w:rPr>
          <w:rFonts w:ascii="Times New Roman" w:eastAsia="Times New Roman" w:hAnsi="Times New Roman" w:cs="Times New Roman"/>
          <w:szCs w:val="24"/>
        </w:rPr>
        <w:t xml:space="preserve"> principal investigators and two data collectors coded the files.  </w:t>
      </w:r>
    </w:p>
    <w:p w14:paraId="3B94CEFB"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We learned much from this field testing</w:t>
      </w:r>
      <w:r w:rsidR="00C75B13">
        <w:rPr>
          <w:rFonts w:ascii="Times New Roman" w:eastAsia="Times New Roman" w:hAnsi="Times New Roman" w:cs="Times New Roman"/>
          <w:szCs w:val="24"/>
        </w:rPr>
        <w:t>,</w:t>
      </w:r>
      <w:r w:rsidR="007C3C83">
        <w:rPr>
          <w:rFonts w:ascii="Times New Roman" w:eastAsia="Times New Roman" w:hAnsi="Times New Roman" w:cs="Times New Roman"/>
          <w:szCs w:val="24"/>
        </w:rPr>
        <w:t xml:space="preserve"> </w:t>
      </w:r>
      <w:r w:rsidR="00C75B13">
        <w:rPr>
          <w:rFonts w:ascii="Times New Roman" w:eastAsia="Times New Roman" w:hAnsi="Times New Roman" w:cs="Times New Roman"/>
          <w:szCs w:val="24"/>
        </w:rPr>
        <w:t xml:space="preserve">including the need to substantially revise our form and the draft codebook.  </w:t>
      </w:r>
      <w:r w:rsidR="00825903">
        <w:rPr>
          <w:rFonts w:ascii="Times New Roman" w:eastAsia="Times New Roman" w:hAnsi="Times New Roman" w:cs="Times New Roman"/>
          <w:szCs w:val="24"/>
        </w:rPr>
        <w:t>The field testing</w:t>
      </w:r>
      <w:r w:rsidR="00C75B13">
        <w:rPr>
          <w:rFonts w:ascii="Times New Roman" w:eastAsia="Times New Roman" w:hAnsi="Times New Roman" w:cs="Times New Roman"/>
          <w:szCs w:val="24"/>
        </w:rPr>
        <w:t xml:space="preserve"> also identified aspects of </w:t>
      </w:r>
      <w:r w:rsidRPr="00CA4CDA">
        <w:rPr>
          <w:rFonts w:ascii="Times New Roman" w:eastAsia="Times New Roman" w:hAnsi="Times New Roman" w:cs="Times New Roman"/>
          <w:szCs w:val="24"/>
        </w:rPr>
        <w:t xml:space="preserve">problems </w:t>
      </w:r>
      <w:r w:rsidR="00857B4D">
        <w:rPr>
          <w:rFonts w:ascii="Times New Roman" w:eastAsia="Times New Roman" w:hAnsi="Times New Roman" w:cs="Times New Roman"/>
          <w:szCs w:val="24"/>
        </w:rPr>
        <w:t xml:space="preserve">with </w:t>
      </w:r>
      <w:r w:rsidRPr="00CA4CDA">
        <w:rPr>
          <w:rFonts w:ascii="Times New Roman" w:eastAsia="Times New Roman" w:hAnsi="Times New Roman" w:cs="Times New Roman"/>
          <w:szCs w:val="24"/>
        </w:rPr>
        <w:t xml:space="preserve">the data collection that would require extensive training for our data collectors.  </w:t>
      </w:r>
      <w:r w:rsidR="00C75B13">
        <w:rPr>
          <w:rFonts w:ascii="Times New Roman" w:eastAsia="Times New Roman" w:hAnsi="Times New Roman" w:cs="Times New Roman"/>
          <w:szCs w:val="24"/>
        </w:rPr>
        <w:t>Additionally, it gave us a reasonable estimate of the time it would generally take a data collector to code the data</w:t>
      </w:r>
      <w:r w:rsidRPr="00CA4CDA">
        <w:rPr>
          <w:rFonts w:ascii="Times New Roman" w:eastAsia="Times New Roman" w:hAnsi="Times New Roman" w:cs="Times New Roman"/>
          <w:szCs w:val="24"/>
        </w:rPr>
        <w:t xml:space="preserve"> once we had the offense files.  Based on this experience, we estimated that a coder with available files and a place to work could code</w:t>
      </w:r>
      <w:r w:rsidR="00451360">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at most</w:t>
      </w:r>
      <w:r w:rsidR="00451360">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five cases </w:t>
      </w:r>
      <w:r w:rsidR="00451360">
        <w:rPr>
          <w:rFonts w:ascii="Times New Roman" w:eastAsia="Times New Roman" w:hAnsi="Times New Roman" w:cs="Times New Roman"/>
          <w:szCs w:val="24"/>
        </w:rPr>
        <w:t>per</w:t>
      </w:r>
      <w:r w:rsidRPr="00CA4CDA">
        <w:rPr>
          <w:rFonts w:ascii="Times New Roman" w:eastAsia="Times New Roman" w:hAnsi="Times New Roman" w:cs="Times New Roman"/>
          <w:szCs w:val="24"/>
        </w:rPr>
        <w:t xml:space="preserve"> day.  </w:t>
      </w:r>
    </w:p>
    <w:p w14:paraId="56D55989"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 xml:space="preserve">We then began to assess </w:t>
      </w:r>
      <w:r w:rsidR="00451360">
        <w:rPr>
          <w:rFonts w:ascii="Times New Roman" w:eastAsia="Times New Roman" w:hAnsi="Times New Roman" w:cs="Times New Roman"/>
          <w:szCs w:val="24"/>
        </w:rPr>
        <w:t xml:space="preserve">the number of </w:t>
      </w:r>
      <w:r w:rsidRPr="00CA4CDA">
        <w:rPr>
          <w:rFonts w:ascii="Times New Roman" w:eastAsia="Times New Roman" w:hAnsi="Times New Roman" w:cs="Times New Roman"/>
          <w:szCs w:val="24"/>
        </w:rPr>
        <w:t xml:space="preserve">cases we could </w:t>
      </w:r>
      <w:r w:rsidR="00C75B13">
        <w:rPr>
          <w:rFonts w:ascii="Times New Roman" w:eastAsia="Times New Roman" w:hAnsi="Times New Roman" w:cs="Times New Roman"/>
          <w:szCs w:val="24"/>
        </w:rPr>
        <w:t>a</w:t>
      </w:r>
      <w:r w:rsidRPr="00CA4CDA">
        <w:rPr>
          <w:rFonts w:ascii="Times New Roman" w:eastAsia="Times New Roman" w:hAnsi="Times New Roman" w:cs="Times New Roman"/>
          <w:szCs w:val="24"/>
        </w:rPr>
        <w:t xml:space="preserve">fford to collect and </w:t>
      </w:r>
      <w:r w:rsidR="00825903">
        <w:rPr>
          <w:rFonts w:ascii="Times New Roman" w:eastAsia="Times New Roman" w:hAnsi="Times New Roman" w:cs="Times New Roman"/>
          <w:szCs w:val="24"/>
        </w:rPr>
        <w:t xml:space="preserve">the number </w:t>
      </w:r>
      <w:r w:rsidR="00451360">
        <w:rPr>
          <w:rFonts w:ascii="Times New Roman" w:eastAsia="Times New Roman" w:hAnsi="Times New Roman" w:cs="Times New Roman"/>
          <w:szCs w:val="24"/>
        </w:rPr>
        <w:t>of</w:t>
      </w:r>
      <w:r w:rsidRPr="00CA4CDA">
        <w:rPr>
          <w:rFonts w:ascii="Times New Roman" w:eastAsia="Times New Roman" w:hAnsi="Times New Roman" w:cs="Times New Roman"/>
          <w:szCs w:val="24"/>
        </w:rPr>
        <w:t xml:space="preserve"> counties </w:t>
      </w:r>
      <w:r w:rsidR="00C75B13">
        <w:rPr>
          <w:rFonts w:ascii="Times New Roman" w:eastAsia="Times New Roman" w:hAnsi="Times New Roman" w:cs="Times New Roman"/>
          <w:szCs w:val="24"/>
        </w:rPr>
        <w:t xml:space="preserve">our financial resources would allow us to </w:t>
      </w:r>
      <w:r w:rsidR="008406BA">
        <w:rPr>
          <w:rFonts w:ascii="Times New Roman" w:eastAsia="Times New Roman" w:hAnsi="Times New Roman" w:cs="Times New Roman"/>
          <w:szCs w:val="24"/>
        </w:rPr>
        <w:t>travel to, given t</w:t>
      </w:r>
      <w:r w:rsidR="00451360">
        <w:rPr>
          <w:rFonts w:ascii="Times New Roman" w:eastAsia="Times New Roman" w:hAnsi="Times New Roman" w:cs="Times New Roman"/>
          <w:szCs w:val="24"/>
        </w:rPr>
        <w:t xml:space="preserve">he </w:t>
      </w:r>
      <w:r w:rsidRPr="00CA4CDA">
        <w:rPr>
          <w:rFonts w:ascii="Times New Roman" w:eastAsia="Times New Roman" w:hAnsi="Times New Roman" w:cs="Times New Roman"/>
          <w:szCs w:val="24"/>
        </w:rPr>
        <w:t>costs of travel, food</w:t>
      </w:r>
      <w:r w:rsidR="00825903">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and lodging</w:t>
      </w:r>
      <w:r w:rsidR="00857B4D">
        <w:rPr>
          <w:rFonts w:ascii="Times New Roman" w:eastAsia="Times New Roman" w:hAnsi="Times New Roman" w:cs="Times New Roman"/>
          <w:szCs w:val="24"/>
        </w:rPr>
        <w:t>,</w:t>
      </w:r>
      <w:r w:rsidR="008406BA">
        <w:rPr>
          <w:rFonts w:ascii="Times New Roman" w:eastAsia="Times New Roman" w:hAnsi="Times New Roman" w:cs="Times New Roman"/>
          <w:szCs w:val="24"/>
        </w:rPr>
        <w:t xml:space="preserve"> and the considerable travel time that would be expended in traveling across the Commonwealth.  We also recognized </w:t>
      </w:r>
      <w:r w:rsidRPr="00CA4CDA">
        <w:rPr>
          <w:rFonts w:ascii="Times New Roman" w:eastAsia="Times New Roman" w:hAnsi="Times New Roman" w:cs="Times New Roman"/>
          <w:szCs w:val="24"/>
        </w:rPr>
        <w:t xml:space="preserve">that materials </w:t>
      </w:r>
      <w:r w:rsidR="008406BA">
        <w:rPr>
          <w:rFonts w:ascii="Times New Roman" w:eastAsia="Times New Roman" w:hAnsi="Times New Roman" w:cs="Times New Roman"/>
          <w:szCs w:val="24"/>
        </w:rPr>
        <w:t>might</w:t>
      </w:r>
      <w:r w:rsidRPr="00CA4CDA">
        <w:rPr>
          <w:rFonts w:ascii="Times New Roman" w:eastAsia="Times New Roman" w:hAnsi="Times New Roman" w:cs="Times New Roman"/>
          <w:szCs w:val="24"/>
        </w:rPr>
        <w:t xml:space="preserve"> not always be made as readily available as</w:t>
      </w:r>
      <w:r w:rsidR="008406BA">
        <w:rPr>
          <w:rFonts w:ascii="Times New Roman" w:eastAsia="Times New Roman" w:hAnsi="Times New Roman" w:cs="Times New Roman"/>
          <w:szCs w:val="24"/>
        </w:rPr>
        <w:t xml:space="preserve"> they were </w:t>
      </w:r>
      <w:r w:rsidRPr="00CA4CDA">
        <w:rPr>
          <w:rFonts w:ascii="Times New Roman" w:eastAsia="Times New Roman" w:hAnsi="Times New Roman" w:cs="Times New Roman"/>
          <w:szCs w:val="24"/>
        </w:rPr>
        <w:t xml:space="preserve">in Blair County.    </w:t>
      </w:r>
    </w:p>
    <w:p w14:paraId="51D8BB41" w14:textId="77777777" w:rsidR="00857B4D"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 xml:space="preserve">Based on the </w:t>
      </w:r>
      <w:r w:rsidR="008406BA">
        <w:rPr>
          <w:rFonts w:ascii="Times New Roman" w:eastAsia="Times New Roman" w:hAnsi="Times New Roman" w:cs="Times New Roman"/>
          <w:szCs w:val="24"/>
        </w:rPr>
        <w:t xml:space="preserve">results of our test in Blair County, </w:t>
      </w:r>
      <w:r w:rsidRPr="00CA4CDA">
        <w:rPr>
          <w:rFonts w:ascii="Times New Roman" w:eastAsia="Times New Roman" w:hAnsi="Times New Roman" w:cs="Times New Roman"/>
          <w:szCs w:val="24"/>
        </w:rPr>
        <w:t xml:space="preserve">we were able to formulate a plan </w:t>
      </w:r>
      <w:r w:rsidR="008406BA">
        <w:rPr>
          <w:rFonts w:ascii="Times New Roman" w:eastAsia="Times New Roman" w:hAnsi="Times New Roman" w:cs="Times New Roman"/>
          <w:szCs w:val="24"/>
        </w:rPr>
        <w:t xml:space="preserve">to determine </w:t>
      </w:r>
      <w:r w:rsidR="00135703">
        <w:rPr>
          <w:rFonts w:ascii="Times New Roman" w:eastAsia="Times New Roman" w:hAnsi="Times New Roman" w:cs="Times New Roman"/>
          <w:szCs w:val="24"/>
        </w:rPr>
        <w:t xml:space="preserve">the number of </w:t>
      </w:r>
      <w:r w:rsidRPr="00CA4CDA">
        <w:rPr>
          <w:rFonts w:ascii="Times New Roman" w:eastAsia="Times New Roman" w:hAnsi="Times New Roman" w:cs="Times New Roman"/>
          <w:szCs w:val="24"/>
        </w:rPr>
        <w:t xml:space="preserve">cases and counties we could afford to </w:t>
      </w:r>
      <w:r w:rsidR="008406BA">
        <w:rPr>
          <w:rFonts w:ascii="Times New Roman" w:eastAsia="Times New Roman" w:hAnsi="Times New Roman" w:cs="Times New Roman"/>
          <w:szCs w:val="24"/>
        </w:rPr>
        <w:t xml:space="preserve">include in the study </w:t>
      </w:r>
      <w:r w:rsidRPr="00CA4CDA">
        <w:rPr>
          <w:rFonts w:ascii="Times New Roman" w:eastAsia="Times New Roman" w:hAnsi="Times New Roman" w:cs="Times New Roman"/>
          <w:szCs w:val="24"/>
        </w:rPr>
        <w:t xml:space="preserve">in the field.  We </w:t>
      </w:r>
      <w:r w:rsidR="008406BA">
        <w:rPr>
          <w:rFonts w:ascii="Times New Roman" w:eastAsia="Times New Roman" w:hAnsi="Times New Roman" w:cs="Times New Roman"/>
          <w:szCs w:val="24"/>
        </w:rPr>
        <w:t xml:space="preserve">ascertained that there were two ways we could improve </w:t>
      </w:r>
      <w:r w:rsidR="001B5783">
        <w:rPr>
          <w:rFonts w:ascii="Times New Roman" w:eastAsia="Times New Roman" w:hAnsi="Times New Roman" w:cs="Times New Roman"/>
          <w:szCs w:val="24"/>
        </w:rPr>
        <w:t>the efficiency of</w:t>
      </w:r>
      <w:r w:rsidR="00857B4D">
        <w:rPr>
          <w:rFonts w:ascii="Times New Roman" w:eastAsia="Times New Roman" w:hAnsi="Times New Roman" w:cs="Times New Roman"/>
          <w:szCs w:val="24"/>
        </w:rPr>
        <w:t xml:space="preserve"> our</w:t>
      </w:r>
      <w:r w:rsidR="001B5783">
        <w:rPr>
          <w:rFonts w:ascii="Times New Roman" w:eastAsia="Times New Roman" w:hAnsi="Times New Roman" w:cs="Times New Roman"/>
          <w:szCs w:val="24"/>
        </w:rPr>
        <w:t xml:space="preserve"> time and money in the field.  First, we reduced the number of cases by </w:t>
      </w:r>
      <w:r w:rsidR="00135703">
        <w:rPr>
          <w:rFonts w:ascii="Times New Roman" w:eastAsia="Times New Roman" w:hAnsi="Times New Roman" w:cs="Times New Roman"/>
          <w:szCs w:val="24"/>
        </w:rPr>
        <w:t>narrow</w:t>
      </w:r>
      <w:r w:rsidR="001B5783">
        <w:rPr>
          <w:rFonts w:ascii="Times New Roman" w:eastAsia="Times New Roman" w:hAnsi="Times New Roman" w:cs="Times New Roman"/>
          <w:szCs w:val="24"/>
        </w:rPr>
        <w:t xml:space="preserve">ing the universe of defendants to those who were convicted of first-degree murder.  We were able to do this with the AOPC </w:t>
      </w:r>
      <w:r w:rsidRPr="00CA4CDA">
        <w:rPr>
          <w:rFonts w:ascii="Times New Roman" w:eastAsia="Times New Roman" w:hAnsi="Times New Roman" w:cs="Times New Roman"/>
          <w:szCs w:val="24"/>
        </w:rPr>
        <w:t xml:space="preserve">charging data </w:t>
      </w:r>
      <w:r w:rsidR="001B5783">
        <w:rPr>
          <w:rFonts w:ascii="Times New Roman" w:eastAsia="Times New Roman" w:hAnsi="Times New Roman" w:cs="Times New Roman"/>
          <w:szCs w:val="24"/>
        </w:rPr>
        <w:t xml:space="preserve">which, although it </w:t>
      </w:r>
      <w:r w:rsidRPr="00CA4CDA">
        <w:rPr>
          <w:rFonts w:ascii="Times New Roman" w:eastAsia="Times New Roman" w:hAnsi="Times New Roman" w:cs="Times New Roman"/>
          <w:szCs w:val="24"/>
        </w:rPr>
        <w:t>did not generally specify the level of homicide and never indicated whether the defendant was death</w:t>
      </w:r>
      <w:r w:rsidR="00711DC1">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eligible, did provide information on the level of murder </w:t>
      </w:r>
      <w:r w:rsidR="00857B4D">
        <w:rPr>
          <w:rFonts w:ascii="Times New Roman" w:eastAsia="Times New Roman" w:hAnsi="Times New Roman" w:cs="Times New Roman"/>
          <w:szCs w:val="24"/>
        </w:rPr>
        <w:t>of</w:t>
      </w:r>
      <w:r w:rsidR="00857B4D" w:rsidRPr="00CA4CDA">
        <w:rPr>
          <w:rFonts w:ascii="Times New Roman" w:eastAsia="Times New Roman" w:hAnsi="Times New Roman" w:cs="Times New Roman"/>
          <w:szCs w:val="24"/>
        </w:rPr>
        <w:t xml:space="preserve"> </w:t>
      </w:r>
      <w:r w:rsidR="00711DC1">
        <w:rPr>
          <w:rFonts w:ascii="Times New Roman" w:eastAsia="Times New Roman" w:hAnsi="Times New Roman" w:cs="Times New Roman"/>
          <w:szCs w:val="24"/>
        </w:rPr>
        <w:t xml:space="preserve">which </w:t>
      </w:r>
      <w:r w:rsidRPr="00CA4CDA">
        <w:rPr>
          <w:rFonts w:ascii="Times New Roman" w:eastAsia="Times New Roman" w:hAnsi="Times New Roman" w:cs="Times New Roman"/>
          <w:szCs w:val="24"/>
        </w:rPr>
        <w:t xml:space="preserve">the defendant was convicted.  </w:t>
      </w:r>
      <w:r w:rsidR="00605732">
        <w:rPr>
          <w:rFonts w:ascii="Times New Roman" w:eastAsia="Times New Roman" w:hAnsi="Times New Roman" w:cs="Times New Roman"/>
          <w:szCs w:val="24"/>
        </w:rPr>
        <w:t xml:space="preserve">By </w:t>
      </w:r>
      <w:r w:rsidRPr="00CA4CDA">
        <w:rPr>
          <w:rFonts w:ascii="Times New Roman" w:eastAsia="Times New Roman" w:hAnsi="Times New Roman" w:cs="Times New Roman"/>
          <w:szCs w:val="24"/>
        </w:rPr>
        <w:t>limit</w:t>
      </w:r>
      <w:r w:rsidR="00605732">
        <w:rPr>
          <w:rFonts w:ascii="Times New Roman" w:eastAsia="Times New Roman" w:hAnsi="Times New Roman" w:cs="Times New Roman"/>
          <w:szCs w:val="24"/>
        </w:rPr>
        <w:t xml:space="preserve">ing the sample to those ultimately eligible for the death penalty </w:t>
      </w:r>
      <w:r w:rsidR="00857B4D">
        <w:rPr>
          <w:rFonts w:ascii="Times New Roman" w:eastAsia="Times New Roman" w:hAnsi="Times New Roman" w:cs="Times New Roman"/>
          <w:szCs w:val="24"/>
        </w:rPr>
        <w:t>due to the existence of</w:t>
      </w:r>
      <w:r w:rsidR="00605732">
        <w:rPr>
          <w:rFonts w:ascii="Times New Roman" w:eastAsia="Times New Roman" w:hAnsi="Times New Roman" w:cs="Times New Roman"/>
          <w:szCs w:val="24"/>
        </w:rPr>
        <w:t xml:space="preserve"> an aggravating circumstance, we reduced the number of cases to review in the field </w:t>
      </w:r>
      <w:r w:rsidRPr="00CA4CDA">
        <w:rPr>
          <w:rFonts w:ascii="Times New Roman" w:eastAsia="Times New Roman" w:hAnsi="Times New Roman" w:cs="Times New Roman"/>
          <w:szCs w:val="24"/>
        </w:rPr>
        <w:t xml:space="preserve">from 4,274 to 1,115.  </w:t>
      </w:r>
    </w:p>
    <w:p w14:paraId="02948854" w14:textId="77777777" w:rsidR="00CA4CDA" w:rsidRPr="00CA4CDA" w:rsidRDefault="00857B4D" w:rsidP="00CA4CDA">
      <w:pPr>
        <w:spacing w:line="480" w:lineRule="auto"/>
        <w:jc w:val="left"/>
        <w:rPr>
          <w:rFonts w:ascii="Times New Roman" w:eastAsia="Times New Roman" w:hAnsi="Times New Roman" w:cs="Times New Roman"/>
          <w:szCs w:val="24"/>
        </w:rPr>
      </w:pPr>
      <w:r>
        <w:rPr>
          <w:rFonts w:ascii="Times New Roman" w:eastAsia="Times New Roman" w:hAnsi="Times New Roman" w:cs="Times New Roman"/>
          <w:szCs w:val="24"/>
        </w:rPr>
        <w:tab/>
      </w:r>
      <w:r w:rsidR="00CA4CDA" w:rsidRPr="00CA4CDA">
        <w:rPr>
          <w:rFonts w:ascii="Times New Roman" w:eastAsia="Times New Roman" w:hAnsi="Times New Roman" w:cs="Times New Roman"/>
          <w:szCs w:val="24"/>
        </w:rPr>
        <w:t>For the purposes of studying homicide case</w:t>
      </w:r>
      <w:r w:rsidR="00711DC1">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processing more generally, this decision </w:t>
      </w:r>
      <w:r w:rsidR="009D7567">
        <w:rPr>
          <w:rFonts w:ascii="Times New Roman" w:eastAsia="Times New Roman" w:hAnsi="Times New Roman" w:cs="Times New Roman"/>
          <w:szCs w:val="24"/>
        </w:rPr>
        <w:t xml:space="preserve">severely limited the </w:t>
      </w:r>
      <w:r w:rsidR="00CA4CDA" w:rsidRPr="00CA4CDA">
        <w:rPr>
          <w:rFonts w:ascii="Times New Roman" w:eastAsia="Times New Roman" w:hAnsi="Times New Roman" w:cs="Times New Roman"/>
          <w:szCs w:val="24"/>
        </w:rPr>
        <w:t>generalizability of our study</w:t>
      </w:r>
      <w:r w:rsidR="009D7567">
        <w:rPr>
          <w:rFonts w:ascii="Times New Roman" w:eastAsia="Times New Roman" w:hAnsi="Times New Roman" w:cs="Times New Roman"/>
          <w:szCs w:val="24"/>
        </w:rPr>
        <w:t>.  In other words,</w:t>
      </w:r>
      <w:r w:rsidR="00CA4CDA" w:rsidRPr="00CA4CDA">
        <w:rPr>
          <w:rFonts w:ascii="Times New Roman" w:eastAsia="Times New Roman" w:hAnsi="Times New Roman" w:cs="Times New Roman"/>
          <w:szCs w:val="24"/>
        </w:rPr>
        <w:t xml:space="preserve"> for </w:t>
      </w:r>
      <w:r w:rsidR="009D7567">
        <w:rPr>
          <w:rFonts w:ascii="Times New Roman" w:eastAsia="Times New Roman" w:hAnsi="Times New Roman" w:cs="Times New Roman"/>
          <w:szCs w:val="24"/>
        </w:rPr>
        <w:t>cases that did not result in first-degree murder convictions</w:t>
      </w:r>
      <w:r w:rsidR="00773B86">
        <w:rPr>
          <w:rFonts w:ascii="Times New Roman" w:eastAsia="Times New Roman" w:hAnsi="Times New Roman" w:cs="Times New Roman"/>
          <w:szCs w:val="24"/>
        </w:rPr>
        <w:t xml:space="preserve">, </w:t>
      </w:r>
      <w:r w:rsidR="00384A84">
        <w:rPr>
          <w:rFonts w:ascii="Times New Roman" w:eastAsia="Times New Roman" w:hAnsi="Times New Roman" w:cs="Times New Roman"/>
          <w:szCs w:val="24"/>
        </w:rPr>
        <w:t>we had only general data</w:t>
      </w:r>
      <w:r w:rsidR="00F32B1B">
        <w:rPr>
          <w:rFonts w:ascii="Times New Roman" w:eastAsia="Times New Roman" w:hAnsi="Times New Roman" w:cs="Times New Roman"/>
          <w:szCs w:val="24"/>
        </w:rPr>
        <w:t xml:space="preserve"> from the </w:t>
      </w:r>
      <w:r w:rsidR="00CA4CDA" w:rsidRPr="00CA4CDA">
        <w:rPr>
          <w:rFonts w:ascii="Times New Roman" w:eastAsia="Times New Roman" w:hAnsi="Times New Roman" w:cs="Times New Roman"/>
          <w:szCs w:val="24"/>
        </w:rPr>
        <w:t>AOPC, PCS and DOC</w:t>
      </w:r>
      <w:r w:rsidR="009D7567">
        <w:rPr>
          <w:rFonts w:ascii="Times New Roman" w:eastAsia="Times New Roman" w:hAnsi="Times New Roman" w:cs="Times New Roman"/>
          <w:szCs w:val="24"/>
        </w:rPr>
        <w:t xml:space="preserve">.  </w:t>
      </w:r>
      <w:r w:rsidR="00F65675">
        <w:rPr>
          <w:rFonts w:ascii="Times New Roman" w:eastAsia="Times New Roman" w:hAnsi="Times New Roman" w:cs="Times New Roman"/>
          <w:szCs w:val="24"/>
        </w:rPr>
        <w:t xml:space="preserve">For these cases, we did not have the very specific information involving the many variables that we had collected in the codebooks for cases with first-degree murder convictions.  </w:t>
      </w:r>
      <w:r w:rsidR="009D7567">
        <w:rPr>
          <w:rFonts w:ascii="Times New Roman" w:eastAsia="Times New Roman" w:hAnsi="Times New Roman" w:cs="Times New Roman"/>
          <w:szCs w:val="24"/>
        </w:rPr>
        <w:t>Moreover,</w:t>
      </w:r>
      <w:r w:rsidR="00CA4CDA" w:rsidRPr="00CA4CDA">
        <w:rPr>
          <w:rFonts w:ascii="Times New Roman" w:eastAsia="Times New Roman" w:hAnsi="Times New Roman" w:cs="Times New Roman"/>
          <w:szCs w:val="24"/>
        </w:rPr>
        <w:t xml:space="preserve"> </w:t>
      </w:r>
      <w:r w:rsidR="009D7567">
        <w:rPr>
          <w:rFonts w:ascii="Times New Roman" w:eastAsia="Times New Roman" w:hAnsi="Times New Roman" w:cs="Times New Roman"/>
          <w:szCs w:val="24"/>
        </w:rPr>
        <w:t>f</w:t>
      </w:r>
      <w:r w:rsidR="00CA4CDA" w:rsidRPr="00CA4CDA">
        <w:rPr>
          <w:rFonts w:ascii="Times New Roman" w:eastAsia="Times New Roman" w:hAnsi="Times New Roman" w:cs="Times New Roman"/>
          <w:szCs w:val="24"/>
        </w:rPr>
        <w:t xml:space="preserve">or the cases </w:t>
      </w:r>
      <w:r w:rsidR="009D7567">
        <w:rPr>
          <w:rFonts w:ascii="Times New Roman" w:eastAsia="Times New Roman" w:hAnsi="Times New Roman" w:cs="Times New Roman"/>
          <w:szCs w:val="24"/>
        </w:rPr>
        <w:t>that di</w:t>
      </w:r>
      <w:r w:rsidR="00384A84">
        <w:rPr>
          <w:rFonts w:ascii="Times New Roman" w:eastAsia="Times New Roman" w:hAnsi="Times New Roman" w:cs="Times New Roman"/>
          <w:szCs w:val="24"/>
        </w:rPr>
        <w:t>d not result in a conviction of</w:t>
      </w:r>
      <w:r w:rsidR="00CA4CDA" w:rsidRPr="00CA4CDA">
        <w:rPr>
          <w:rFonts w:ascii="Times New Roman" w:eastAsia="Times New Roman" w:hAnsi="Times New Roman" w:cs="Times New Roman"/>
          <w:szCs w:val="24"/>
        </w:rPr>
        <w:t xml:space="preserve"> </w:t>
      </w:r>
      <w:r w:rsidR="00F65675">
        <w:rPr>
          <w:rFonts w:ascii="Times New Roman" w:eastAsia="Times New Roman" w:hAnsi="Times New Roman" w:cs="Times New Roman"/>
          <w:szCs w:val="24"/>
        </w:rPr>
        <w:t>any</w:t>
      </w:r>
      <w:r w:rsidR="00CA4CDA" w:rsidRPr="00CA4CDA">
        <w:rPr>
          <w:rFonts w:ascii="Times New Roman" w:eastAsia="Times New Roman" w:hAnsi="Times New Roman" w:cs="Times New Roman"/>
          <w:szCs w:val="24"/>
        </w:rPr>
        <w:t xml:space="preserve"> level of homicide, we </w:t>
      </w:r>
      <w:r w:rsidR="009D7567">
        <w:rPr>
          <w:rFonts w:ascii="Times New Roman" w:eastAsia="Times New Roman" w:hAnsi="Times New Roman" w:cs="Times New Roman"/>
          <w:szCs w:val="24"/>
        </w:rPr>
        <w:t xml:space="preserve">now had </w:t>
      </w:r>
      <w:r w:rsidR="00CA4CDA" w:rsidRPr="00CA4CDA">
        <w:rPr>
          <w:rFonts w:ascii="Times New Roman" w:eastAsia="Times New Roman" w:hAnsi="Times New Roman" w:cs="Times New Roman"/>
          <w:szCs w:val="24"/>
        </w:rPr>
        <w:t xml:space="preserve">only </w:t>
      </w:r>
      <w:r w:rsidR="009D7567">
        <w:rPr>
          <w:rFonts w:ascii="Times New Roman" w:eastAsia="Times New Roman" w:hAnsi="Times New Roman" w:cs="Times New Roman"/>
          <w:szCs w:val="24"/>
        </w:rPr>
        <w:t xml:space="preserve">general </w:t>
      </w:r>
      <w:r w:rsidR="00CA4CDA" w:rsidRPr="00CA4CDA">
        <w:rPr>
          <w:rFonts w:ascii="Times New Roman" w:eastAsia="Times New Roman" w:hAnsi="Times New Roman" w:cs="Times New Roman"/>
          <w:szCs w:val="24"/>
        </w:rPr>
        <w:t>AOPC data.  However, since our primary charge was to study the application of the death penalty</w:t>
      </w:r>
      <w:r w:rsidR="00773B86">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rather than homicide case</w:t>
      </w:r>
      <w:r w:rsidR="00F65675">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processing more generally, we felt justified in focusing on firs</w:t>
      </w:r>
      <w:r w:rsidR="00605732">
        <w:rPr>
          <w:rFonts w:ascii="Times New Roman" w:eastAsia="Times New Roman" w:hAnsi="Times New Roman" w:cs="Times New Roman"/>
          <w:szCs w:val="24"/>
        </w:rPr>
        <w:t>t</w:t>
      </w:r>
      <w:r w:rsidR="00CD3AA2">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degree murder convictions, since </w:t>
      </w:r>
      <w:r w:rsidR="00773B86">
        <w:rPr>
          <w:rFonts w:ascii="Times New Roman" w:eastAsia="Times New Roman" w:hAnsi="Times New Roman" w:cs="Times New Roman"/>
          <w:szCs w:val="24"/>
        </w:rPr>
        <w:t xml:space="preserve">defendants with </w:t>
      </w:r>
      <w:r w:rsidR="00CA4CDA" w:rsidRPr="00CA4CDA">
        <w:rPr>
          <w:rFonts w:ascii="Times New Roman" w:eastAsia="Times New Roman" w:hAnsi="Times New Roman" w:cs="Times New Roman"/>
          <w:szCs w:val="24"/>
        </w:rPr>
        <w:t>lesser homicide convictions cannot receive the death penalty.</w:t>
      </w:r>
      <w:r w:rsidR="00BC404B">
        <w:rPr>
          <w:rFonts w:ascii="Times New Roman" w:eastAsia="Times New Roman" w:hAnsi="Times New Roman" w:cs="Times New Roman"/>
          <w:szCs w:val="24"/>
        </w:rPr>
        <w:t xml:space="preserve">  What we could not study was whether race or ethnicity </w:t>
      </w:r>
      <w:r w:rsidR="007B31B1">
        <w:rPr>
          <w:rFonts w:ascii="Times New Roman" w:eastAsia="Times New Roman" w:hAnsi="Times New Roman" w:cs="Times New Roman"/>
          <w:szCs w:val="24"/>
        </w:rPr>
        <w:t>influenced the decision-making</w:t>
      </w:r>
      <w:r w:rsidR="00BC404B">
        <w:rPr>
          <w:rFonts w:ascii="Times New Roman" w:eastAsia="Times New Roman" w:hAnsi="Times New Roman" w:cs="Times New Roman"/>
          <w:szCs w:val="24"/>
        </w:rPr>
        <w:t xml:space="preserve"> associated with determining the </w:t>
      </w:r>
      <w:r w:rsidR="007B31B1">
        <w:rPr>
          <w:rFonts w:ascii="Times New Roman" w:eastAsia="Times New Roman" w:hAnsi="Times New Roman" w:cs="Times New Roman"/>
          <w:szCs w:val="24"/>
        </w:rPr>
        <w:t>degree</w:t>
      </w:r>
      <w:r w:rsidR="00BC404B">
        <w:rPr>
          <w:rFonts w:ascii="Times New Roman" w:eastAsia="Times New Roman" w:hAnsi="Times New Roman" w:cs="Times New Roman"/>
          <w:szCs w:val="24"/>
        </w:rPr>
        <w:t xml:space="preserve"> of homicide to charge</w:t>
      </w:r>
      <w:r w:rsidR="007B31B1">
        <w:rPr>
          <w:rFonts w:ascii="Times New Roman" w:eastAsia="Times New Roman" w:hAnsi="Times New Roman" w:cs="Times New Roman"/>
          <w:szCs w:val="24"/>
        </w:rPr>
        <w:t xml:space="preserve"> in the first place</w:t>
      </w:r>
      <w:r w:rsidR="00BC404B">
        <w:rPr>
          <w:rFonts w:ascii="Times New Roman" w:eastAsia="Times New Roman" w:hAnsi="Times New Roman" w:cs="Times New Roman"/>
          <w:szCs w:val="24"/>
        </w:rPr>
        <w:t xml:space="preserve"> or </w:t>
      </w:r>
      <w:r w:rsidR="007B31B1">
        <w:rPr>
          <w:rFonts w:ascii="Times New Roman" w:eastAsia="Times New Roman" w:hAnsi="Times New Roman" w:cs="Times New Roman"/>
          <w:szCs w:val="24"/>
        </w:rPr>
        <w:t xml:space="preserve">determining whether to </w:t>
      </w:r>
      <w:r w:rsidR="00BC404B">
        <w:rPr>
          <w:rFonts w:ascii="Times New Roman" w:eastAsia="Times New Roman" w:hAnsi="Times New Roman" w:cs="Times New Roman"/>
          <w:szCs w:val="24"/>
        </w:rPr>
        <w:t xml:space="preserve">retract the motion to seek the death penalty </w:t>
      </w:r>
      <w:r w:rsidR="007B31B1">
        <w:rPr>
          <w:rFonts w:ascii="Times New Roman" w:eastAsia="Times New Roman" w:hAnsi="Times New Roman" w:cs="Times New Roman"/>
          <w:szCs w:val="24"/>
        </w:rPr>
        <w:t xml:space="preserve">in any case that did not result in a </w:t>
      </w:r>
      <w:r w:rsidR="00BC404B">
        <w:rPr>
          <w:rFonts w:ascii="Times New Roman" w:eastAsia="Times New Roman" w:hAnsi="Times New Roman" w:cs="Times New Roman"/>
          <w:szCs w:val="24"/>
        </w:rPr>
        <w:t>first-degree murder</w:t>
      </w:r>
      <w:r w:rsidR="007B31B1">
        <w:rPr>
          <w:rFonts w:ascii="Times New Roman" w:eastAsia="Times New Roman" w:hAnsi="Times New Roman" w:cs="Times New Roman"/>
          <w:szCs w:val="24"/>
        </w:rPr>
        <w:t xml:space="preserve"> conviction</w:t>
      </w:r>
      <w:r w:rsidR="00BC404B">
        <w:rPr>
          <w:rFonts w:ascii="Times New Roman" w:eastAsia="Times New Roman" w:hAnsi="Times New Roman" w:cs="Times New Roman"/>
          <w:szCs w:val="24"/>
        </w:rPr>
        <w:t xml:space="preserve">. </w:t>
      </w:r>
    </w:p>
    <w:p w14:paraId="173EBE95"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r>
      <w:r w:rsidR="00773B86">
        <w:rPr>
          <w:rFonts w:ascii="Times New Roman" w:eastAsia="Times New Roman" w:hAnsi="Times New Roman" w:cs="Times New Roman"/>
          <w:szCs w:val="24"/>
        </w:rPr>
        <w:t>S</w:t>
      </w:r>
      <w:r w:rsidRPr="00CA4CDA">
        <w:rPr>
          <w:rFonts w:ascii="Times New Roman" w:eastAsia="Times New Roman" w:hAnsi="Times New Roman" w:cs="Times New Roman"/>
          <w:szCs w:val="24"/>
        </w:rPr>
        <w:t>econd</w:t>
      </w:r>
      <w:r w:rsidR="00773B86">
        <w:rPr>
          <w:rFonts w:ascii="Times New Roman" w:eastAsia="Times New Roman" w:hAnsi="Times New Roman" w:cs="Times New Roman"/>
          <w:szCs w:val="24"/>
        </w:rPr>
        <w:t>, we decided to limit the travel time</w:t>
      </w:r>
      <w:r w:rsidRPr="00CA4CDA">
        <w:rPr>
          <w:rFonts w:ascii="Times New Roman" w:eastAsia="Times New Roman" w:hAnsi="Times New Roman" w:cs="Times New Roman"/>
          <w:szCs w:val="24"/>
        </w:rPr>
        <w:t xml:space="preserve"> </w:t>
      </w:r>
      <w:r w:rsidR="00773B86">
        <w:rPr>
          <w:rFonts w:ascii="Times New Roman" w:eastAsia="Times New Roman" w:hAnsi="Times New Roman" w:cs="Times New Roman"/>
          <w:szCs w:val="24"/>
        </w:rPr>
        <w:t xml:space="preserve">and </w:t>
      </w:r>
      <w:r w:rsidRPr="00CA4CDA">
        <w:rPr>
          <w:rFonts w:ascii="Times New Roman" w:eastAsia="Times New Roman" w:hAnsi="Times New Roman" w:cs="Times New Roman"/>
          <w:szCs w:val="24"/>
        </w:rPr>
        <w:t xml:space="preserve">cost </w:t>
      </w:r>
      <w:r w:rsidR="00773B86">
        <w:rPr>
          <w:rFonts w:ascii="Times New Roman" w:eastAsia="Times New Roman" w:hAnsi="Times New Roman" w:cs="Times New Roman"/>
          <w:szCs w:val="24"/>
        </w:rPr>
        <w:t xml:space="preserve">by not collecting </w:t>
      </w:r>
      <w:r w:rsidRPr="00CA4CDA">
        <w:rPr>
          <w:rFonts w:ascii="Times New Roman" w:eastAsia="Times New Roman" w:hAnsi="Times New Roman" w:cs="Times New Roman"/>
          <w:szCs w:val="24"/>
        </w:rPr>
        <w:t>data in all 67 counties.  After reviewing the data provided by AOPC</w:t>
      </w:r>
      <w:r w:rsidR="007B31B1">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we determined that there were 18 counties that had ten or more first</w:t>
      </w:r>
      <w:r w:rsidR="006620DA">
        <w:rPr>
          <w:rFonts w:ascii="Times New Roman" w:eastAsia="Times New Roman" w:hAnsi="Times New Roman" w:cs="Times New Roman"/>
          <w:szCs w:val="24"/>
        </w:rPr>
        <w:t>-</w:t>
      </w:r>
      <w:r w:rsidRPr="00CA4CDA">
        <w:rPr>
          <w:rFonts w:ascii="Times New Roman" w:eastAsia="Times New Roman" w:hAnsi="Times New Roman" w:cs="Times New Roman"/>
          <w:szCs w:val="24"/>
        </w:rPr>
        <w:t>degree murder convictions</w:t>
      </w:r>
      <w:r w:rsidR="00171566">
        <w:rPr>
          <w:rFonts w:ascii="Times New Roman" w:eastAsia="Times New Roman" w:hAnsi="Times New Roman" w:cs="Times New Roman"/>
          <w:szCs w:val="24"/>
        </w:rPr>
        <w:t xml:space="preserve"> and</w:t>
      </w:r>
      <w:r w:rsidRPr="00CA4CDA">
        <w:rPr>
          <w:rFonts w:ascii="Times New Roman" w:eastAsia="Times New Roman" w:hAnsi="Times New Roman" w:cs="Times New Roman"/>
          <w:szCs w:val="24"/>
        </w:rPr>
        <w:t xml:space="preserve"> that studying all </w:t>
      </w:r>
      <w:r w:rsidR="006620DA">
        <w:rPr>
          <w:rFonts w:ascii="Times New Roman" w:eastAsia="Times New Roman" w:hAnsi="Times New Roman" w:cs="Times New Roman"/>
          <w:szCs w:val="24"/>
        </w:rPr>
        <w:t xml:space="preserve">of </w:t>
      </w:r>
      <w:r w:rsidRPr="00CA4CDA">
        <w:rPr>
          <w:rFonts w:ascii="Times New Roman" w:eastAsia="Times New Roman" w:hAnsi="Times New Roman" w:cs="Times New Roman"/>
          <w:szCs w:val="24"/>
        </w:rPr>
        <w:t>the first</w:t>
      </w:r>
      <w:r w:rsidR="006620DA">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degree murder convictions in these </w:t>
      </w:r>
      <w:r w:rsidR="006620DA">
        <w:rPr>
          <w:rFonts w:ascii="Times New Roman" w:eastAsia="Times New Roman" w:hAnsi="Times New Roman" w:cs="Times New Roman"/>
          <w:szCs w:val="24"/>
        </w:rPr>
        <w:t xml:space="preserve">18 </w:t>
      </w:r>
      <w:r w:rsidRPr="00CA4CDA">
        <w:rPr>
          <w:rFonts w:ascii="Times New Roman" w:eastAsia="Times New Roman" w:hAnsi="Times New Roman" w:cs="Times New Roman"/>
          <w:szCs w:val="24"/>
        </w:rPr>
        <w:t xml:space="preserve">counties would be the best strategy.  The </w:t>
      </w:r>
      <w:r w:rsidR="00CD3AA2">
        <w:rPr>
          <w:rFonts w:ascii="Times New Roman" w:eastAsia="Times New Roman" w:hAnsi="Times New Roman" w:cs="Times New Roman"/>
          <w:szCs w:val="24"/>
        </w:rPr>
        <w:t xml:space="preserve">18 </w:t>
      </w:r>
      <w:r w:rsidRPr="00CA4CDA">
        <w:rPr>
          <w:rFonts w:ascii="Times New Roman" w:eastAsia="Times New Roman" w:hAnsi="Times New Roman" w:cs="Times New Roman"/>
          <w:szCs w:val="24"/>
        </w:rPr>
        <w:t>counties</w:t>
      </w:r>
      <w:r w:rsidR="00171566">
        <w:rPr>
          <w:rFonts w:ascii="Times New Roman" w:eastAsia="Times New Roman" w:hAnsi="Times New Roman" w:cs="Times New Roman"/>
          <w:szCs w:val="24"/>
        </w:rPr>
        <w:t xml:space="preserve"> </w:t>
      </w:r>
      <w:r w:rsidR="00BD0CF0">
        <w:rPr>
          <w:rFonts w:ascii="Times New Roman" w:eastAsia="Times New Roman" w:hAnsi="Times New Roman" w:cs="Times New Roman"/>
          <w:szCs w:val="24"/>
        </w:rPr>
        <w:t>were</w:t>
      </w:r>
      <w:r w:rsidRPr="00CA4CDA">
        <w:rPr>
          <w:rFonts w:ascii="Times New Roman" w:eastAsia="Times New Roman" w:hAnsi="Times New Roman" w:cs="Times New Roman"/>
          <w:szCs w:val="24"/>
        </w:rPr>
        <w:t xml:space="preserve">:  Allegheny, Berks, Bucks, Chester, Dauphin, Delaware, Fayette, Lackawanna, Lancaster, Lehigh, Luzerne, Monroe, Montgomery, Northampton, Philadelphia, Washington, Westmoreland, and York.  These sampling strategies </w:t>
      </w:r>
      <w:r w:rsidR="00171566">
        <w:rPr>
          <w:rFonts w:ascii="Times New Roman" w:eastAsia="Times New Roman" w:hAnsi="Times New Roman" w:cs="Times New Roman"/>
          <w:szCs w:val="24"/>
        </w:rPr>
        <w:t>allowed us to reduce travel time and costs</w:t>
      </w:r>
      <w:r w:rsidR="00BD0CF0">
        <w:rPr>
          <w:rFonts w:ascii="Times New Roman" w:eastAsia="Times New Roman" w:hAnsi="Times New Roman" w:cs="Times New Roman"/>
          <w:szCs w:val="24"/>
        </w:rPr>
        <w:t>,</w:t>
      </w:r>
      <w:r w:rsidR="00171566">
        <w:rPr>
          <w:rFonts w:ascii="Times New Roman" w:eastAsia="Times New Roman" w:hAnsi="Times New Roman" w:cs="Times New Roman"/>
          <w:szCs w:val="24"/>
        </w:rPr>
        <w:t xml:space="preserve"> but still enabled the collection</w:t>
      </w:r>
      <w:r w:rsidRPr="00CA4CDA">
        <w:rPr>
          <w:rFonts w:ascii="Times New Roman" w:eastAsia="Times New Roman" w:hAnsi="Times New Roman" w:cs="Times New Roman"/>
          <w:szCs w:val="24"/>
        </w:rPr>
        <w:t xml:space="preserve"> of detailed information on more than 80</w:t>
      </w:r>
      <w:r w:rsidR="006620DA">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of all first</w:t>
      </w:r>
      <w:r w:rsidR="006620DA">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degree murder convictions in the </w:t>
      </w:r>
      <w:r w:rsidR="00171566">
        <w:rPr>
          <w:rFonts w:ascii="Times New Roman" w:eastAsia="Times New Roman" w:hAnsi="Times New Roman" w:cs="Times New Roman"/>
          <w:szCs w:val="24"/>
        </w:rPr>
        <w:t>Commonwealth</w:t>
      </w:r>
      <w:r w:rsidRPr="00CA4CDA">
        <w:rPr>
          <w:rFonts w:ascii="Times New Roman" w:eastAsia="Times New Roman" w:hAnsi="Times New Roman" w:cs="Times New Roman"/>
          <w:szCs w:val="24"/>
        </w:rPr>
        <w:t xml:space="preserve"> in our time</w:t>
      </w:r>
      <w:r w:rsidR="00171566">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frame.  Further, the</w:t>
      </w:r>
      <w:r w:rsidR="00171566">
        <w:rPr>
          <w:rFonts w:ascii="Times New Roman" w:eastAsia="Times New Roman" w:hAnsi="Times New Roman" w:cs="Times New Roman"/>
          <w:szCs w:val="24"/>
        </w:rPr>
        <w:t>se</w:t>
      </w:r>
      <w:r w:rsidRPr="00CA4CDA">
        <w:rPr>
          <w:rFonts w:ascii="Times New Roman" w:eastAsia="Times New Roman" w:hAnsi="Times New Roman" w:cs="Times New Roman"/>
          <w:szCs w:val="24"/>
        </w:rPr>
        <w:t xml:space="preserve"> counties represented the state geographically, with the exception of the northwest.  In addition, focusing on counties with ten or more first</w:t>
      </w:r>
      <w:r w:rsidR="006620DA">
        <w:rPr>
          <w:rFonts w:ascii="Times New Roman" w:eastAsia="Times New Roman" w:hAnsi="Times New Roman" w:cs="Times New Roman"/>
          <w:szCs w:val="24"/>
        </w:rPr>
        <w:t>-</w:t>
      </w:r>
      <w:r w:rsidRPr="00CA4CDA">
        <w:rPr>
          <w:rFonts w:ascii="Times New Roman" w:eastAsia="Times New Roman" w:hAnsi="Times New Roman" w:cs="Times New Roman"/>
          <w:szCs w:val="24"/>
        </w:rPr>
        <w:t>degree murder convictions enable</w:t>
      </w:r>
      <w:r w:rsidR="006620DA">
        <w:rPr>
          <w:rFonts w:ascii="Times New Roman" w:eastAsia="Times New Roman" w:hAnsi="Times New Roman" w:cs="Times New Roman"/>
          <w:szCs w:val="24"/>
        </w:rPr>
        <w:t>d</w:t>
      </w:r>
      <w:r w:rsidRPr="00CA4CDA">
        <w:rPr>
          <w:rFonts w:ascii="Times New Roman" w:eastAsia="Times New Roman" w:hAnsi="Times New Roman" w:cs="Times New Roman"/>
          <w:szCs w:val="24"/>
        </w:rPr>
        <w:t xml:space="preserve"> us to conduct meaningful comparisons</w:t>
      </w:r>
      <w:r w:rsidR="00171566">
        <w:rPr>
          <w:rFonts w:ascii="Times New Roman" w:eastAsia="Times New Roman" w:hAnsi="Times New Roman" w:cs="Times New Roman"/>
          <w:szCs w:val="24"/>
        </w:rPr>
        <w:t xml:space="preserve"> among </w:t>
      </w:r>
      <w:r w:rsidR="00CD3AA2">
        <w:rPr>
          <w:rFonts w:ascii="Times New Roman" w:eastAsia="Times New Roman" w:hAnsi="Times New Roman" w:cs="Times New Roman"/>
          <w:szCs w:val="24"/>
        </w:rPr>
        <w:t xml:space="preserve">the </w:t>
      </w:r>
      <w:r w:rsidR="00171566">
        <w:rPr>
          <w:rFonts w:ascii="Times New Roman" w:eastAsia="Times New Roman" w:hAnsi="Times New Roman" w:cs="Times New Roman"/>
          <w:szCs w:val="24"/>
        </w:rPr>
        <w:t>counties</w:t>
      </w:r>
      <w:r w:rsidRPr="00CA4CDA">
        <w:rPr>
          <w:rFonts w:ascii="Times New Roman" w:eastAsia="Times New Roman" w:hAnsi="Times New Roman" w:cs="Times New Roman"/>
          <w:szCs w:val="24"/>
        </w:rPr>
        <w:t xml:space="preserve">.  </w:t>
      </w:r>
    </w:p>
    <w:p w14:paraId="5D221938" w14:textId="101E64C3"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r>
      <w:r w:rsidR="00171566">
        <w:rPr>
          <w:rFonts w:ascii="Times New Roman" w:eastAsia="Times New Roman" w:hAnsi="Times New Roman" w:cs="Times New Roman"/>
          <w:szCs w:val="24"/>
        </w:rPr>
        <w:t xml:space="preserve">In order to capture offenders who were death-eligible, we needed </w:t>
      </w:r>
      <w:r w:rsidRPr="00CA4CDA">
        <w:rPr>
          <w:rFonts w:ascii="Times New Roman" w:eastAsia="Times New Roman" w:hAnsi="Times New Roman" w:cs="Times New Roman"/>
          <w:szCs w:val="24"/>
        </w:rPr>
        <w:t>data on the presence of aggravating circumstances.  This raised the question as to which files in the county would provide the best source of information on the defendant and his</w:t>
      </w:r>
      <w:r w:rsidR="00977E85">
        <w:rPr>
          <w:rFonts w:ascii="Times New Roman" w:eastAsia="Times New Roman" w:hAnsi="Times New Roman" w:cs="Times New Roman"/>
          <w:szCs w:val="24"/>
        </w:rPr>
        <w:t xml:space="preserve"> or </w:t>
      </w:r>
      <w:r w:rsidRPr="00CA4CDA">
        <w:rPr>
          <w:rFonts w:ascii="Times New Roman" w:eastAsia="Times New Roman" w:hAnsi="Times New Roman" w:cs="Times New Roman"/>
          <w:szCs w:val="24"/>
        </w:rPr>
        <w:t>her history, the details of the offense, the potential for aggravating circumstances</w:t>
      </w:r>
      <w:r w:rsidR="00BD0CF0">
        <w:rPr>
          <w:rFonts w:ascii="Times New Roman" w:eastAsia="Times New Roman" w:hAnsi="Times New Roman" w:cs="Times New Roman"/>
          <w:szCs w:val="24"/>
        </w:rPr>
        <w:t>,</w:t>
      </w:r>
      <w:r w:rsidR="00977E85">
        <w:rPr>
          <w:rStyle w:val="FootnoteReference"/>
          <w:rFonts w:ascii="Times New Roman" w:eastAsia="Times New Roman" w:hAnsi="Times New Roman" w:cs="Times New Roman"/>
          <w:szCs w:val="24"/>
        </w:rPr>
        <w:footnoteReference w:id="7"/>
      </w:r>
      <w:r w:rsidRPr="00CA4CDA">
        <w:rPr>
          <w:rFonts w:ascii="Times New Roman" w:eastAsia="Times New Roman" w:hAnsi="Times New Roman" w:cs="Times New Roman"/>
          <w:szCs w:val="24"/>
        </w:rPr>
        <w:t xml:space="preserve"> and information regarding the evidence against the defendant.  Based on discussions with those in the field and our experience with county records, we determined that the </w:t>
      </w:r>
      <w:r w:rsidR="00484F44">
        <w:rPr>
          <w:rFonts w:ascii="Times New Roman" w:eastAsia="Times New Roman" w:hAnsi="Times New Roman" w:cs="Times New Roman"/>
          <w:szCs w:val="24"/>
        </w:rPr>
        <w:t xml:space="preserve">most detailed </w:t>
      </w:r>
      <w:r w:rsidRPr="00CA4CDA">
        <w:rPr>
          <w:rFonts w:ascii="Times New Roman" w:eastAsia="Times New Roman" w:hAnsi="Times New Roman" w:cs="Times New Roman"/>
          <w:szCs w:val="24"/>
        </w:rPr>
        <w:t xml:space="preserve">information was </w:t>
      </w:r>
      <w:r w:rsidR="00484F44">
        <w:rPr>
          <w:rFonts w:ascii="Times New Roman" w:eastAsia="Times New Roman" w:hAnsi="Times New Roman" w:cs="Times New Roman"/>
          <w:szCs w:val="24"/>
        </w:rPr>
        <w:t xml:space="preserve">likely to be found in </w:t>
      </w:r>
      <w:r w:rsidR="00F47108">
        <w:rPr>
          <w:rFonts w:ascii="Times New Roman" w:eastAsia="Times New Roman" w:hAnsi="Times New Roman" w:cs="Times New Roman"/>
          <w:szCs w:val="24"/>
        </w:rPr>
        <w:t xml:space="preserve">each </w:t>
      </w:r>
      <w:r w:rsidR="00484F44">
        <w:rPr>
          <w:rFonts w:ascii="Times New Roman" w:eastAsia="Times New Roman" w:hAnsi="Times New Roman" w:cs="Times New Roman"/>
          <w:szCs w:val="24"/>
        </w:rPr>
        <w:t>county</w:t>
      </w:r>
      <w:r w:rsidR="00F47108">
        <w:rPr>
          <w:rFonts w:ascii="Times New Roman" w:eastAsia="Times New Roman" w:hAnsi="Times New Roman" w:cs="Times New Roman"/>
          <w:szCs w:val="24"/>
        </w:rPr>
        <w:t>’s</w:t>
      </w:r>
      <w:r w:rsidR="00484F44">
        <w:rPr>
          <w:rFonts w:ascii="Times New Roman" w:eastAsia="Times New Roman" w:hAnsi="Times New Roman" w:cs="Times New Roman"/>
          <w:szCs w:val="24"/>
        </w:rPr>
        <w:t xml:space="preserve"> </w:t>
      </w:r>
      <w:r w:rsidR="00977E85">
        <w:rPr>
          <w:rFonts w:ascii="Times New Roman" w:eastAsia="Times New Roman" w:hAnsi="Times New Roman" w:cs="Times New Roman"/>
          <w:szCs w:val="24"/>
        </w:rPr>
        <w:t>D</w:t>
      </w:r>
      <w:r w:rsidRPr="00CA4CDA">
        <w:rPr>
          <w:rFonts w:ascii="Times New Roman" w:eastAsia="Times New Roman" w:hAnsi="Times New Roman" w:cs="Times New Roman"/>
          <w:szCs w:val="24"/>
        </w:rPr>
        <w:t xml:space="preserve">istrict </w:t>
      </w:r>
      <w:r w:rsidR="00977E85">
        <w:rPr>
          <w:rFonts w:ascii="Times New Roman" w:eastAsia="Times New Roman" w:hAnsi="Times New Roman" w:cs="Times New Roman"/>
          <w:szCs w:val="24"/>
        </w:rPr>
        <w:t>A</w:t>
      </w:r>
      <w:r w:rsidRPr="00CA4CDA">
        <w:rPr>
          <w:rFonts w:ascii="Times New Roman" w:eastAsia="Times New Roman" w:hAnsi="Times New Roman" w:cs="Times New Roman"/>
          <w:szCs w:val="24"/>
        </w:rPr>
        <w:t xml:space="preserve">ttorney’s files.  Court files </w:t>
      </w:r>
      <w:r w:rsidR="00484F44">
        <w:rPr>
          <w:rFonts w:ascii="Times New Roman" w:eastAsia="Times New Roman" w:hAnsi="Times New Roman" w:cs="Times New Roman"/>
          <w:szCs w:val="24"/>
        </w:rPr>
        <w:t>contain</w:t>
      </w:r>
      <w:r w:rsidRPr="00CA4CDA">
        <w:rPr>
          <w:rFonts w:ascii="Times New Roman" w:eastAsia="Times New Roman" w:hAnsi="Times New Roman" w:cs="Times New Roman"/>
          <w:szCs w:val="24"/>
        </w:rPr>
        <w:t xml:space="preserve"> only the information presented in court, which would</w:t>
      </w:r>
      <w:r w:rsidR="00484F44">
        <w:rPr>
          <w:rFonts w:ascii="Times New Roman" w:eastAsia="Times New Roman" w:hAnsi="Times New Roman" w:cs="Times New Roman"/>
          <w:szCs w:val="24"/>
        </w:rPr>
        <w:t xml:space="preserve"> not include </w:t>
      </w:r>
      <w:r w:rsidRPr="00CA4CDA">
        <w:rPr>
          <w:rFonts w:ascii="Times New Roman" w:eastAsia="Times New Roman" w:hAnsi="Times New Roman" w:cs="Times New Roman"/>
          <w:szCs w:val="24"/>
        </w:rPr>
        <w:t>other information that the</w:t>
      </w:r>
      <w:r w:rsidR="00CD3AA2">
        <w:rPr>
          <w:rFonts w:ascii="Times New Roman" w:eastAsia="Times New Roman" w:hAnsi="Times New Roman" w:cs="Times New Roman"/>
          <w:szCs w:val="24"/>
        </w:rPr>
        <w:t xml:space="preserve"> </w:t>
      </w:r>
      <w:r w:rsidR="00484F44">
        <w:rPr>
          <w:rFonts w:ascii="Times New Roman" w:eastAsia="Times New Roman" w:hAnsi="Times New Roman" w:cs="Times New Roman"/>
          <w:szCs w:val="24"/>
        </w:rPr>
        <w:t>prosecutor</w:t>
      </w:r>
      <w:r w:rsidRPr="00CA4CDA">
        <w:rPr>
          <w:rFonts w:ascii="Times New Roman" w:eastAsia="Times New Roman" w:hAnsi="Times New Roman" w:cs="Times New Roman"/>
          <w:szCs w:val="24"/>
        </w:rPr>
        <w:t xml:space="preserve"> might use in deciding on the level of </w:t>
      </w:r>
      <w:r w:rsidR="00186187">
        <w:rPr>
          <w:rFonts w:ascii="Times New Roman" w:eastAsia="Times New Roman" w:hAnsi="Times New Roman" w:cs="Times New Roman"/>
          <w:szCs w:val="24"/>
        </w:rPr>
        <w:t>murder to charge</w:t>
      </w:r>
      <w:r w:rsidRPr="00CA4CDA">
        <w:rPr>
          <w:rFonts w:ascii="Times New Roman" w:eastAsia="Times New Roman" w:hAnsi="Times New Roman" w:cs="Times New Roman"/>
          <w:szCs w:val="24"/>
        </w:rPr>
        <w:t xml:space="preserve"> and, if potentially a first</w:t>
      </w:r>
      <w:r w:rsidR="00484F44">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degree </w:t>
      </w:r>
      <w:r w:rsidR="00484F44">
        <w:rPr>
          <w:rFonts w:ascii="Times New Roman" w:eastAsia="Times New Roman" w:hAnsi="Times New Roman" w:cs="Times New Roman"/>
          <w:szCs w:val="24"/>
        </w:rPr>
        <w:t xml:space="preserve">murder </w:t>
      </w:r>
      <w:r w:rsidRPr="00CA4CDA">
        <w:rPr>
          <w:rFonts w:ascii="Times New Roman" w:eastAsia="Times New Roman" w:hAnsi="Times New Roman" w:cs="Times New Roman"/>
          <w:szCs w:val="24"/>
        </w:rPr>
        <w:t>offense, whether the defendant might be death</w:t>
      </w:r>
      <w:r w:rsidR="00CD3AA2">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eligible.  </w:t>
      </w:r>
      <w:r w:rsidR="00186187">
        <w:rPr>
          <w:rFonts w:ascii="Times New Roman" w:eastAsia="Times New Roman" w:hAnsi="Times New Roman" w:cs="Times New Roman"/>
          <w:szCs w:val="24"/>
        </w:rPr>
        <w:t>On the other hand, d</w:t>
      </w:r>
      <w:r w:rsidRPr="00CA4CDA">
        <w:rPr>
          <w:rFonts w:ascii="Times New Roman" w:eastAsia="Times New Roman" w:hAnsi="Times New Roman" w:cs="Times New Roman"/>
          <w:szCs w:val="24"/>
        </w:rPr>
        <w:t xml:space="preserve">efense files would be located in a variety of </w:t>
      </w:r>
      <w:r w:rsidR="00186187">
        <w:rPr>
          <w:rFonts w:ascii="Times New Roman" w:eastAsia="Times New Roman" w:hAnsi="Times New Roman" w:cs="Times New Roman"/>
          <w:szCs w:val="24"/>
        </w:rPr>
        <w:t>offices,</w:t>
      </w:r>
      <w:r w:rsidRPr="00CA4CDA">
        <w:rPr>
          <w:rFonts w:ascii="Times New Roman" w:eastAsia="Times New Roman" w:hAnsi="Times New Roman" w:cs="Times New Roman"/>
          <w:szCs w:val="24"/>
        </w:rPr>
        <w:t xml:space="preserve"> depending on </w:t>
      </w:r>
      <w:r w:rsidR="00186187">
        <w:rPr>
          <w:rFonts w:ascii="Times New Roman" w:eastAsia="Times New Roman" w:hAnsi="Times New Roman" w:cs="Times New Roman"/>
          <w:szCs w:val="24"/>
        </w:rPr>
        <w:t xml:space="preserve">the location of the attorney </w:t>
      </w:r>
      <w:r w:rsidRPr="00CA4CDA">
        <w:rPr>
          <w:rFonts w:ascii="Times New Roman" w:eastAsia="Times New Roman" w:hAnsi="Times New Roman" w:cs="Times New Roman"/>
          <w:szCs w:val="24"/>
        </w:rPr>
        <w:t>who represented the defendant.  Thus</w:t>
      </w:r>
      <w:r w:rsidR="00484F44">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we attempted to gain access to </w:t>
      </w:r>
      <w:r w:rsidR="00977E85">
        <w:rPr>
          <w:rFonts w:ascii="Times New Roman" w:eastAsia="Times New Roman" w:hAnsi="Times New Roman" w:cs="Times New Roman"/>
          <w:szCs w:val="24"/>
        </w:rPr>
        <w:t>D</w:t>
      </w:r>
      <w:r w:rsidRPr="00CA4CDA">
        <w:rPr>
          <w:rFonts w:ascii="Times New Roman" w:eastAsia="Times New Roman" w:hAnsi="Times New Roman" w:cs="Times New Roman"/>
          <w:szCs w:val="24"/>
        </w:rPr>
        <w:t xml:space="preserve">istrict </w:t>
      </w:r>
      <w:r w:rsidR="00977E85">
        <w:rPr>
          <w:rFonts w:ascii="Times New Roman" w:eastAsia="Times New Roman" w:hAnsi="Times New Roman" w:cs="Times New Roman"/>
          <w:szCs w:val="24"/>
        </w:rPr>
        <w:t>A</w:t>
      </w:r>
      <w:r w:rsidRPr="00CA4CDA">
        <w:rPr>
          <w:rFonts w:ascii="Times New Roman" w:eastAsia="Times New Roman" w:hAnsi="Times New Roman" w:cs="Times New Roman"/>
          <w:szCs w:val="24"/>
        </w:rPr>
        <w:t xml:space="preserve">ttorneys’ files in the </w:t>
      </w:r>
      <w:r w:rsidR="00186187">
        <w:rPr>
          <w:rFonts w:ascii="Times New Roman" w:eastAsia="Times New Roman" w:hAnsi="Times New Roman" w:cs="Times New Roman"/>
          <w:szCs w:val="24"/>
        </w:rPr>
        <w:t>18</w:t>
      </w:r>
      <w:r w:rsidRPr="00CA4CDA">
        <w:rPr>
          <w:rFonts w:ascii="Times New Roman" w:eastAsia="Times New Roman" w:hAnsi="Times New Roman" w:cs="Times New Roman"/>
          <w:szCs w:val="24"/>
        </w:rPr>
        <w:t xml:space="preserve"> counties in our sample.  </w:t>
      </w:r>
    </w:p>
    <w:p w14:paraId="002E67F1" w14:textId="434361D5"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 xml:space="preserve">Before contacting </w:t>
      </w:r>
      <w:r w:rsidR="00B5194A">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 xml:space="preserve">District Attorney </w:t>
      </w:r>
      <w:r w:rsidR="00B5194A">
        <w:rPr>
          <w:rFonts w:ascii="Times New Roman" w:eastAsia="Times New Roman" w:hAnsi="Times New Roman" w:cs="Times New Roman"/>
          <w:szCs w:val="24"/>
        </w:rPr>
        <w:t xml:space="preserve">in </w:t>
      </w:r>
      <w:r w:rsidR="006025DB">
        <w:rPr>
          <w:rFonts w:ascii="Times New Roman" w:eastAsia="Times New Roman" w:hAnsi="Times New Roman" w:cs="Times New Roman"/>
          <w:szCs w:val="24"/>
        </w:rPr>
        <w:t>the first county</w:t>
      </w:r>
      <w:r w:rsidR="00B5194A">
        <w:rPr>
          <w:rFonts w:ascii="Times New Roman" w:eastAsia="Times New Roman" w:hAnsi="Times New Roman" w:cs="Times New Roman"/>
          <w:szCs w:val="24"/>
        </w:rPr>
        <w:t xml:space="preserve"> chosen for our field study, </w:t>
      </w:r>
      <w:r w:rsidRPr="00CA4CDA">
        <w:rPr>
          <w:rFonts w:ascii="Times New Roman" w:eastAsia="Times New Roman" w:hAnsi="Times New Roman" w:cs="Times New Roman"/>
          <w:szCs w:val="24"/>
        </w:rPr>
        <w:t xml:space="preserve">we reviewed the AOPC </w:t>
      </w:r>
      <w:r w:rsidR="00B5194A">
        <w:rPr>
          <w:rFonts w:ascii="Times New Roman" w:eastAsia="Times New Roman" w:hAnsi="Times New Roman" w:cs="Times New Roman"/>
          <w:szCs w:val="24"/>
        </w:rPr>
        <w:t xml:space="preserve">public </w:t>
      </w:r>
      <w:r w:rsidRPr="00CA4CDA">
        <w:rPr>
          <w:rFonts w:ascii="Times New Roman" w:eastAsia="Times New Roman" w:hAnsi="Times New Roman" w:cs="Times New Roman"/>
          <w:szCs w:val="24"/>
        </w:rPr>
        <w:t xml:space="preserve">docket website for as much information </w:t>
      </w:r>
      <w:r w:rsidR="00B5194A">
        <w:rPr>
          <w:rFonts w:ascii="Times New Roman" w:eastAsia="Times New Roman" w:hAnsi="Times New Roman" w:cs="Times New Roman"/>
          <w:szCs w:val="24"/>
        </w:rPr>
        <w:t xml:space="preserve">as possible </w:t>
      </w:r>
      <w:r w:rsidRPr="00CA4CDA">
        <w:rPr>
          <w:rFonts w:ascii="Times New Roman" w:eastAsia="Times New Roman" w:hAnsi="Times New Roman" w:cs="Times New Roman"/>
          <w:szCs w:val="24"/>
        </w:rPr>
        <w:t>regarding the case</w:t>
      </w:r>
      <w:r w:rsidR="00B5194A">
        <w:rPr>
          <w:rFonts w:ascii="Times New Roman" w:eastAsia="Times New Roman" w:hAnsi="Times New Roman" w:cs="Times New Roman"/>
          <w:szCs w:val="24"/>
        </w:rPr>
        <w:t>s in that county</w:t>
      </w:r>
      <w:r w:rsidRPr="00CA4CDA">
        <w:rPr>
          <w:rFonts w:ascii="Times New Roman" w:eastAsia="Times New Roman" w:hAnsi="Times New Roman" w:cs="Times New Roman"/>
          <w:szCs w:val="24"/>
        </w:rPr>
        <w:t>.  The dockets on the web</w:t>
      </w:r>
      <w:r w:rsidR="00F03DCD">
        <w:rPr>
          <w:rFonts w:ascii="Times New Roman" w:eastAsia="Times New Roman" w:hAnsi="Times New Roman" w:cs="Times New Roman"/>
          <w:szCs w:val="24"/>
        </w:rPr>
        <w:t>site</w:t>
      </w:r>
      <w:r w:rsidRPr="00CA4CDA">
        <w:rPr>
          <w:rFonts w:ascii="Times New Roman" w:eastAsia="Times New Roman" w:hAnsi="Times New Roman" w:cs="Times New Roman"/>
          <w:szCs w:val="24"/>
        </w:rPr>
        <w:t xml:space="preserve"> provide </w:t>
      </w:r>
      <w:r w:rsidR="00B5194A">
        <w:rPr>
          <w:rFonts w:ascii="Times New Roman" w:eastAsia="Times New Roman" w:hAnsi="Times New Roman" w:cs="Times New Roman"/>
          <w:szCs w:val="24"/>
        </w:rPr>
        <w:t>a</w:t>
      </w:r>
      <w:r w:rsidRPr="00CA4CDA">
        <w:rPr>
          <w:rFonts w:ascii="Times New Roman" w:eastAsia="Times New Roman" w:hAnsi="Times New Roman" w:cs="Times New Roman"/>
          <w:szCs w:val="24"/>
        </w:rPr>
        <w:t xml:space="preserve"> chronological review of major issues raised and decided during the processing</w:t>
      </w:r>
      <w:r w:rsidR="00B5194A">
        <w:rPr>
          <w:rFonts w:ascii="Times New Roman" w:eastAsia="Times New Roman" w:hAnsi="Times New Roman" w:cs="Times New Roman"/>
          <w:szCs w:val="24"/>
        </w:rPr>
        <w:t xml:space="preserve"> of each case.</w:t>
      </w:r>
      <w:r w:rsidRPr="00CA4CDA">
        <w:rPr>
          <w:rFonts w:ascii="Times New Roman" w:eastAsia="Times New Roman" w:hAnsi="Times New Roman" w:cs="Times New Roman"/>
          <w:szCs w:val="24"/>
        </w:rPr>
        <w:t xml:space="preserve">  Because this </w:t>
      </w:r>
      <w:r w:rsidR="00E11302">
        <w:rPr>
          <w:rFonts w:ascii="Times New Roman" w:eastAsia="Times New Roman" w:hAnsi="Times New Roman" w:cs="Times New Roman"/>
          <w:szCs w:val="24"/>
        </w:rPr>
        <w:t>source</w:t>
      </w:r>
      <w:r w:rsidRPr="00CA4CDA">
        <w:rPr>
          <w:rFonts w:ascii="Times New Roman" w:eastAsia="Times New Roman" w:hAnsi="Times New Roman" w:cs="Times New Roman"/>
          <w:szCs w:val="24"/>
        </w:rPr>
        <w:t xml:space="preserve"> provided important information not available in the </w:t>
      </w:r>
      <w:r w:rsidR="00E11302">
        <w:rPr>
          <w:rFonts w:ascii="Times New Roman" w:eastAsia="Times New Roman" w:hAnsi="Times New Roman" w:cs="Times New Roman"/>
          <w:szCs w:val="24"/>
        </w:rPr>
        <w:t xml:space="preserve">data we received from the </w:t>
      </w:r>
      <w:r w:rsidRPr="00CA4CDA">
        <w:rPr>
          <w:rFonts w:ascii="Times New Roman" w:eastAsia="Times New Roman" w:hAnsi="Times New Roman" w:cs="Times New Roman"/>
          <w:szCs w:val="24"/>
        </w:rPr>
        <w:t xml:space="preserve">AOPC, we reviewed these dockets for all homicide charges/indictments </w:t>
      </w:r>
      <w:r w:rsidR="00E11302">
        <w:rPr>
          <w:rFonts w:ascii="Times New Roman" w:eastAsia="Times New Roman" w:hAnsi="Times New Roman" w:cs="Times New Roman"/>
          <w:szCs w:val="24"/>
        </w:rPr>
        <w:t xml:space="preserve">we found in </w:t>
      </w:r>
      <w:r w:rsidRPr="00CA4CDA">
        <w:rPr>
          <w:rFonts w:ascii="Times New Roman" w:eastAsia="Times New Roman" w:hAnsi="Times New Roman" w:cs="Times New Roman"/>
          <w:szCs w:val="24"/>
        </w:rPr>
        <w:t xml:space="preserve">the AOPC data.  </w:t>
      </w:r>
      <w:r w:rsidR="00206243">
        <w:rPr>
          <w:rFonts w:ascii="Times New Roman" w:eastAsia="Times New Roman" w:hAnsi="Times New Roman" w:cs="Times New Roman"/>
          <w:szCs w:val="24"/>
        </w:rPr>
        <w:t>We trained u</w:t>
      </w:r>
      <w:r w:rsidRPr="00CA4CDA">
        <w:rPr>
          <w:rFonts w:ascii="Times New Roman" w:eastAsia="Times New Roman" w:hAnsi="Times New Roman" w:cs="Times New Roman"/>
          <w:szCs w:val="24"/>
        </w:rPr>
        <w:t xml:space="preserve">ndergraduates </w:t>
      </w:r>
      <w:r w:rsidR="00206243">
        <w:rPr>
          <w:rFonts w:ascii="Times New Roman" w:eastAsia="Times New Roman" w:hAnsi="Times New Roman" w:cs="Times New Roman"/>
          <w:szCs w:val="24"/>
        </w:rPr>
        <w:t>at Penn State</w:t>
      </w:r>
      <w:r w:rsidRPr="00CA4CDA">
        <w:rPr>
          <w:rFonts w:ascii="Times New Roman" w:eastAsia="Times New Roman" w:hAnsi="Times New Roman" w:cs="Times New Roman"/>
          <w:szCs w:val="24"/>
        </w:rPr>
        <w:t xml:space="preserve"> to </w:t>
      </w:r>
      <w:r w:rsidR="00206243">
        <w:rPr>
          <w:rFonts w:ascii="Times New Roman" w:eastAsia="Times New Roman" w:hAnsi="Times New Roman" w:cs="Times New Roman"/>
          <w:szCs w:val="24"/>
        </w:rPr>
        <w:t xml:space="preserve">conduct </w:t>
      </w:r>
      <w:r w:rsidRPr="00CA4CDA">
        <w:rPr>
          <w:rFonts w:ascii="Times New Roman" w:eastAsia="Times New Roman" w:hAnsi="Times New Roman" w:cs="Times New Roman"/>
          <w:szCs w:val="24"/>
        </w:rPr>
        <w:t>this data collection.  Th</w:t>
      </w:r>
      <w:r w:rsidR="00E11302">
        <w:rPr>
          <w:rFonts w:ascii="Times New Roman" w:eastAsia="Times New Roman" w:hAnsi="Times New Roman" w:cs="Times New Roman"/>
          <w:szCs w:val="24"/>
        </w:rPr>
        <w:t xml:space="preserve">e </w:t>
      </w:r>
      <w:r w:rsidR="00206243">
        <w:rPr>
          <w:rFonts w:ascii="Times New Roman" w:eastAsia="Times New Roman" w:hAnsi="Times New Roman" w:cs="Times New Roman"/>
          <w:szCs w:val="24"/>
        </w:rPr>
        <w:t>website</w:t>
      </w:r>
      <w:r w:rsidRPr="00CA4CDA">
        <w:rPr>
          <w:rFonts w:ascii="Times New Roman" w:eastAsia="Times New Roman" w:hAnsi="Times New Roman" w:cs="Times New Roman"/>
          <w:szCs w:val="24"/>
        </w:rPr>
        <w:t xml:space="preserve"> </w:t>
      </w:r>
      <w:r w:rsidR="00F47108">
        <w:rPr>
          <w:rFonts w:ascii="Times New Roman" w:eastAsia="Times New Roman" w:hAnsi="Times New Roman" w:cs="Times New Roman"/>
          <w:szCs w:val="24"/>
        </w:rPr>
        <w:t xml:space="preserve">docket sheets </w:t>
      </w:r>
      <w:r w:rsidRPr="00CA4CDA">
        <w:rPr>
          <w:rFonts w:ascii="Times New Roman" w:eastAsia="Times New Roman" w:hAnsi="Times New Roman" w:cs="Times New Roman"/>
          <w:szCs w:val="24"/>
        </w:rPr>
        <w:t>included demograph</w:t>
      </w:r>
      <w:r w:rsidR="00D30F4D">
        <w:rPr>
          <w:rFonts w:ascii="Times New Roman" w:eastAsia="Times New Roman" w:hAnsi="Times New Roman" w:cs="Times New Roman"/>
          <w:szCs w:val="24"/>
        </w:rPr>
        <w:t>ic information on the defendant</w:t>
      </w:r>
      <w:r w:rsidR="00A65E25">
        <w:rPr>
          <w:rFonts w:ascii="Times New Roman" w:eastAsia="Times New Roman" w:hAnsi="Times New Roman" w:cs="Times New Roman"/>
          <w:szCs w:val="24"/>
        </w:rPr>
        <w:t>;</w:t>
      </w:r>
      <w:r w:rsidR="00E11302">
        <w:rPr>
          <w:rFonts w:ascii="Times New Roman" w:eastAsia="Times New Roman" w:hAnsi="Times New Roman" w:cs="Times New Roman"/>
          <w:szCs w:val="24"/>
        </w:rPr>
        <w:t xml:space="preserve"> the</w:t>
      </w:r>
      <w:r w:rsidRPr="00CA4CDA">
        <w:rPr>
          <w:rFonts w:ascii="Times New Roman" w:eastAsia="Times New Roman" w:hAnsi="Times New Roman" w:cs="Times New Roman"/>
          <w:szCs w:val="24"/>
        </w:rPr>
        <w:t xml:space="preserve"> judge’s name</w:t>
      </w:r>
      <w:r w:rsidR="00206243">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t>
      </w:r>
      <w:r w:rsidR="00E11302">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 xml:space="preserve">date of </w:t>
      </w:r>
      <w:r w:rsidR="00E11302">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 xml:space="preserve">offense and </w:t>
      </w:r>
      <w:r w:rsidR="00E11302">
        <w:rPr>
          <w:rFonts w:ascii="Times New Roman" w:eastAsia="Times New Roman" w:hAnsi="Times New Roman" w:cs="Times New Roman"/>
          <w:szCs w:val="24"/>
        </w:rPr>
        <w:t xml:space="preserve">the imposition of the </w:t>
      </w:r>
      <w:r w:rsidRPr="00CA4CDA">
        <w:rPr>
          <w:rFonts w:ascii="Times New Roman" w:eastAsia="Times New Roman" w:hAnsi="Times New Roman" w:cs="Times New Roman"/>
          <w:szCs w:val="24"/>
        </w:rPr>
        <w:t>sentence</w:t>
      </w:r>
      <w:r w:rsidR="00206243">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adjudication information on all charges</w:t>
      </w:r>
      <w:r w:rsidR="00206243">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t>
      </w:r>
      <w:r w:rsidR="00E11302">
        <w:rPr>
          <w:rFonts w:ascii="Times New Roman" w:eastAsia="Times New Roman" w:hAnsi="Times New Roman" w:cs="Times New Roman"/>
          <w:szCs w:val="24"/>
        </w:rPr>
        <w:t>whether a motion for the death penalty and/or a notice of aggravati</w:t>
      </w:r>
      <w:r w:rsidR="00664CB5">
        <w:rPr>
          <w:rFonts w:ascii="Times New Roman" w:eastAsia="Times New Roman" w:hAnsi="Times New Roman" w:cs="Times New Roman"/>
          <w:szCs w:val="24"/>
        </w:rPr>
        <w:t>ng</w:t>
      </w:r>
      <w:r w:rsidR="00E11302">
        <w:rPr>
          <w:rFonts w:ascii="Times New Roman" w:eastAsia="Times New Roman" w:hAnsi="Times New Roman" w:cs="Times New Roman"/>
          <w:szCs w:val="24"/>
        </w:rPr>
        <w:t xml:space="preserve"> circumstances </w:t>
      </w:r>
      <w:r w:rsidR="00664CB5">
        <w:rPr>
          <w:rFonts w:ascii="Times New Roman" w:eastAsia="Times New Roman" w:hAnsi="Times New Roman" w:cs="Times New Roman"/>
          <w:szCs w:val="24"/>
        </w:rPr>
        <w:t>h</w:t>
      </w:r>
      <w:r w:rsidR="00E11302">
        <w:rPr>
          <w:rFonts w:ascii="Times New Roman" w:eastAsia="Times New Roman" w:hAnsi="Times New Roman" w:cs="Times New Roman"/>
          <w:szCs w:val="24"/>
        </w:rPr>
        <w:t>ad been filed</w:t>
      </w:r>
      <w:r w:rsidR="00664CB5">
        <w:rPr>
          <w:rFonts w:ascii="Times New Roman" w:eastAsia="Times New Roman" w:hAnsi="Times New Roman" w:cs="Times New Roman"/>
          <w:szCs w:val="24"/>
        </w:rPr>
        <w:t>;</w:t>
      </w:r>
      <w:r w:rsidR="00E11302">
        <w:rPr>
          <w:rFonts w:ascii="Times New Roman" w:eastAsia="Times New Roman" w:hAnsi="Times New Roman" w:cs="Times New Roman"/>
          <w:szCs w:val="24"/>
        </w:rPr>
        <w:t xml:space="preserve"> any c</w:t>
      </w:r>
      <w:r w:rsidRPr="00CA4CDA">
        <w:rPr>
          <w:rFonts w:ascii="Times New Roman" w:eastAsia="Times New Roman" w:hAnsi="Times New Roman" w:cs="Times New Roman"/>
          <w:szCs w:val="24"/>
        </w:rPr>
        <w:t>hange of venue request and response</w:t>
      </w:r>
      <w:r w:rsidR="00206243">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t>
      </w:r>
      <w:r w:rsidR="00664CB5">
        <w:rPr>
          <w:rFonts w:ascii="Times New Roman" w:eastAsia="Times New Roman" w:hAnsi="Times New Roman" w:cs="Times New Roman"/>
          <w:szCs w:val="24"/>
        </w:rPr>
        <w:t>the</w:t>
      </w:r>
      <w:r w:rsidRPr="00CA4CDA">
        <w:rPr>
          <w:rFonts w:ascii="Times New Roman" w:eastAsia="Times New Roman" w:hAnsi="Times New Roman" w:cs="Times New Roman"/>
          <w:szCs w:val="24"/>
        </w:rPr>
        <w:t xml:space="preserve"> type of defense counsel</w:t>
      </w:r>
      <w:r w:rsidR="00206243">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t>
      </w:r>
      <w:r w:rsidR="00664CB5">
        <w:rPr>
          <w:rFonts w:ascii="Times New Roman" w:eastAsia="Times New Roman" w:hAnsi="Times New Roman" w:cs="Times New Roman"/>
          <w:szCs w:val="24"/>
        </w:rPr>
        <w:t xml:space="preserve">any </w:t>
      </w:r>
      <w:r w:rsidRPr="00CA4CDA">
        <w:rPr>
          <w:rFonts w:ascii="Times New Roman" w:eastAsia="Times New Roman" w:hAnsi="Times New Roman" w:cs="Times New Roman"/>
          <w:szCs w:val="24"/>
        </w:rPr>
        <w:t xml:space="preserve">request for competency </w:t>
      </w:r>
      <w:r w:rsidR="00664CB5">
        <w:rPr>
          <w:rFonts w:ascii="Times New Roman" w:eastAsia="Times New Roman" w:hAnsi="Times New Roman" w:cs="Times New Roman"/>
          <w:szCs w:val="24"/>
        </w:rPr>
        <w:t xml:space="preserve">or psychological </w:t>
      </w:r>
      <w:r w:rsidRPr="00CA4CDA">
        <w:rPr>
          <w:rFonts w:ascii="Times New Roman" w:eastAsia="Times New Roman" w:hAnsi="Times New Roman" w:cs="Times New Roman"/>
          <w:szCs w:val="24"/>
        </w:rPr>
        <w:t xml:space="preserve">testing </w:t>
      </w:r>
      <w:r w:rsidR="00664CB5">
        <w:rPr>
          <w:rFonts w:ascii="Times New Roman" w:eastAsia="Times New Roman" w:hAnsi="Times New Roman" w:cs="Times New Roman"/>
          <w:szCs w:val="24"/>
        </w:rPr>
        <w:t xml:space="preserve">and </w:t>
      </w:r>
      <w:r w:rsidRPr="00CA4CDA">
        <w:rPr>
          <w:rFonts w:ascii="Times New Roman" w:eastAsia="Times New Roman" w:hAnsi="Times New Roman" w:cs="Times New Roman"/>
          <w:szCs w:val="24"/>
        </w:rPr>
        <w:t>response</w:t>
      </w:r>
      <w:r w:rsidR="00206243">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t>
      </w:r>
      <w:r w:rsidR="00664CB5">
        <w:rPr>
          <w:rFonts w:ascii="Times New Roman" w:eastAsia="Times New Roman" w:hAnsi="Times New Roman" w:cs="Times New Roman"/>
          <w:szCs w:val="24"/>
        </w:rPr>
        <w:t xml:space="preserve">information about the </w:t>
      </w:r>
      <w:r w:rsidRPr="00CA4CDA">
        <w:rPr>
          <w:rFonts w:ascii="Times New Roman" w:eastAsia="Times New Roman" w:hAnsi="Times New Roman" w:cs="Times New Roman"/>
          <w:szCs w:val="24"/>
        </w:rPr>
        <w:t>penalty trial</w:t>
      </w:r>
      <w:r w:rsidR="00C30442">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t>
      </w:r>
      <w:r w:rsidR="00664CB5">
        <w:rPr>
          <w:rFonts w:ascii="Times New Roman" w:eastAsia="Times New Roman" w:hAnsi="Times New Roman" w:cs="Times New Roman"/>
          <w:szCs w:val="24"/>
        </w:rPr>
        <w:t>whether the defendant was sentenced by a judge or jury</w:t>
      </w:r>
      <w:r w:rsidR="00C30442">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t>
      </w:r>
      <w:r w:rsidR="00664CB5">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sentence</w:t>
      </w:r>
      <w:r w:rsidR="00C30442">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t>
      </w:r>
      <w:r w:rsidR="00664CB5">
        <w:rPr>
          <w:rFonts w:ascii="Times New Roman" w:eastAsia="Times New Roman" w:hAnsi="Times New Roman" w:cs="Times New Roman"/>
          <w:szCs w:val="24"/>
        </w:rPr>
        <w:t xml:space="preserve">in the case of a </w:t>
      </w:r>
      <w:r w:rsidRPr="00CA4CDA">
        <w:rPr>
          <w:rFonts w:ascii="Times New Roman" w:eastAsia="Times New Roman" w:hAnsi="Times New Roman" w:cs="Times New Roman"/>
          <w:szCs w:val="24"/>
        </w:rPr>
        <w:t>penalty trial</w:t>
      </w:r>
      <w:r w:rsidR="00C30442">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the reason for </w:t>
      </w:r>
      <w:r w:rsidR="00664CB5">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death or life sentence</w:t>
      </w:r>
      <w:r w:rsidR="00664CB5">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and whether there was an appeal </w:t>
      </w:r>
      <w:r w:rsidR="00664CB5">
        <w:rPr>
          <w:rFonts w:ascii="Times New Roman" w:eastAsia="Times New Roman" w:hAnsi="Times New Roman" w:cs="Times New Roman"/>
          <w:szCs w:val="24"/>
        </w:rPr>
        <w:t xml:space="preserve">filed in </w:t>
      </w:r>
      <w:r w:rsidRPr="00CA4CDA">
        <w:rPr>
          <w:rFonts w:ascii="Times New Roman" w:eastAsia="Times New Roman" w:hAnsi="Times New Roman" w:cs="Times New Roman"/>
          <w:szCs w:val="24"/>
        </w:rPr>
        <w:t>the case.  This data</w:t>
      </w:r>
      <w:r w:rsidR="00F47108" w:rsidRPr="00F47108">
        <w:rPr>
          <w:rFonts w:ascii="Times New Roman" w:eastAsia="Times New Roman" w:hAnsi="Times New Roman" w:cs="Times New Roman"/>
          <w:szCs w:val="24"/>
        </w:rPr>
        <w:t xml:space="preserve"> </w:t>
      </w:r>
      <w:r w:rsidR="00F47108" w:rsidRPr="00CA4CDA">
        <w:rPr>
          <w:rFonts w:ascii="Times New Roman" w:eastAsia="Times New Roman" w:hAnsi="Times New Roman" w:cs="Times New Roman"/>
          <w:szCs w:val="24"/>
        </w:rPr>
        <w:t>considerably</w:t>
      </w:r>
      <w:r w:rsidRPr="00CA4CDA">
        <w:rPr>
          <w:rFonts w:ascii="Times New Roman" w:eastAsia="Times New Roman" w:hAnsi="Times New Roman" w:cs="Times New Roman"/>
          <w:szCs w:val="24"/>
        </w:rPr>
        <w:t xml:space="preserve"> enhanced the information </w:t>
      </w:r>
      <w:r w:rsidR="00664CB5">
        <w:rPr>
          <w:rFonts w:ascii="Times New Roman" w:eastAsia="Times New Roman" w:hAnsi="Times New Roman" w:cs="Times New Roman"/>
          <w:szCs w:val="24"/>
        </w:rPr>
        <w:t xml:space="preserve">we had collected </w:t>
      </w:r>
      <w:r w:rsidR="007C602D">
        <w:rPr>
          <w:rFonts w:ascii="Times New Roman" w:eastAsia="Times New Roman" w:hAnsi="Times New Roman" w:cs="Times New Roman"/>
          <w:szCs w:val="24"/>
        </w:rPr>
        <w:t>on</w:t>
      </w:r>
      <w:r w:rsidRPr="00CA4CDA">
        <w:rPr>
          <w:rFonts w:ascii="Times New Roman" w:eastAsia="Times New Roman" w:hAnsi="Times New Roman" w:cs="Times New Roman"/>
          <w:szCs w:val="24"/>
        </w:rPr>
        <w:t xml:space="preserve"> our largest sample of those initially charged with murder.      </w:t>
      </w:r>
    </w:p>
    <w:p w14:paraId="0F563FED" w14:textId="15BF66F5"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r>
      <w:r w:rsidR="00C30442">
        <w:rPr>
          <w:rFonts w:ascii="Times New Roman" w:eastAsia="Times New Roman" w:hAnsi="Times New Roman" w:cs="Times New Roman"/>
          <w:szCs w:val="24"/>
        </w:rPr>
        <w:t>Following this f</w:t>
      </w:r>
      <w:r w:rsidR="00B5194A">
        <w:rPr>
          <w:rFonts w:ascii="Times New Roman" w:eastAsia="Times New Roman" w:hAnsi="Times New Roman" w:cs="Times New Roman"/>
          <w:szCs w:val="24"/>
        </w:rPr>
        <w:t>i</w:t>
      </w:r>
      <w:r w:rsidR="00C30442">
        <w:rPr>
          <w:rFonts w:ascii="Times New Roman" w:eastAsia="Times New Roman" w:hAnsi="Times New Roman" w:cs="Times New Roman"/>
          <w:szCs w:val="24"/>
        </w:rPr>
        <w:t>rst data collection effort, w</w:t>
      </w:r>
      <w:r w:rsidRPr="00CA4CDA">
        <w:rPr>
          <w:rFonts w:ascii="Times New Roman" w:eastAsia="Times New Roman" w:hAnsi="Times New Roman" w:cs="Times New Roman"/>
          <w:szCs w:val="24"/>
        </w:rPr>
        <w:t xml:space="preserve">e began contacting </w:t>
      </w:r>
      <w:r w:rsidR="00F47108">
        <w:rPr>
          <w:rFonts w:ascii="Times New Roman" w:eastAsia="Times New Roman" w:hAnsi="Times New Roman" w:cs="Times New Roman"/>
          <w:szCs w:val="24"/>
        </w:rPr>
        <w:t xml:space="preserve">counties </w:t>
      </w:r>
      <w:r w:rsidRPr="00CA4CDA">
        <w:rPr>
          <w:rFonts w:ascii="Times New Roman" w:eastAsia="Times New Roman" w:hAnsi="Times New Roman" w:cs="Times New Roman"/>
          <w:szCs w:val="24"/>
        </w:rPr>
        <w:t>by letter</w:t>
      </w:r>
      <w:r w:rsidR="00C30442">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indicating the purpose of the study and requesting permission to access the files regarding the case </w:t>
      </w:r>
      <w:r w:rsidR="00C30442">
        <w:rPr>
          <w:rFonts w:ascii="Times New Roman" w:eastAsia="Times New Roman" w:hAnsi="Times New Roman" w:cs="Times New Roman"/>
          <w:szCs w:val="24"/>
        </w:rPr>
        <w:t>from</w:t>
      </w:r>
      <w:r w:rsidRPr="00CA4CDA">
        <w:rPr>
          <w:rFonts w:ascii="Times New Roman" w:eastAsia="Times New Roman" w:hAnsi="Times New Roman" w:cs="Times New Roman"/>
          <w:szCs w:val="24"/>
        </w:rPr>
        <w:t xml:space="preserve"> t</w:t>
      </w:r>
      <w:r w:rsidR="00E50E09">
        <w:rPr>
          <w:rFonts w:ascii="Times New Roman" w:eastAsia="Times New Roman" w:hAnsi="Times New Roman" w:cs="Times New Roman"/>
          <w:szCs w:val="24"/>
        </w:rPr>
        <w:t xml:space="preserve">he District Attorney’s office. </w:t>
      </w:r>
      <w:r w:rsidR="00C30442">
        <w:rPr>
          <w:rFonts w:ascii="Times New Roman" w:eastAsia="Times New Roman" w:hAnsi="Times New Roman" w:cs="Times New Roman"/>
          <w:szCs w:val="24"/>
        </w:rPr>
        <w:t>W</w:t>
      </w:r>
      <w:r w:rsidRPr="00CA4CDA">
        <w:rPr>
          <w:rFonts w:ascii="Times New Roman" w:eastAsia="Times New Roman" w:hAnsi="Times New Roman" w:cs="Times New Roman"/>
          <w:szCs w:val="24"/>
        </w:rPr>
        <w:t xml:space="preserve">e </w:t>
      </w:r>
      <w:r w:rsidR="007C602D">
        <w:rPr>
          <w:rFonts w:ascii="Times New Roman" w:eastAsia="Times New Roman" w:hAnsi="Times New Roman" w:cs="Times New Roman"/>
          <w:szCs w:val="24"/>
        </w:rPr>
        <w:t xml:space="preserve">also </w:t>
      </w:r>
      <w:r w:rsidRPr="00CA4CDA">
        <w:rPr>
          <w:rFonts w:ascii="Times New Roman" w:eastAsia="Times New Roman" w:hAnsi="Times New Roman" w:cs="Times New Roman"/>
          <w:szCs w:val="24"/>
        </w:rPr>
        <w:t xml:space="preserve">indicated </w:t>
      </w:r>
      <w:r w:rsidR="00C30442">
        <w:rPr>
          <w:rFonts w:ascii="Times New Roman" w:eastAsia="Times New Roman" w:hAnsi="Times New Roman" w:cs="Times New Roman"/>
          <w:szCs w:val="24"/>
        </w:rPr>
        <w:t>the number of</w:t>
      </w:r>
      <w:r w:rsidRPr="00CA4CDA">
        <w:rPr>
          <w:rFonts w:ascii="Times New Roman" w:eastAsia="Times New Roman" w:hAnsi="Times New Roman" w:cs="Times New Roman"/>
          <w:szCs w:val="24"/>
        </w:rPr>
        <w:t xml:space="preserve"> cases in our sample </w:t>
      </w:r>
      <w:r w:rsidR="006025DB">
        <w:rPr>
          <w:rFonts w:ascii="Times New Roman" w:eastAsia="Times New Roman" w:hAnsi="Times New Roman" w:cs="Times New Roman"/>
          <w:szCs w:val="24"/>
        </w:rPr>
        <w:t xml:space="preserve">that </w:t>
      </w:r>
      <w:r w:rsidR="007C602D">
        <w:rPr>
          <w:rFonts w:ascii="Times New Roman" w:eastAsia="Times New Roman" w:hAnsi="Times New Roman" w:cs="Times New Roman"/>
          <w:szCs w:val="24"/>
        </w:rPr>
        <w:t>we were interested in reviewing and the estimated time it would take to collect the information.</w:t>
      </w:r>
      <w:r w:rsidR="00E50E09">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The letter </w:t>
      </w:r>
      <w:r w:rsidR="00C30442">
        <w:rPr>
          <w:rFonts w:ascii="Times New Roman" w:eastAsia="Times New Roman" w:hAnsi="Times New Roman" w:cs="Times New Roman"/>
          <w:szCs w:val="24"/>
        </w:rPr>
        <w:t xml:space="preserve">further </w:t>
      </w:r>
      <w:r w:rsidRPr="00CA4CDA">
        <w:rPr>
          <w:rFonts w:ascii="Times New Roman" w:eastAsia="Times New Roman" w:hAnsi="Times New Roman" w:cs="Times New Roman"/>
          <w:szCs w:val="24"/>
        </w:rPr>
        <w:t>indicated that one of the principal investigators would follow-up with a phone call</w:t>
      </w:r>
      <w:r w:rsidR="006025DB">
        <w:rPr>
          <w:rFonts w:ascii="Times New Roman" w:eastAsia="Times New Roman" w:hAnsi="Times New Roman" w:cs="Times New Roman"/>
          <w:szCs w:val="24"/>
        </w:rPr>
        <w:t>,</w:t>
      </w:r>
      <w:r w:rsidR="00F47108">
        <w:rPr>
          <w:rFonts w:ascii="Times New Roman" w:eastAsia="Times New Roman" w:hAnsi="Times New Roman" w:cs="Times New Roman"/>
          <w:szCs w:val="24"/>
        </w:rPr>
        <w:t xml:space="preserve"> to review our request and</w:t>
      </w:r>
      <w:r w:rsidRPr="00CA4CDA">
        <w:rPr>
          <w:rFonts w:ascii="Times New Roman" w:eastAsia="Times New Roman" w:hAnsi="Times New Roman" w:cs="Times New Roman"/>
          <w:szCs w:val="24"/>
        </w:rPr>
        <w:t xml:space="preserve"> answer any qu</w:t>
      </w:r>
      <w:r w:rsidR="00E50E09">
        <w:rPr>
          <w:rFonts w:ascii="Times New Roman" w:eastAsia="Times New Roman" w:hAnsi="Times New Roman" w:cs="Times New Roman"/>
          <w:szCs w:val="24"/>
        </w:rPr>
        <w:t xml:space="preserve">estions that they might have. </w:t>
      </w:r>
      <w:r w:rsidR="007C602D">
        <w:rPr>
          <w:rFonts w:ascii="Times New Roman" w:eastAsia="Times New Roman" w:hAnsi="Times New Roman" w:cs="Times New Roman"/>
          <w:szCs w:val="24"/>
        </w:rPr>
        <w:t xml:space="preserve">We had no idea what the response would be and were pleasantly surprised at the level of cooperation and assistance we received from the District Attorneys we contacted over the course of the next two years of data collection. </w:t>
      </w:r>
      <w:r w:rsidRPr="00CA4CDA">
        <w:rPr>
          <w:rFonts w:ascii="Times New Roman" w:eastAsia="Times New Roman" w:hAnsi="Times New Roman" w:cs="Times New Roman"/>
          <w:szCs w:val="24"/>
        </w:rPr>
        <w:t xml:space="preserve">Certainly not all </w:t>
      </w:r>
      <w:r w:rsidR="007C602D">
        <w:rPr>
          <w:rFonts w:ascii="Times New Roman" w:eastAsia="Times New Roman" w:hAnsi="Times New Roman" w:cs="Times New Roman"/>
          <w:szCs w:val="24"/>
        </w:rPr>
        <w:t xml:space="preserve">of them </w:t>
      </w:r>
      <w:r w:rsidRPr="00CA4CDA">
        <w:rPr>
          <w:rFonts w:ascii="Times New Roman" w:eastAsia="Times New Roman" w:hAnsi="Times New Roman" w:cs="Times New Roman"/>
          <w:szCs w:val="24"/>
        </w:rPr>
        <w:t xml:space="preserve">opened their files, but </w:t>
      </w:r>
      <w:r w:rsidR="00EC3C58">
        <w:rPr>
          <w:rFonts w:ascii="Times New Roman" w:eastAsia="Times New Roman" w:hAnsi="Times New Roman" w:cs="Times New Roman"/>
          <w:szCs w:val="24"/>
        </w:rPr>
        <w:t>D</w:t>
      </w:r>
      <w:r w:rsidRPr="00CA4CDA">
        <w:rPr>
          <w:rFonts w:ascii="Times New Roman" w:eastAsia="Times New Roman" w:hAnsi="Times New Roman" w:cs="Times New Roman"/>
          <w:szCs w:val="24"/>
        </w:rPr>
        <w:t xml:space="preserve">istrict </w:t>
      </w:r>
      <w:r w:rsidR="00EC3C58">
        <w:rPr>
          <w:rFonts w:ascii="Times New Roman" w:eastAsia="Times New Roman" w:hAnsi="Times New Roman" w:cs="Times New Roman"/>
          <w:szCs w:val="24"/>
        </w:rPr>
        <w:t>A</w:t>
      </w:r>
      <w:r w:rsidRPr="00CA4CDA">
        <w:rPr>
          <w:rFonts w:ascii="Times New Roman" w:eastAsia="Times New Roman" w:hAnsi="Times New Roman" w:cs="Times New Roman"/>
          <w:szCs w:val="24"/>
        </w:rPr>
        <w:t>ttorneys</w:t>
      </w:r>
      <w:r w:rsidR="00EC3C58">
        <w:rPr>
          <w:rFonts w:ascii="Times New Roman" w:eastAsia="Times New Roman" w:hAnsi="Times New Roman" w:cs="Times New Roman"/>
          <w:szCs w:val="24"/>
        </w:rPr>
        <w:t xml:space="preserve"> in 14 of the 18 counties in our field sample</w:t>
      </w:r>
      <w:r w:rsidRPr="00CA4CDA">
        <w:rPr>
          <w:rFonts w:ascii="Times New Roman" w:eastAsia="Times New Roman" w:hAnsi="Times New Roman" w:cs="Times New Roman"/>
          <w:szCs w:val="24"/>
        </w:rPr>
        <w:t xml:space="preserve"> assisted us in gathering the information</w:t>
      </w:r>
      <w:r w:rsidR="00EC3C58">
        <w:rPr>
          <w:rFonts w:ascii="Times New Roman" w:eastAsia="Times New Roman" w:hAnsi="Times New Roman" w:cs="Times New Roman"/>
          <w:szCs w:val="24"/>
        </w:rPr>
        <w:t xml:space="preserve"> we needed</w:t>
      </w:r>
      <w:r w:rsidRPr="00CA4CDA">
        <w:rPr>
          <w:rFonts w:ascii="Times New Roman" w:eastAsia="Times New Roman" w:hAnsi="Times New Roman" w:cs="Times New Roman"/>
          <w:szCs w:val="24"/>
        </w:rPr>
        <w:t xml:space="preserve">.  </w:t>
      </w:r>
      <w:r w:rsidR="006025DB">
        <w:rPr>
          <w:rFonts w:ascii="Times New Roman" w:eastAsia="Times New Roman" w:hAnsi="Times New Roman" w:cs="Times New Roman"/>
          <w:szCs w:val="24"/>
        </w:rPr>
        <w:t>Ultimately, t</w:t>
      </w:r>
      <w:r w:rsidR="00EC3C58">
        <w:rPr>
          <w:rFonts w:ascii="Times New Roman" w:eastAsia="Times New Roman" w:hAnsi="Times New Roman" w:cs="Times New Roman"/>
          <w:szCs w:val="24"/>
        </w:rPr>
        <w:t xml:space="preserve">here were </w:t>
      </w:r>
      <w:r w:rsidRPr="00CA4CDA">
        <w:rPr>
          <w:rFonts w:ascii="Times New Roman" w:eastAsia="Times New Roman" w:hAnsi="Times New Roman" w:cs="Times New Roman"/>
          <w:szCs w:val="24"/>
        </w:rPr>
        <w:t xml:space="preserve">four counties (Chester, Westmoreland, Fayette, </w:t>
      </w:r>
      <w:r w:rsidR="005729CF">
        <w:rPr>
          <w:rFonts w:ascii="Times New Roman" w:eastAsia="Times New Roman" w:hAnsi="Times New Roman" w:cs="Times New Roman"/>
          <w:szCs w:val="24"/>
        </w:rPr>
        <w:t>and</w:t>
      </w:r>
      <w:r w:rsidRPr="00CA4CDA">
        <w:rPr>
          <w:rFonts w:ascii="Times New Roman" w:eastAsia="Times New Roman" w:hAnsi="Times New Roman" w:cs="Times New Roman"/>
          <w:szCs w:val="24"/>
        </w:rPr>
        <w:t xml:space="preserve"> Northampton) </w:t>
      </w:r>
      <w:r w:rsidR="006025DB">
        <w:rPr>
          <w:rFonts w:ascii="Times New Roman" w:eastAsia="Times New Roman" w:hAnsi="Times New Roman" w:cs="Times New Roman"/>
          <w:szCs w:val="24"/>
        </w:rPr>
        <w:t>i</w:t>
      </w:r>
      <w:r w:rsidR="00233B24">
        <w:rPr>
          <w:rFonts w:ascii="Times New Roman" w:eastAsia="Times New Roman" w:hAnsi="Times New Roman" w:cs="Times New Roman"/>
          <w:szCs w:val="24"/>
        </w:rPr>
        <w:t>n which</w:t>
      </w:r>
      <w:r w:rsidR="006025DB" w:rsidRPr="00CA4CDA">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we were unable to </w:t>
      </w:r>
      <w:r w:rsidR="00F47108">
        <w:rPr>
          <w:rFonts w:ascii="Times New Roman" w:eastAsia="Times New Roman" w:hAnsi="Times New Roman" w:cs="Times New Roman"/>
          <w:szCs w:val="24"/>
        </w:rPr>
        <w:t>obtain</w:t>
      </w:r>
      <w:r w:rsidRPr="00CA4CDA">
        <w:rPr>
          <w:rFonts w:ascii="Times New Roman" w:eastAsia="Times New Roman" w:hAnsi="Times New Roman" w:cs="Times New Roman"/>
          <w:szCs w:val="24"/>
        </w:rPr>
        <w:t xml:space="preserve"> a response from the </w:t>
      </w:r>
      <w:r w:rsidR="00EC3C58">
        <w:rPr>
          <w:rFonts w:ascii="Times New Roman" w:eastAsia="Times New Roman" w:hAnsi="Times New Roman" w:cs="Times New Roman"/>
          <w:szCs w:val="24"/>
        </w:rPr>
        <w:t>D</w:t>
      </w:r>
      <w:r w:rsidRPr="00CA4CDA">
        <w:rPr>
          <w:rFonts w:ascii="Times New Roman" w:eastAsia="Times New Roman" w:hAnsi="Times New Roman" w:cs="Times New Roman"/>
          <w:szCs w:val="24"/>
        </w:rPr>
        <w:t xml:space="preserve">istrict </w:t>
      </w:r>
      <w:r w:rsidR="00EC3C58">
        <w:rPr>
          <w:rFonts w:ascii="Times New Roman" w:eastAsia="Times New Roman" w:hAnsi="Times New Roman" w:cs="Times New Roman"/>
          <w:szCs w:val="24"/>
        </w:rPr>
        <w:t>A</w:t>
      </w:r>
      <w:r w:rsidRPr="00CA4CDA">
        <w:rPr>
          <w:rFonts w:ascii="Times New Roman" w:eastAsia="Times New Roman" w:hAnsi="Times New Roman" w:cs="Times New Roman"/>
          <w:szCs w:val="24"/>
        </w:rPr>
        <w:t>ttorney</w:t>
      </w:r>
      <w:r w:rsidR="005729CF">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 after numerous attempts to contact them</w:t>
      </w:r>
      <w:r w:rsidR="00EC3C58">
        <w:rPr>
          <w:rFonts w:ascii="Times New Roman" w:eastAsia="Times New Roman" w:hAnsi="Times New Roman" w:cs="Times New Roman"/>
          <w:szCs w:val="24"/>
        </w:rPr>
        <w:t xml:space="preserve">.  </w:t>
      </w:r>
      <w:r w:rsidR="006025DB">
        <w:rPr>
          <w:rFonts w:ascii="Times New Roman" w:eastAsia="Times New Roman" w:hAnsi="Times New Roman" w:cs="Times New Roman"/>
          <w:szCs w:val="24"/>
        </w:rPr>
        <w:t>Alternatively</w:t>
      </w:r>
      <w:r w:rsidR="00EC3C58">
        <w:rPr>
          <w:rFonts w:ascii="Times New Roman" w:eastAsia="Times New Roman" w:hAnsi="Times New Roman" w:cs="Times New Roman"/>
          <w:szCs w:val="24"/>
        </w:rPr>
        <w:t xml:space="preserve">, we </w:t>
      </w:r>
      <w:r w:rsidRPr="00CA4CDA">
        <w:rPr>
          <w:rFonts w:ascii="Times New Roman" w:eastAsia="Times New Roman" w:hAnsi="Times New Roman" w:cs="Times New Roman"/>
          <w:szCs w:val="24"/>
        </w:rPr>
        <w:t>worked with the President Judge</w:t>
      </w:r>
      <w:r w:rsidR="00233B24">
        <w:rPr>
          <w:rFonts w:ascii="Times New Roman" w:eastAsia="Times New Roman" w:hAnsi="Times New Roman" w:cs="Times New Roman"/>
          <w:szCs w:val="24"/>
        </w:rPr>
        <w:t xml:space="preserve"> in Westmoreland County who brokered </w:t>
      </w:r>
      <w:r w:rsidRPr="00CA4CDA">
        <w:rPr>
          <w:rFonts w:ascii="Times New Roman" w:eastAsia="Times New Roman" w:hAnsi="Times New Roman" w:cs="Times New Roman"/>
          <w:szCs w:val="24"/>
        </w:rPr>
        <w:t>our access to the information</w:t>
      </w:r>
      <w:r w:rsidR="004157B9">
        <w:rPr>
          <w:rFonts w:ascii="Times New Roman" w:eastAsia="Times New Roman" w:hAnsi="Times New Roman" w:cs="Times New Roman"/>
          <w:szCs w:val="24"/>
        </w:rPr>
        <w:t xml:space="preserve"> in that county</w:t>
      </w:r>
      <w:r w:rsidR="00EC3C58">
        <w:rPr>
          <w:rFonts w:ascii="Times New Roman" w:eastAsia="Times New Roman" w:hAnsi="Times New Roman" w:cs="Times New Roman"/>
          <w:szCs w:val="24"/>
        </w:rPr>
        <w:t xml:space="preserve">.  In </w:t>
      </w:r>
      <w:r w:rsidRPr="00CA4CDA">
        <w:rPr>
          <w:rFonts w:ascii="Times New Roman" w:eastAsia="Times New Roman" w:hAnsi="Times New Roman" w:cs="Times New Roman"/>
          <w:szCs w:val="24"/>
        </w:rPr>
        <w:t>Fayette, Northampton</w:t>
      </w:r>
      <w:r w:rsidR="004157B9">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t>
      </w:r>
      <w:r w:rsidR="005729CF">
        <w:rPr>
          <w:rFonts w:ascii="Times New Roman" w:eastAsia="Times New Roman" w:hAnsi="Times New Roman" w:cs="Times New Roman"/>
          <w:szCs w:val="24"/>
        </w:rPr>
        <w:t>and</w:t>
      </w:r>
      <w:r w:rsidRPr="00CA4CDA">
        <w:rPr>
          <w:rFonts w:ascii="Times New Roman" w:eastAsia="Times New Roman" w:hAnsi="Times New Roman" w:cs="Times New Roman"/>
          <w:szCs w:val="24"/>
        </w:rPr>
        <w:t xml:space="preserve"> Chester</w:t>
      </w:r>
      <w:r w:rsidR="00EC3C58">
        <w:rPr>
          <w:rFonts w:ascii="Times New Roman" w:eastAsia="Times New Roman" w:hAnsi="Times New Roman" w:cs="Times New Roman"/>
          <w:szCs w:val="24"/>
        </w:rPr>
        <w:t xml:space="preserve"> </w:t>
      </w:r>
      <w:r w:rsidR="004157B9">
        <w:rPr>
          <w:rFonts w:ascii="Times New Roman" w:eastAsia="Times New Roman" w:hAnsi="Times New Roman" w:cs="Times New Roman"/>
          <w:szCs w:val="24"/>
        </w:rPr>
        <w:t>C</w:t>
      </w:r>
      <w:r w:rsidR="00EC3C58">
        <w:rPr>
          <w:rFonts w:ascii="Times New Roman" w:eastAsia="Times New Roman" w:hAnsi="Times New Roman" w:cs="Times New Roman"/>
          <w:szCs w:val="24"/>
        </w:rPr>
        <w:t xml:space="preserve">ounties, we </w:t>
      </w:r>
      <w:r w:rsidRPr="00CA4CDA">
        <w:rPr>
          <w:rFonts w:ascii="Times New Roman" w:eastAsia="Times New Roman" w:hAnsi="Times New Roman" w:cs="Times New Roman"/>
          <w:szCs w:val="24"/>
        </w:rPr>
        <w:t>search</w:t>
      </w:r>
      <w:r w:rsidR="00EC3C58">
        <w:rPr>
          <w:rFonts w:ascii="Times New Roman" w:eastAsia="Times New Roman" w:hAnsi="Times New Roman" w:cs="Times New Roman"/>
          <w:szCs w:val="24"/>
        </w:rPr>
        <w:t>ed</w:t>
      </w:r>
      <w:r w:rsidRPr="00CA4CDA">
        <w:rPr>
          <w:rFonts w:ascii="Times New Roman" w:eastAsia="Times New Roman" w:hAnsi="Times New Roman" w:cs="Times New Roman"/>
          <w:szCs w:val="24"/>
        </w:rPr>
        <w:t xml:space="preserve"> the </w:t>
      </w:r>
      <w:r w:rsidR="00233B24">
        <w:rPr>
          <w:rFonts w:ascii="Times New Roman" w:eastAsia="Times New Roman" w:hAnsi="Times New Roman" w:cs="Times New Roman"/>
          <w:szCs w:val="24"/>
        </w:rPr>
        <w:t>C</w:t>
      </w:r>
      <w:r w:rsidR="005729CF">
        <w:rPr>
          <w:rFonts w:ascii="Times New Roman" w:eastAsia="Times New Roman" w:hAnsi="Times New Roman" w:cs="Times New Roman"/>
          <w:szCs w:val="24"/>
        </w:rPr>
        <w:t xml:space="preserve">ounty </w:t>
      </w:r>
      <w:r w:rsidR="00233B24">
        <w:rPr>
          <w:rFonts w:ascii="Times New Roman" w:eastAsia="Times New Roman" w:hAnsi="Times New Roman" w:cs="Times New Roman"/>
          <w:szCs w:val="24"/>
        </w:rPr>
        <w:t>C</w:t>
      </w:r>
      <w:r w:rsidRPr="00CA4CDA">
        <w:rPr>
          <w:rFonts w:ascii="Times New Roman" w:eastAsia="Times New Roman" w:hAnsi="Times New Roman" w:cs="Times New Roman"/>
          <w:szCs w:val="24"/>
        </w:rPr>
        <w:t xml:space="preserve">lerk’s </w:t>
      </w:r>
      <w:r w:rsidR="00EC3C58">
        <w:rPr>
          <w:rFonts w:ascii="Times New Roman" w:eastAsia="Times New Roman" w:hAnsi="Times New Roman" w:cs="Times New Roman"/>
          <w:szCs w:val="24"/>
        </w:rPr>
        <w:t xml:space="preserve">and </w:t>
      </w:r>
      <w:r w:rsidRPr="00CA4CDA">
        <w:rPr>
          <w:rFonts w:ascii="Times New Roman" w:eastAsia="Times New Roman" w:hAnsi="Times New Roman" w:cs="Times New Roman"/>
          <w:szCs w:val="24"/>
        </w:rPr>
        <w:t>court files and often contacted defense attorney</w:t>
      </w:r>
      <w:r w:rsidR="0016710B">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 </w:t>
      </w:r>
      <w:r w:rsidR="00D07FE1">
        <w:rPr>
          <w:rFonts w:ascii="Times New Roman" w:eastAsia="Times New Roman" w:hAnsi="Times New Roman" w:cs="Times New Roman"/>
          <w:szCs w:val="24"/>
        </w:rPr>
        <w:t>for information</w:t>
      </w:r>
      <w:r w:rsidRPr="00CA4CDA">
        <w:rPr>
          <w:rFonts w:ascii="Times New Roman" w:eastAsia="Times New Roman" w:hAnsi="Times New Roman" w:cs="Times New Roman"/>
          <w:szCs w:val="24"/>
        </w:rPr>
        <w:t xml:space="preserve">.  </w:t>
      </w:r>
      <w:r w:rsidR="00DF79F3">
        <w:rPr>
          <w:rFonts w:ascii="Times New Roman" w:eastAsia="Times New Roman" w:hAnsi="Times New Roman" w:cs="Times New Roman"/>
          <w:szCs w:val="24"/>
        </w:rPr>
        <w:t>L</w:t>
      </w:r>
      <w:r w:rsidRPr="00CA4CDA">
        <w:rPr>
          <w:rFonts w:ascii="Times New Roman" w:eastAsia="Times New Roman" w:hAnsi="Times New Roman" w:cs="Times New Roman"/>
          <w:szCs w:val="24"/>
        </w:rPr>
        <w:t xml:space="preserve">ocal newspaper coverage provided additional information.  </w:t>
      </w:r>
      <w:r w:rsidR="00D07FE1">
        <w:rPr>
          <w:rFonts w:ascii="Times New Roman" w:eastAsia="Times New Roman" w:hAnsi="Times New Roman" w:cs="Times New Roman"/>
          <w:szCs w:val="24"/>
        </w:rPr>
        <w:t xml:space="preserve">Thus, </w:t>
      </w:r>
      <w:r w:rsidR="004157B9">
        <w:rPr>
          <w:rFonts w:ascii="Times New Roman" w:eastAsia="Times New Roman" w:hAnsi="Times New Roman" w:cs="Times New Roman"/>
          <w:szCs w:val="24"/>
        </w:rPr>
        <w:t xml:space="preserve">we </w:t>
      </w:r>
      <w:r w:rsidR="00D07FE1">
        <w:rPr>
          <w:rFonts w:ascii="Times New Roman" w:eastAsia="Times New Roman" w:hAnsi="Times New Roman" w:cs="Times New Roman"/>
          <w:szCs w:val="24"/>
        </w:rPr>
        <w:t>were very pleased with the results of our search for information, even in the counties where the District Attorneys were uncooperative.</w:t>
      </w:r>
      <w:r w:rsidRPr="00CA4CDA">
        <w:rPr>
          <w:rFonts w:ascii="Times New Roman" w:eastAsia="Times New Roman" w:hAnsi="Times New Roman" w:cs="Times New Roman"/>
          <w:szCs w:val="24"/>
        </w:rPr>
        <w:t xml:space="preserve"> </w:t>
      </w:r>
    </w:p>
    <w:p w14:paraId="7ADF237D" w14:textId="77777777" w:rsidR="00CA4CDA" w:rsidRPr="00CA4CDA" w:rsidRDefault="00D07FE1" w:rsidP="00CA4CDA">
      <w:pPr>
        <w:spacing w:line="480" w:lineRule="auto"/>
        <w:jc w:val="left"/>
        <w:rPr>
          <w:rFonts w:ascii="Times New Roman" w:eastAsia="Times New Roman" w:hAnsi="Times New Roman" w:cs="Times New Roman"/>
          <w:szCs w:val="24"/>
        </w:rPr>
      </w:pPr>
      <w:r>
        <w:rPr>
          <w:rFonts w:ascii="Times New Roman" w:eastAsia="Times New Roman" w:hAnsi="Times New Roman" w:cs="Times New Roman"/>
          <w:szCs w:val="24"/>
        </w:rPr>
        <w:tab/>
        <w:t>Philadelphia</w:t>
      </w:r>
      <w:r w:rsidR="00CA4CDA" w:rsidRPr="00CA4CDA">
        <w:rPr>
          <w:rFonts w:ascii="Times New Roman" w:eastAsia="Times New Roman" w:hAnsi="Times New Roman" w:cs="Times New Roman"/>
          <w:szCs w:val="24"/>
        </w:rPr>
        <w:t xml:space="preserve"> presented many special challenges that require a more detailed explanation.  We identified 500 first</w:t>
      </w:r>
      <w:r w:rsidR="001C3C76">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degree murder convictions in Philadelphia for the period 2000-2010, which meant that we need</w:t>
      </w:r>
      <w:r w:rsidR="001C3C76">
        <w:rPr>
          <w:rFonts w:ascii="Times New Roman" w:eastAsia="Times New Roman" w:hAnsi="Times New Roman" w:cs="Times New Roman"/>
          <w:szCs w:val="24"/>
        </w:rPr>
        <w:t>ed</w:t>
      </w:r>
      <w:r w:rsidR="00CA4CDA" w:rsidRPr="00CA4CDA">
        <w:rPr>
          <w:rFonts w:ascii="Times New Roman" w:eastAsia="Times New Roman" w:hAnsi="Times New Roman" w:cs="Times New Roman"/>
          <w:szCs w:val="24"/>
        </w:rPr>
        <w:t xml:space="preserve"> two data coders in </w:t>
      </w:r>
      <w:r>
        <w:rPr>
          <w:rFonts w:ascii="Times New Roman" w:eastAsia="Times New Roman" w:hAnsi="Times New Roman" w:cs="Times New Roman"/>
          <w:szCs w:val="24"/>
        </w:rPr>
        <w:t xml:space="preserve">Philadelphia </w:t>
      </w:r>
      <w:r w:rsidR="00CA4CDA" w:rsidRPr="00CA4CDA">
        <w:rPr>
          <w:rFonts w:ascii="Times New Roman" w:eastAsia="Times New Roman" w:hAnsi="Times New Roman" w:cs="Times New Roman"/>
          <w:szCs w:val="24"/>
        </w:rPr>
        <w:t>for approximately 10 weeks</w:t>
      </w:r>
      <w:r w:rsidR="004157B9">
        <w:rPr>
          <w:rFonts w:ascii="Times New Roman" w:eastAsia="Times New Roman" w:hAnsi="Times New Roman" w:cs="Times New Roman"/>
          <w:szCs w:val="24"/>
        </w:rPr>
        <w:t xml:space="preserve"> - </w:t>
      </w:r>
      <w:r w:rsidR="00CA4CDA" w:rsidRPr="00CA4CDA">
        <w:rPr>
          <w:rFonts w:ascii="Times New Roman" w:eastAsia="Times New Roman" w:hAnsi="Times New Roman" w:cs="Times New Roman"/>
          <w:szCs w:val="24"/>
        </w:rPr>
        <w:t>a tremendous investment for the study</w:t>
      </w:r>
      <w:r>
        <w:rPr>
          <w:rFonts w:ascii="Times New Roman" w:eastAsia="Times New Roman" w:hAnsi="Times New Roman" w:cs="Times New Roman"/>
          <w:szCs w:val="24"/>
        </w:rPr>
        <w:t xml:space="preserve">.  </w:t>
      </w:r>
      <w:r w:rsidR="00DF79F3">
        <w:rPr>
          <w:rFonts w:ascii="Times New Roman" w:eastAsia="Times New Roman" w:hAnsi="Times New Roman" w:cs="Times New Roman"/>
          <w:szCs w:val="24"/>
        </w:rPr>
        <w:t>I</w:t>
      </w:r>
      <w:r w:rsidR="00DF79F3" w:rsidRPr="00DF79F3">
        <w:rPr>
          <w:rFonts w:ascii="Times New Roman" w:eastAsia="Times New Roman" w:hAnsi="Times New Roman" w:cs="Times New Roman"/>
          <w:szCs w:val="24"/>
        </w:rPr>
        <w:t>n September of 2013</w:t>
      </w:r>
      <w:r w:rsidR="00DF79F3">
        <w:rPr>
          <w:rFonts w:ascii="Times New Roman" w:eastAsia="Times New Roman" w:hAnsi="Times New Roman" w:cs="Times New Roman"/>
          <w:szCs w:val="24"/>
        </w:rPr>
        <w:t>, w</w:t>
      </w:r>
      <w:r>
        <w:rPr>
          <w:rFonts w:ascii="Times New Roman" w:eastAsia="Times New Roman" w:hAnsi="Times New Roman" w:cs="Times New Roman"/>
          <w:szCs w:val="24"/>
        </w:rPr>
        <w:t>e made our first request t</w:t>
      </w:r>
      <w:r w:rsidR="00CA4CDA" w:rsidRPr="00CA4CDA">
        <w:rPr>
          <w:rFonts w:ascii="Times New Roman" w:eastAsia="Times New Roman" w:hAnsi="Times New Roman" w:cs="Times New Roman"/>
          <w:szCs w:val="24"/>
        </w:rPr>
        <w:t>o Philadelphia District Attorney</w:t>
      </w:r>
      <w:r w:rsidR="00DF79F3">
        <w:rPr>
          <w:rFonts w:ascii="Times New Roman" w:eastAsia="Times New Roman" w:hAnsi="Times New Roman" w:cs="Times New Roman"/>
          <w:szCs w:val="24"/>
        </w:rPr>
        <w:t xml:space="preserve"> Seth Williams</w:t>
      </w:r>
      <w:r>
        <w:rPr>
          <w:rFonts w:ascii="Times New Roman" w:eastAsia="Times New Roman" w:hAnsi="Times New Roman" w:cs="Times New Roman"/>
          <w:szCs w:val="24"/>
        </w:rPr>
        <w:t>, which went unanswered</w:t>
      </w:r>
      <w:r w:rsidR="00CA4CDA" w:rsidRPr="00CA4CDA">
        <w:rPr>
          <w:rFonts w:ascii="Times New Roman" w:eastAsia="Times New Roman" w:hAnsi="Times New Roman" w:cs="Times New Roman"/>
          <w:szCs w:val="24"/>
        </w:rPr>
        <w:t xml:space="preserve">.  Subsequent phone calls were unsuccessful in </w:t>
      </w:r>
      <w:r>
        <w:rPr>
          <w:rFonts w:ascii="Times New Roman" w:eastAsia="Times New Roman" w:hAnsi="Times New Roman" w:cs="Times New Roman"/>
          <w:szCs w:val="24"/>
        </w:rPr>
        <w:t xml:space="preserve">eliciting </w:t>
      </w:r>
      <w:r w:rsidR="00CA4CDA" w:rsidRPr="00CA4CDA">
        <w:rPr>
          <w:rFonts w:ascii="Times New Roman" w:eastAsia="Times New Roman" w:hAnsi="Times New Roman" w:cs="Times New Roman"/>
          <w:szCs w:val="24"/>
        </w:rPr>
        <w:t>a response, but ultimately</w:t>
      </w:r>
      <w:r w:rsidR="001C3C76">
        <w:rPr>
          <w:rFonts w:ascii="Times New Roman" w:eastAsia="Times New Roman" w:hAnsi="Times New Roman" w:cs="Times New Roman"/>
          <w:szCs w:val="24"/>
        </w:rPr>
        <w:t>, we</w:t>
      </w:r>
      <w:r w:rsidR="00CA4CDA" w:rsidRPr="00CA4CDA">
        <w:rPr>
          <w:rFonts w:ascii="Times New Roman" w:eastAsia="Times New Roman" w:hAnsi="Times New Roman" w:cs="Times New Roman"/>
          <w:szCs w:val="24"/>
        </w:rPr>
        <w:t xml:space="preserve"> were able to meet with</w:t>
      </w:r>
      <w:r w:rsidR="004157B9">
        <w:rPr>
          <w:rFonts w:ascii="Times New Roman" w:eastAsia="Times New Roman" w:hAnsi="Times New Roman" w:cs="Times New Roman"/>
          <w:szCs w:val="24"/>
        </w:rPr>
        <w:t xml:space="preserve"> representatives from</w:t>
      </w:r>
      <w:r w:rsidR="00CA4CDA" w:rsidRPr="00CA4CDA">
        <w:rPr>
          <w:rFonts w:ascii="Times New Roman" w:eastAsia="Times New Roman" w:hAnsi="Times New Roman" w:cs="Times New Roman"/>
          <w:szCs w:val="24"/>
        </w:rPr>
        <w:t xml:space="preserve"> the District Attorney’s Office</w:t>
      </w:r>
      <w:r w:rsidR="00373FCC">
        <w:rPr>
          <w:rFonts w:ascii="Times New Roman" w:eastAsia="Times New Roman" w:hAnsi="Times New Roman" w:cs="Times New Roman"/>
          <w:szCs w:val="24"/>
        </w:rPr>
        <w:t xml:space="preserve"> i</w:t>
      </w:r>
      <w:r w:rsidR="00CA4CDA" w:rsidRPr="00CA4CDA">
        <w:rPr>
          <w:rFonts w:ascii="Times New Roman" w:eastAsia="Times New Roman" w:hAnsi="Times New Roman" w:cs="Times New Roman"/>
          <w:szCs w:val="24"/>
        </w:rPr>
        <w:t xml:space="preserve">n February </w:t>
      </w:r>
      <w:r w:rsidR="00373FCC">
        <w:rPr>
          <w:rFonts w:ascii="Times New Roman" w:eastAsia="Times New Roman" w:hAnsi="Times New Roman" w:cs="Times New Roman"/>
          <w:szCs w:val="24"/>
        </w:rPr>
        <w:t xml:space="preserve">of </w:t>
      </w:r>
      <w:r w:rsidR="00CA4CDA" w:rsidRPr="00CA4CDA">
        <w:rPr>
          <w:rFonts w:ascii="Times New Roman" w:eastAsia="Times New Roman" w:hAnsi="Times New Roman" w:cs="Times New Roman"/>
          <w:szCs w:val="24"/>
        </w:rPr>
        <w:t>2014</w:t>
      </w:r>
      <w:r w:rsidR="00373FCC">
        <w:rPr>
          <w:rFonts w:ascii="Times New Roman" w:eastAsia="Times New Roman" w:hAnsi="Times New Roman" w:cs="Times New Roman"/>
          <w:szCs w:val="24"/>
        </w:rPr>
        <w:t xml:space="preserve"> </w:t>
      </w:r>
      <w:r w:rsidR="0016710B">
        <w:rPr>
          <w:rFonts w:ascii="Times New Roman" w:eastAsia="Times New Roman" w:hAnsi="Times New Roman" w:cs="Times New Roman"/>
          <w:szCs w:val="24"/>
        </w:rPr>
        <w:t>to</w:t>
      </w:r>
      <w:r w:rsidR="00373FCC">
        <w:rPr>
          <w:rFonts w:ascii="Times New Roman" w:eastAsia="Times New Roman" w:hAnsi="Times New Roman" w:cs="Times New Roman"/>
          <w:szCs w:val="24"/>
        </w:rPr>
        <w:t xml:space="preserve"> discuss</w:t>
      </w:r>
      <w:r w:rsidR="00CA4CDA" w:rsidRPr="00CA4CDA">
        <w:rPr>
          <w:rFonts w:ascii="Times New Roman" w:eastAsia="Times New Roman" w:hAnsi="Times New Roman" w:cs="Times New Roman"/>
          <w:szCs w:val="24"/>
        </w:rPr>
        <w:t xml:space="preserve"> our request for access to their files.  In April of 2014</w:t>
      </w:r>
      <w:r w:rsidR="001C3C76">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we received a letter rejecting our request from the First Assistant District Attorney.  </w:t>
      </w:r>
      <w:r w:rsidR="00373FCC">
        <w:rPr>
          <w:rFonts w:ascii="Times New Roman" w:eastAsia="Times New Roman" w:hAnsi="Times New Roman" w:cs="Times New Roman"/>
          <w:szCs w:val="24"/>
        </w:rPr>
        <w:t xml:space="preserve">While we were disappointed by this turn of events, it did not deter us from searching for alternative </w:t>
      </w:r>
      <w:r w:rsidR="00CA4CDA" w:rsidRPr="00CA4CDA">
        <w:rPr>
          <w:rFonts w:ascii="Times New Roman" w:eastAsia="Times New Roman" w:hAnsi="Times New Roman" w:cs="Times New Roman"/>
          <w:szCs w:val="24"/>
        </w:rPr>
        <w:t>methods</w:t>
      </w:r>
      <w:r w:rsidR="00373FCC">
        <w:rPr>
          <w:rFonts w:ascii="Times New Roman" w:eastAsia="Times New Roman" w:hAnsi="Times New Roman" w:cs="Times New Roman"/>
          <w:szCs w:val="24"/>
        </w:rPr>
        <w:t xml:space="preserve"> of</w:t>
      </w:r>
      <w:r w:rsidR="00CA4CDA" w:rsidRPr="00CA4CDA">
        <w:rPr>
          <w:rFonts w:ascii="Times New Roman" w:eastAsia="Times New Roman" w:hAnsi="Times New Roman" w:cs="Times New Roman"/>
          <w:szCs w:val="24"/>
        </w:rPr>
        <w:t xml:space="preserve"> gather</w:t>
      </w:r>
      <w:r w:rsidR="00373FCC">
        <w:rPr>
          <w:rFonts w:ascii="Times New Roman" w:eastAsia="Times New Roman" w:hAnsi="Times New Roman" w:cs="Times New Roman"/>
          <w:szCs w:val="24"/>
        </w:rPr>
        <w:t>ing</w:t>
      </w:r>
      <w:r w:rsidR="00CA4CDA" w:rsidRPr="00CA4CDA">
        <w:rPr>
          <w:rFonts w:ascii="Times New Roman" w:eastAsia="Times New Roman" w:hAnsi="Times New Roman" w:cs="Times New Roman"/>
          <w:szCs w:val="24"/>
        </w:rPr>
        <w:t xml:space="preserve"> data</w:t>
      </w:r>
      <w:r w:rsidR="00373FCC">
        <w:rPr>
          <w:rFonts w:ascii="Times New Roman" w:eastAsia="Times New Roman" w:hAnsi="Times New Roman" w:cs="Times New Roman"/>
          <w:szCs w:val="24"/>
        </w:rPr>
        <w:t xml:space="preserve"> from</w:t>
      </w:r>
      <w:r w:rsidR="00CA4CDA" w:rsidRPr="00CA4CDA">
        <w:rPr>
          <w:rFonts w:ascii="Times New Roman" w:eastAsia="Times New Roman" w:hAnsi="Times New Roman" w:cs="Times New Roman"/>
          <w:szCs w:val="24"/>
        </w:rPr>
        <w:t xml:space="preserve"> Philadelphia</w:t>
      </w:r>
      <w:r w:rsidR="00373FCC">
        <w:rPr>
          <w:rFonts w:ascii="Times New Roman" w:eastAsia="Times New Roman" w:hAnsi="Times New Roman" w:cs="Times New Roman"/>
          <w:szCs w:val="24"/>
        </w:rPr>
        <w:t>.</w:t>
      </w:r>
      <w:r w:rsidR="00DA6433">
        <w:rPr>
          <w:rFonts w:ascii="Times New Roman" w:eastAsia="Times New Roman" w:hAnsi="Times New Roman" w:cs="Times New Roman"/>
          <w:szCs w:val="24"/>
        </w:rPr>
        <w:t xml:space="preserve">  We reached out to t</w:t>
      </w:r>
      <w:r w:rsidR="00373FCC">
        <w:rPr>
          <w:rFonts w:ascii="Times New Roman" w:eastAsia="Times New Roman" w:hAnsi="Times New Roman" w:cs="Times New Roman"/>
          <w:szCs w:val="24"/>
        </w:rPr>
        <w:t xml:space="preserve">he </w:t>
      </w:r>
      <w:r w:rsidR="00CA4CDA" w:rsidRPr="00CA4CDA">
        <w:rPr>
          <w:rFonts w:ascii="Times New Roman" w:eastAsia="Times New Roman" w:hAnsi="Times New Roman" w:cs="Times New Roman"/>
          <w:szCs w:val="24"/>
        </w:rPr>
        <w:t xml:space="preserve">President Judge </w:t>
      </w:r>
      <w:r w:rsidR="00373FCC">
        <w:rPr>
          <w:rFonts w:ascii="Times New Roman" w:eastAsia="Times New Roman" w:hAnsi="Times New Roman" w:cs="Times New Roman"/>
          <w:szCs w:val="24"/>
        </w:rPr>
        <w:t xml:space="preserve">of the Philadelphia County Court of Common Pleas, </w:t>
      </w:r>
      <w:r w:rsidR="00CA4CDA" w:rsidRPr="00CA4CDA">
        <w:rPr>
          <w:rFonts w:ascii="Times New Roman" w:eastAsia="Times New Roman" w:hAnsi="Times New Roman" w:cs="Times New Roman"/>
          <w:szCs w:val="24"/>
        </w:rPr>
        <w:t>Sheila Woods-Skipper</w:t>
      </w:r>
      <w:r w:rsidR="000E6655">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w:t>
      </w:r>
      <w:r w:rsidR="00DA6433">
        <w:rPr>
          <w:rFonts w:ascii="Times New Roman" w:eastAsia="Times New Roman" w:hAnsi="Times New Roman" w:cs="Times New Roman"/>
          <w:szCs w:val="24"/>
        </w:rPr>
        <w:t xml:space="preserve">for assistance </w:t>
      </w:r>
      <w:r w:rsidR="000E6655">
        <w:rPr>
          <w:rFonts w:ascii="Times New Roman" w:eastAsia="Times New Roman" w:hAnsi="Times New Roman" w:cs="Times New Roman"/>
          <w:szCs w:val="24"/>
        </w:rPr>
        <w:t xml:space="preserve">in </w:t>
      </w:r>
      <w:r w:rsidR="00DA6433">
        <w:rPr>
          <w:rFonts w:ascii="Times New Roman" w:eastAsia="Times New Roman" w:hAnsi="Times New Roman" w:cs="Times New Roman"/>
          <w:szCs w:val="24"/>
        </w:rPr>
        <w:t>our</w:t>
      </w:r>
      <w:r w:rsidR="000E6655">
        <w:rPr>
          <w:rFonts w:ascii="Times New Roman" w:eastAsia="Times New Roman" w:hAnsi="Times New Roman" w:cs="Times New Roman"/>
          <w:szCs w:val="24"/>
        </w:rPr>
        <w:t xml:space="preserve"> </w:t>
      </w:r>
      <w:r w:rsidR="0016710B">
        <w:rPr>
          <w:rFonts w:ascii="Times New Roman" w:eastAsia="Times New Roman" w:hAnsi="Times New Roman" w:cs="Times New Roman"/>
          <w:szCs w:val="24"/>
        </w:rPr>
        <w:t xml:space="preserve">endeavor, </w:t>
      </w:r>
      <w:r w:rsidR="000E6655">
        <w:rPr>
          <w:rFonts w:ascii="Times New Roman" w:eastAsia="Times New Roman" w:hAnsi="Times New Roman" w:cs="Times New Roman"/>
          <w:szCs w:val="24"/>
        </w:rPr>
        <w:t xml:space="preserve">and she </w:t>
      </w:r>
      <w:r w:rsidR="00DA6433">
        <w:rPr>
          <w:rFonts w:ascii="Times New Roman" w:eastAsia="Times New Roman" w:hAnsi="Times New Roman" w:cs="Times New Roman"/>
          <w:szCs w:val="24"/>
        </w:rPr>
        <w:t>arranged for</w:t>
      </w:r>
      <w:r w:rsidR="00CA4CDA" w:rsidRPr="00CA4CDA">
        <w:rPr>
          <w:rFonts w:ascii="Times New Roman" w:eastAsia="Times New Roman" w:hAnsi="Times New Roman" w:cs="Times New Roman"/>
          <w:szCs w:val="24"/>
        </w:rPr>
        <w:t xml:space="preserve"> the Philadelphia Clerk of Court</w:t>
      </w:r>
      <w:r w:rsidR="004E15AD">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s Office</w:t>
      </w:r>
      <w:r w:rsidR="00DA6433">
        <w:rPr>
          <w:rFonts w:ascii="Times New Roman" w:eastAsia="Times New Roman" w:hAnsi="Times New Roman" w:cs="Times New Roman"/>
          <w:szCs w:val="24"/>
        </w:rPr>
        <w:t xml:space="preserve"> to</w:t>
      </w:r>
      <w:r w:rsidR="000E6655">
        <w:rPr>
          <w:rFonts w:ascii="Times New Roman" w:eastAsia="Times New Roman" w:hAnsi="Times New Roman" w:cs="Times New Roman"/>
          <w:szCs w:val="24"/>
        </w:rPr>
        <w:t xml:space="preserve"> </w:t>
      </w:r>
      <w:r w:rsidR="00CA4CDA" w:rsidRPr="00CA4CDA">
        <w:rPr>
          <w:rFonts w:ascii="Times New Roman" w:eastAsia="Times New Roman" w:hAnsi="Times New Roman" w:cs="Times New Roman"/>
          <w:szCs w:val="24"/>
        </w:rPr>
        <w:t>provid</w:t>
      </w:r>
      <w:r w:rsidR="00DA6433">
        <w:rPr>
          <w:rFonts w:ascii="Times New Roman" w:eastAsia="Times New Roman" w:hAnsi="Times New Roman" w:cs="Times New Roman"/>
          <w:szCs w:val="24"/>
        </w:rPr>
        <w:t>e</w:t>
      </w:r>
      <w:r w:rsidR="00CA4CDA" w:rsidRPr="00CA4CDA">
        <w:rPr>
          <w:rFonts w:ascii="Times New Roman" w:eastAsia="Times New Roman" w:hAnsi="Times New Roman" w:cs="Times New Roman"/>
          <w:szCs w:val="24"/>
        </w:rPr>
        <w:t xml:space="preserve"> </w:t>
      </w:r>
      <w:r w:rsidR="00DA6433">
        <w:rPr>
          <w:rFonts w:ascii="Times New Roman" w:eastAsia="Times New Roman" w:hAnsi="Times New Roman" w:cs="Times New Roman"/>
          <w:szCs w:val="24"/>
        </w:rPr>
        <w:t xml:space="preserve">the files we needed, as well as excellent work spaces for our coders.  </w:t>
      </w:r>
      <w:r w:rsidR="00CA4CDA" w:rsidRPr="00CA4CDA">
        <w:rPr>
          <w:rFonts w:ascii="Times New Roman" w:eastAsia="Times New Roman" w:hAnsi="Times New Roman" w:cs="Times New Roman"/>
          <w:szCs w:val="24"/>
        </w:rPr>
        <w:t xml:space="preserve">We began data collection in that office in the summer of 2014.  In addition, we contacted the </w:t>
      </w:r>
      <w:r w:rsidR="004E15AD">
        <w:rPr>
          <w:rFonts w:ascii="Times New Roman" w:eastAsia="Times New Roman" w:hAnsi="Times New Roman" w:cs="Times New Roman"/>
          <w:szCs w:val="24"/>
        </w:rPr>
        <w:t>Defender Association</w:t>
      </w:r>
      <w:r w:rsidR="000E6655">
        <w:rPr>
          <w:rFonts w:ascii="Times New Roman" w:eastAsia="Times New Roman" w:hAnsi="Times New Roman" w:cs="Times New Roman"/>
          <w:szCs w:val="24"/>
        </w:rPr>
        <w:t xml:space="preserve"> of Philadelphia, a non-profit public defender organization </w:t>
      </w:r>
      <w:r w:rsidR="00C25A2A">
        <w:rPr>
          <w:rFonts w:ascii="Times New Roman" w:eastAsia="Times New Roman" w:hAnsi="Times New Roman" w:cs="Times New Roman"/>
          <w:szCs w:val="24"/>
        </w:rPr>
        <w:t>which represented approx</w:t>
      </w:r>
      <w:r w:rsidR="000E6655">
        <w:rPr>
          <w:rFonts w:ascii="Times New Roman" w:eastAsia="Times New Roman" w:hAnsi="Times New Roman" w:cs="Times New Roman"/>
          <w:szCs w:val="24"/>
        </w:rPr>
        <w:t>imately 20% of the Philadelphia defendants in our sample</w:t>
      </w:r>
      <w:r w:rsidR="00C25A2A">
        <w:rPr>
          <w:rFonts w:ascii="Times New Roman" w:eastAsia="Times New Roman" w:hAnsi="Times New Roman" w:cs="Times New Roman"/>
          <w:szCs w:val="24"/>
        </w:rPr>
        <w:t xml:space="preserve">.  The Defender Association </w:t>
      </w:r>
      <w:r w:rsidR="00CA4CDA" w:rsidRPr="00CA4CDA">
        <w:rPr>
          <w:rFonts w:ascii="Times New Roman" w:eastAsia="Times New Roman" w:hAnsi="Times New Roman" w:cs="Times New Roman"/>
          <w:szCs w:val="24"/>
        </w:rPr>
        <w:t xml:space="preserve">agreed to our review of their </w:t>
      </w:r>
      <w:r w:rsidR="00967E47">
        <w:rPr>
          <w:rFonts w:ascii="Times New Roman" w:eastAsia="Times New Roman" w:hAnsi="Times New Roman" w:cs="Times New Roman"/>
          <w:szCs w:val="24"/>
        </w:rPr>
        <w:t>files and we started collecting d</w:t>
      </w:r>
      <w:r w:rsidR="00617309">
        <w:rPr>
          <w:rFonts w:ascii="Times New Roman" w:eastAsia="Times New Roman" w:hAnsi="Times New Roman" w:cs="Times New Roman"/>
          <w:szCs w:val="24"/>
        </w:rPr>
        <w:t xml:space="preserve">ata </w:t>
      </w:r>
      <w:r w:rsidR="00CA4CDA" w:rsidRPr="00CA4CDA">
        <w:rPr>
          <w:rFonts w:ascii="Times New Roman" w:eastAsia="Times New Roman" w:hAnsi="Times New Roman" w:cs="Times New Roman"/>
          <w:szCs w:val="24"/>
        </w:rPr>
        <w:t xml:space="preserve">there in late July of 2014.  </w:t>
      </w:r>
    </w:p>
    <w:p w14:paraId="5D616A0D" w14:textId="77777777" w:rsidR="00CA4CDA" w:rsidRPr="00CA4CDA" w:rsidRDefault="00967E47" w:rsidP="00CA4CDA">
      <w:pPr>
        <w:spacing w:line="480" w:lineRule="auto"/>
        <w:ind w:firstLine="720"/>
        <w:jc w:val="left"/>
        <w:rPr>
          <w:rFonts w:ascii="Times New Roman" w:eastAsia="Times New Roman" w:hAnsi="Times New Roman" w:cs="Times New Roman"/>
          <w:szCs w:val="24"/>
        </w:rPr>
      </w:pPr>
      <w:r>
        <w:rPr>
          <w:rFonts w:ascii="Times New Roman" w:eastAsia="Times New Roman" w:hAnsi="Times New Roman" w:cs="Times New Roman"/>
          <w:szCs w:val="24"/>
        </w:rPr>
        <w:t xml:space="preserve">We also </w:t>
      </w:r>
      <w:r w:rsidR="00B30F17">
        <w:rPr>
          <w:rFonts w:ascii="Times New Roman" w:eastAsia="Times New Roman" w:hAnsi="Times New Roman" w:cs="Times New Roman"/>
          <w:szCs w:val="24"/>
        </w:rPr>
        <w:t xml:space="preserve">decided to make another attempt </w:t>
      </w:r>
      <w:r w:rsidR="00CA4CDA" w:rsidRPr="00CA4CDA">
        <w:rPr>
          <w:rFonts w:ascii="Times New Roman" w:eastAsia="Times New Roman" w:hAnsi="Times New Roman" w:cs="Times New Roman"/>
          <w:szCs w:val="24"/>
        </w:rPr>
        <w:t xml:space="preserve">to gain access to the </w:t>
      </w:r>
      <w:r w:rsidR="00B30F17">
        <w:rPr>
          <w:rFonts w:ascii="Times New Roman" w:eastAsia="Times New Roman" w:hAnsi="Times New Roman" w:cs="Times New Roman"/>
          <w:szCs w:val="24"/>
        </w:rPr>
        <w:t xml:space="preserve">Philadelphia </w:t>
      </w:r>
      <w:r w:rsidR="00CA4CDA" w:rsidRPr="00CA4CDA">
        <w:rPr>
          <w:rFonts w:ascii="Times New Roman" w:eastAsia="Times New Roman" w:hAnsi="Times New Roman" w:cs="Times New Roman"/>
          <w:szCs w:val="24"/>
        </w:rPr>
        <w:t>District Attorney’s files and</w:t>
      </w:r>
      <w:r w:rsidR="004157B9">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w:t>
      </w:r>
      <w:r w:rsidR="00B30F17">
        <w:rPr>
          <w:rFonts w:ascii="Times New Roman" w:eastAsia="Times New Roman" w:hAnsi="Times New Roman" w:cs="Times New Roman"/>
          <w:szCs w:val="24"/>
        </w:rPr>
        <w:t xml:space="preserve">in </w:t>
      </w:r>
      <w:r w:rsidR="00CA4CDA" w:rsidRPr="00CA4CDA">
        <w:rPr>
          <w:rFonts w:ascii="Times New Roman" w:eastAsia="Times New Roman" w:hAnsi="Times New Roman" w:cs="Times New Roman"/>
          <w:szCs w:val="24"/>
        </w:rPr>
        <w:t>late August of 2014</w:t>
      </w:r>
      <w:r w:rsidR="00B30F17">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w:t>
      </w:r>
      <w:r w:rsidR="00B30F17">
        <w:rPr>
          <w:rFonts w:ascii="Times New Roman" w:eastAsia="Times New Roman" w:hAnsi="Times New Roman" w:cs="Times New Roman"/>
          <w:szCs w:val="24"/>
        </w:rPr>
        <w:t xml:space="preserve">we sent </w:t>
      </w:r>
      <w:r w:rsidR="003D5ACA">
        <w:rPr>
          <w:rFonts w:ascii="Times New Roman" w:eastAsia="Times New Roman" w:hAnsi="Times New Roman" w:cs="Times New Roman"/>
          <w:szCs w:val="24"/>
        </w:rPr>
        <w:t>Mr. Williams</w:t>
      </w:r>
      <w:r w:rsidR="00B30F17">
        <w:rPr>
          <w:rFonts w:ascii="Times New Roman" w:eastAsia="Times New Roman" w:hAnsi="Times New Roman" w:cs="Times New Roman"/>
          <w:szCs w:val="24"/>
        </w:rPr>
        <w:t xml:space="preserve"> </w:t>
      </w:r>
      <w:r w:rsidR="00CA4CDA" w:rsidRPr="00CA4CDA">
        <w:rPr>
          <w:rFonts w:ascii="Times New Roman" w:eastAsia="Times New Roman" w:hAnsi="Times New Roman" w:cs="Times New Roman"/>
          <w:szCs w:val="24"/>
        </w:rPr>
        <w:t xml:space="preserve">another request </w:t>
      </w:r>
      <w:r w:rsidR="00B30F17">
        <w:rPr>
          <w:rFonts w:ascii="Times New Roman" w:eastAsia="Times New Roman" w:hAnsi="Times New Roman" w:cs="Times New Roman"/>
          <w:szCs w:val="24"/>
        </w:rPr>
        <w:t xml:space="preserve">for </w:t>
      </w:r>
      <w:r w:rsidR="00CA4CDA" w:rsidRPr="00CA4CDA">
        <w:rPr>
          <w:rFonts w:ascii="Times New Roman" w:eastAsia="Times New Roman" w:hAnsi="Times New Roman" w:cs="Times New Roman"/>
          <w:szCs w:val="24"/>
        </w:rPr>
        <w:t>access to the files.  In this request</w:t>
      </w:r>
      <w:r w:rsidR="00B30F17">
        <w:rPr>
          <w:rFonts w:ascii="Times New Roman" w:eastAsia="Times New Roman" w:hAnsi="Times New Roman" w:cs="Times New Roman"/>
          <w:szCs w:val="24"/>
        </w:rPr>
        <w:t>,</w:t>
      </w:r>
      <w:r w:rsidR="00073BDF">
        <w:rPr>
          <w:rFonts w:ascii="Times New Roman" w:eastAsia="Times New Roman" w:hAnsi="Times New Roman" w:cs="Times New Roman"/>
          <w:szCs w:val="24"/>
        </w:rPr>
        <w:t xml:space="preserve"> we indicated that we were </w:t>
      </w:r>
      <w:r w:rsidR="003D5ACA">
        <w:rPr>
          <w:rFonts w:ascii="Times New Roman" w:eastAsia="Times New Roman" w:hAnsi="Times New Roman" w:cs="Times New Roman"/>
          <w:szCs w:val="24"/>
        </w:rPr>
        <w:t xml:space="preserve">willing </w:t>
      </w:r>
      <w:r>
        <w:rPr>
          <w:rFonts w:ascii="Times New Roman" w:eastAsia="Times New Roman" w:hAnsi="Times New Roman" w:cs="Times New Roman"/>
          <w:szCs w:val="24"/>
        </w:rPr>
        <w:t xml:space="preserve">to </w:t>
      </w:r>
      <w:r w:rsidR="003D5ACA">
        <w:rPr>
          <w:rFonts w:ascii="Times New Roman" w:eastAsia="Times New Roman" w:hAnsi="Times New Roman" w:cs="Times New Roman"/>
          <w:szCs w:val="24"/>
        </w:rPr>
        <w:t xml:space="preserve">reduce </w:t>
      </w:r>
      <w:r>
        <w:rPr>
          <w:rFonts w:ascii="Times New Roman" w:eastAsia="Times New Roman" w:hAnsi="Times New Roman" w:cs="Times New Roman"/>
          <w:szCs w:val="24"/>
        </w:rPr>
        <w:t xml:space="preserve">the length of time we would have to spend </w:t>
      </w:r>
      <w:r w:rsidR="00073BDF">
        <w:rPr>
          <w:rFonts w:ascii="Times New Roman" w:eastAsia="Times New Roman" w:hAnsi="Times New Roman" w:cs="Times New Roman"/>
          <w:szCs w:val="24"/>
        </w:rPr>
        <w:t xml:space="preserve">reviewing </w:t>
      </w:r>
      <w:r w:rsidR="003D5ACA">
        <w:rPr>
          <w:rFonts w:ascii="Times New Roman" w:eastAsia="Times New Roman" w:hAnsi="Times New Roman" w:cs="Times New Roman"/>
          <w:szCs w:val="24"/>
        </w:rPr>
        <w:t>his office’</w:t>
      </w:r>
      <w:r w:rsidR="00073BDF">
        <w:rPr>
          <w:rFonts w:ascii="Times New Roman" w:eastAsia="Times New Roman" w:hAnsi="Times New Roman" w:cs="Times New Roman"/>
          <w:szCs w:val="24"/>
        </w:rPr>
        <w:t xml:space="preserve">s files by </w:t>
      </w:r>
      <w:r w:rsidR="003D5ACA">
        <w:rPr>
          <w:rFonts w:ascii="Times New Roman" w:eastAsia="Times New Roman" w:hAnsi="Times New Roman" w:cs="Times New Roman"/>
          <w:szCs w:val="24"/>
        </w:rPr>
        <w:t xml:space="preserve">reducing </w:t>
      </w:r>
      <w:r w:rsidR="00073BDF">
        <w:rPr>
          <w:rFonts w:ascii="Times New Roman" w:eastAsia="Times New Roman" w:hAnsi="Times New Roman" w:cs="Times New Roman"/>
          <w:szCs w:val="24"/>
        </w:rPr>
        <w:t>the sample years from 2000-2010 to 2005</w:t>
      </w:r>
      <w:r w:rsidR="009F2AA9">
        <w:rPr>
          <w:rFonts w:ascii="Times New Roman" w:eastAsia="Times New Roman" w:hAnsi="Times New Roman" w:cs="Times New Roman"/>
          <w:szCs w:val="24"/>
        </w:rPr>
        <w:t>-</w:t>
      </w:r>
      <w:r w:rsidR="00073BDF">
        <w:rPr>
          <w:rFonts w:ascii="Times New Roman" w:eastAsia="Times New Roman" w:hAnsi="Times New Roman" w:cs="Times New Roman"/>
          <w:szCs w:val="24"/>
        </w:rPr>
        <w:t>2010.  This reduce</w:t>
      </w:r>
      <w:r w:rsidR="009F2AA9">
        <w:rPr>
          <w:rFonts w:ascii="Times New Roman" w:eastAsia="Times New Roman" w:hAnsi="Times New Roman" w:cs="Times New Roman"/>
          <w:szCs w:val="24"/>
        </w:rPr>
        <w:t>d</w:t>
      </w:r>
      <w:r w:rsidR="00073BDF">
        <w:rPr>
          <w:rFonts w:ascii="Times New Roman" w:eastAsia="Times New Roman" w:hAnsi="Times New Roman" w:cs="Times New Roman"/>
          <w:szCs w:val="24"/>
        </w:rPr>
        <w:t xml:space="preserve"> our sample size </w:t>
      </w:r>
      <w:r w:rsidR="00802BBE">
        <w:rPr>
          <w:rFonts w:ascii="Times New Roman" w:eastAsia="Times New Roman" w:hAnsi="Times New Roman" w:cs="Times New Roman"/>
          <w:szCs w:val="24"/>
        </w:rPr>
        <w:t>from 500 to approximately 250</w:t>
      </w:r>
      <w:r w:rsidR="009F2AA9">
        <w:rPr>
          <w:rFonts w:ascii="Times New Roman" w:eastAsia="Times New Roman" w:hAnsi="Times New Roman" w:cs="Times New Roman"/>
          <w:szCs w:val="24"/>
        </w:rPr>
        <w:t xml:space="preserve"> </w:t>
      </w:r>
      <w:r w:rsidR="00154829">
        <w:rPr>
          <w:rFonts w:ascii="Times New Roman" w:eastAsia="Times New Roman" w:hAnsi="Times New Roman" w:cs="Times New Roman"/>
          <w:szCs w:val="24"/>
        </w:rPr>
        <w:t xml:space="preserve">cases </w:t>
      </w:r>
      <w:r w:rsidR="009F2AA9">
        <w:rPr>
          <w:rFonts w:ascii="Times New Roman" w:eastAsia="Times New Roman" w:hAnsi="Times New Roman" w:cs="Times New Roman"/>
          <w:szCs w:val="24"/>
        </w:rPr>
        <w:t xml:space="preserve">(we ultimately collected information from 331 cases), while maintaining our focus on the most recent cases processed.  </w:t>
      </w:r>
      <w:r w:rsidR="00154829">
        <w:rPr>
          <w:rFonts w:ascii="Times New Roman" w:eastAsia="Times New Roman" w:hAnsi="Times New Roman" w:cs="Times New Roman"/>
          <w:szCs w:val="24"/>
        </w:rPr>
        <w:t xml:space="preserve">We further advised that we needed information for only approximately 125 remaining cases.  </w:t>
      </w:r>
      <w:r w:rsidR="00CA4CDA" w:rsidRPr="00CA4CDA">
        <w:rPr>
          <w:rFonts w:ascii="Times New Roman" w:eastAsia="Times New Roman" w:hAnsi="Times New Roman" w:cs="Times New Roman"/>
          <w:szCs w:val="24"/>
        </w:rPr>
        <w:t xml:space="preserve">We were finally granted approval to search </w:t>
      </w:r>
      <w:r w:rsidR="009D5BF5">
        <w:rPr>
          <w:rFonts w:ascii="Times New Roman" w:eastAsia="Times New Roman" w:hAnsi="Times New Roman" w:cs="Times New Roman"/>
          <w:szCs w:val="24"/>
        </w:rPr>
        <w:t xml:space="preserve">those </w:t>
      </w:r>
      <w:r w:rsidR="00CA4CDA" w:rsidRPr="00CA4CDA">
        <w:rPr>
          <w:rFonts w:ascii="Times New Roman" w:eastAsia="Times New Roman" w:hAnsi="Times New Roman" w:cs="Times New Roman"/>
          <w:szCs w:val="24"/>
        </w:rPr>
        <w:t>files in late 2014</w:t>
      </w:r>
      <w:r w:rsidR="00E3178D">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and data collection began in January 2015.  </w:t>
      </w:r>
      <w:r w:rsidR="009D5BF5">
        <w:rPr>
          <w:rFonts w:ascii="Times New Roman" w:eastAsia="Times New Roman" w:hAnsi="Times New Roman" w:cs="Times New Roman"/>
          <w:szCs w:val="24"/>
        </w:rPr>
        <w:t xml:space="preserve">Following another disruption during which </w:t>
      </w:r>
      <w:r w:rsidR="00AC4D01">
        <w:rPr>
          <w:rFonts w:ascii="Times New Roman" w:eastAsia="Times New Roman" w:hAnsi="Times New Roman" w:cs="Times New Roman"/>
          <w:szCs w:val="24"/>
        </w:rPr>
        <w:t>the District Attorney’s office advised o</w:t>
      </w:r>
      <w:r w:rsidR="009D5BF5">
        <w:rPr>
          <w:rFonts w:ascii="Times New Roman" w:eastAsia="Times New Roman" w:hAnsi="Times New Roman" w:cs="Times New Roman"/>
          <w:szCs w:val="24"/>
        </w:rPr>
        <w:t xml:space="preserve">ur coders </w:t>
      </w:r>
      <w:r w:rsidR="00AC4D01">
        <w:rPr>
          <w:rFonts w:ascii="Times New Roman" w:eastAsia="Times New Roman" w:hAnsi="Times New Roman" w:cs="Times New Roman"/>
          <w:szCs w:val="24"/>
        </w:rPr>
        <w:t>to cease their work and vacate the offices</w:t>
      </w:r>
      <w:r w:rsidR="00154829">
        <w:rPr>
          <w:rFonts w:ascii="Times New Roman" w:eastAsia="Times New Roman" w:hAnsi="Times New Roman" w:cs="Times New Roman"/>
          <w:szCs w:val="24"/>
        </w:rPr>
        <w:t xml:space="preserve"> for several months</w:t>
      </w:r>
      <w:r w:rsidR="0016710B">
        <w:rPr>
          <w:rFonts w:ascii="Times New Roman" w:eastAsia="Times New Roman" w:hAnsi="Times New Roman" w:cs="Times New Roman"/>
          <w:szCs w:val="24"/>
        </w:rPr>
        <w:t>,</w:t>
      </w:r>
      <w:r w:rsidR="00154829">
        <w:rPr>
          <w:rFonts w:ascii="Times New Roman" w:eastAsia="Times New Roman" w:hAnsi="Times New Roman" w:cs="Times New Roman"/>
          <w:szCs w:val="24"/>
        </w:rPr>
        <w:t xml:space="preserve"> based on erroneous information</w:t>
      </w:r>
      <w:r w:rsidR="009D5BF5">
        <w:rPr>
          <w:rFonts w:ascii="Times New Roman" w:eastAsia="Times New Roman" w:hAnsi="Times New Roman" w:cs="Times New Roman"/>
          <w:szCs w:val="24"/>
        </w:rPr>
        <w:t>, we finally completed d</w:t>
      </w:r>
      <w:r w:rsidR="00CA4CDA" w:rsidRPr="00CA4CDA">
        <w:rPr>
          <w:rFonts w:ascii="Times New Roman" w:eastAsia="Times New Roman" w:hAnsi="Times New Roman" w:cs="Times New Roman"/>
          <w:szCs w:val="24"/>
        </w:rPr>
        <w:t>ata collection in the Philadelphia District Attorney’s office in May of 2015</w:t>
      </w:r>
      <w:r w:rsidR="00154829">
        <w:rPr>
          <w:rFonts w:ascii="Times New Roman" w:eastAsia="Times New Roman" w:hAnsi="Times New Roman" w:cs="Times New Roman"/>
          <w:szCs w:val="24"/>
        </w:rPr>
        <w:t xml:space="preserve">, approximately 18 months after </w:t>
      </w:r>
      <w:r w:rsidR="0016710B">
        <w:rPr>
          <w:rFonts w:ascii="Times New Roman" w:eastAsia="Times New Roman" w:hAnsi="Times New Roman" w:cs="Times New Roman"/>
          <w:szCs w:val="24"/>
        </w:rPr>
        <w:t xml:space="preserve">we </w:t>
      </w:r>
      <w:r w:rsidR="00154829">
        <w:rPr>
          <w:rFonts w:ascii="Times New Roman" w:eastAsia="Times New Roman" w:hAnsi="Times New Roman" w:cs="Times New Roman"/>
          <w:szCs w:val="24"/>
        </w:rPr>
        <w:t>first request</w:t>
      </w:r>
      <w:r w:rsidR="0016710B">
        <w:rPr>
          <w:rFonts w:ascii="Times New Roman" w:eastAsia="Times New Roman" w:hAnsi="Times New Roman" w:cs="Times New Roman"/>
          <w:szCs w:val="24"/>
        </w:rPr>
        <w:t>ed</w:t>
      </w:r>
      <w:r w:rsidR="00154829">
        <w:rPr>
          <w:rFonts w:ascii="Times New Roman" w:eastAsia="Times New Roman" w:hAnsi="Times New Roman" w:cs="Times New Roman"/>
          <w:szCs w:val="24"/>
        </w:rPr>
        <w:t xml:space="preserve"> access to the District Attorney’s office files.</w:t>
      </w:r>
      <w:r w:rsidR="00CA4CDA" w:rsidRPr="00CA4CDA">
        <w:rPr>
          <w:rFonts w:ascii="Times New Roman" w:eastAsia="Times New Roman" w:hAnsi="Times New Roman" w:cs="Times New Roman"/>
          <w:szCs w:val="24"/>
        </w:rPr>
        <w:t xml:space="preserve"> </w:t>
      </w:r>
    </w:p>
    <w:p w14:paraId="7D2E597F"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The actual process of data collection in the county offices</w:t>
      </w:r>
      <w:r w:rsidR="00154829">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was very time</w:t>
      </w:r>
      <w:r w:rsidR="009D5BF5">
        <w:rPr>
          <w:rFonts w:ascii="Times New Roman" w:eastAsia="Times New Roman" w:hAnsi="Times New Roman" w:cs="Times New Roman"/>
          <w:szCs w:val="24"/>
        </w:rPr>
        <w:t>-</w:t>
      </w:r>
      <w:r w:rsidRPr="00CA4CDA">
        <w:rPr>
          <w:rFonts w:ascii="Times New Roman" w:eastAsia="Times New Roman" w:hAnsi="Times New Roman" w:cs="Times New Roman"/>
          <w:szCs w:val="24"/>
        </w:rPr>
        <w:t>consuming</w:t>
      </w:r>
      <w:r w:rsidR="00AC4D01">
        <w:rPr>
          <w:rFonts w:ascii="Times New Roman" w:eastAsia="Times New Roman" w:hAnsi="Times New Roman" w:cs="Times New Roman"/>
          <w:szCs w:val="24"/>
        </w:rPr>
        <w:t>.</w:t>
      </w:r>
      <w:r w:rsidR="00E3178D">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 We </w:t>
      </w:r>
      <w:r w:rsidR="00AC4D01">
        <w:rPr>
          <w:rFonts w:ascii="Times New Roman" w:eastAsia="Times New Roman" w:hAnsi="Times New Roman" w:cs="Times New Roman"/>
          <w:szCs w:val="24"/>
        </w:rPr>
        <w:t xml:space="preserve">primarily </w:t>
      </w:r>
      <w:r w:rsidRPr="00CA4CDA">
        <w:rPr>
          <w:rFonts w:ascii="Times New Roman" w:eastAsia="Times New Roman" w:hAnsi="Times New Roman" w:cs="Times New Roman"/>
          <w:szCs w:val="24"/>
        </w:rPr>
        <w:t>had to work with paper files</w:t>
      </w:r>
      <w:r w:rsidR="00AC4D01">
        <w:rPr>
          <w:rFonts w:ascii="Times New Roman" w:eastAsia="Times New Roman" w:hAnsi="Times New Roman" w:cs="Times New Roman"/>
          <w:szCs w:val="24"/>
        </w:rPr>
        <w:t xml:space="preserve">, as very </w:t>
      </w:r>
      <w:r w:rsidR="00CC1281">
        <w:rPr>
          <w:rFonts w:ascii="Times New Roman" w:eastAsia="Times New Roman" w:hAnsi="Times New Roman" w:cs="Times New Roman"/>
          <w:szCs w:val="24"/>
        </w:rPr>
        <w:t>few of the files had been computerized</w:t>
      </w:r>
      <w:r w:rsidR="00AC4D01">
        <w:rPr>
          <w:rFonts w:ascii="Times New Roman" w:eastAsia="Times New Roman" w:hAnsi="Times New Roman" w:cs="Times New Roman"/>
          <w:szCs w:val="24"/>
        </w:rPr>
        <w:t xml:space="preserve">.  </w:t>
      </w:r>
      <w:r w:rsidR="0016710B">
        <w:rPr>
          <w:rFonts w:ascii="Times New Roman" w:eastAsia="Times New Roman" w:hAnsi="Times New Roman" w:cs="Times New Roman"/>
          <w:szCs w:val="24"/>
        </w:rPr>
        <w:t>Instead, t</w:t>
      </w:r>
      <w:r w:rsidR="00AC4D01">
        <w:rPr>
          <w:rFonts w:ascii="Times New Roman" w:eastAsia="Times New Roman" w:hAnsi="Times New Roman" w:cs="Times New Roman"/>
          <w:szCs w:val="24"/>
        </w:rPr>
        <w:t>he</w:t>
      </w:r>
      <w:r w:rsidRPr="00CA4CDA">
        <w:rPr>
          <w:rFonts w:ascii="Times New Roman" w:eastAsia="Times New Roman" w:hAnsi="Times New Roman" w:cs="Times New Roman"/>
          <w:szCs w:val="24"/>
        </w:rPr>
        <w:t xml:space="preserve"> files were contained in banker boxes</w:t>
      </w:r>
      <w:r w:rsidR="0016710B">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t>
      </w:r>
      <w:r w:rsidR="00411B68">
        <w:rPr>
          <w:rFonts w:ascii="Times New Roman" w:eastAsia="Times New Roman" w:hAnsi="Times New Roman" w:cs="Times New Roman"/>
          <w:szCs w:val="24"/>
        </w:rPr>
        <w:t xml:space="preserve">and in some cases, </w:t>
      </w:r>
      <w:r w:rsidR="00CC1281">
        <w:rPr>
          <w:rFonts w:ascii="Times New Roman" w:eastAsia="Times New Roman" w:hAnsi="Times New Roman" w:cs="Times New Roman"/>
          <w:szCs w:val="24"/>
        </w:rPr>
        <w:t>amounted to</w:t>
      </w:r>
      <w:r w:rsidR="00411B68">
        <w:rPr>
          <w:rFonts w:ascii="Times New Roman" w:eastAsia="Times New Roman" w:hAnsi="Times New Roman" w:cs="Times New Roman"/>
          <w:szCs w:val="24"/>
        </w:rPr>
        <w:t xml:space="preserve"> as many as 20 boxes </w:t>
      </w:r>
      <w:r w:rsidR="00CC1281">
        <w:rPr>
          <w:rFonts w:ascii="Times New Roman" w:eastAsia="Times New Roman" w:hAnsi="Times New Roman" w:cs="Times New Roman"/>
          <w:szCs w:val="24"/>
        </w:rPr>
        <w:t>per case</w:t>
      </w:r>
      <w:r w:rsidR="00411B68">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The organization of these files was largely idiosyncratic to the individual attorney </w:t>
      </w:r>
      <w:r w:rsidR="00825C8A">
        <w:rPr>
          <w:rFonts w:ascii="Times New Roman" w:eastAsia="Times New Roman" w:hAnsi="Times New Roman" w:cs="Times New Roman"/>
          <w:szCs w:val="24"/>
        </w:rPr>
        <w:t xml:space="preserve">or </w:t>
      </w:r>
      <w:r w:rsidR="0016710B">
        <w:rPr>
          <w:rFonts w:ascii="Times New Roman" w:eastAsia="Times New Roman" w:hAnsi="Times New Roman" w:cs="Times New Roman"/>
          <w:szCs w:val="24"/>
        </w:rPr>
        <w:t xml:space="preserve">County </w:t>
      </w:r>
      <w:r w:rsidR="00825C8A">
        <w:rPr>
          <w:rFonts w:ascii="Times New Roman" w:eastAsia="Times New Roman" w:hAnsi="Times New Roman" w:cs="Times New Roman"/>
          <w:szCs w:val="24"/>
        </w:rPr>
        <w:t>Clerk’s staff</w:t>
      </w:r>
      <w:r w:rsidR="00E3178D">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t>
      </w:r>
      <w:r w:rsidR="00CC1281">
        <w:rPr>
          <w:rFonts w:ascii="Times New Roman" w:eastAsia="Times New Roman" w:hAnsi="Times New Roman" w:cs="Times New Roman"/>
          <w:szCs w:val="24"/>
        </w:rPr>
        <w:t>a</w:t>
      </w:r>
      <w:r w:rsidR="00825C8A">
        <w:rPr>
          <w:rFonts w:ascii="Times New Roman" w:eastAsia="Times New Roman" w:hAnsi="Times New Roman" w:cs="Times New Roman"/>
          <w:szCs w:val="24"/>
        </w:rPr>
        <w:t xml:space="preserve">nd </w:t>
      </w:r>
      <w:r w:rsidR="00E3178D">
        <w:rPr>
          <w:rFonts w:ascii="Times New Roman" w:eastAsia="Times New Roman" w:hAnsi="Times New Roman" w:cs="Times New Roman"/>
          <w:szCs w:val="24"/>
        </w:rPr>
        <w:t>was not consistent</w:t>
      </w:r>
      <w:r w:rsidRPr="00CA4CDA">
        <w:rPr>
          <w:rFonts w:ascii="Times New Roman" w:eastAsia="Times New Roman" w:hAnsi="Times New Roman" w:cs="Times New Roman"/>
          <w:szCs w:val="24"/>
        </w:rPr>
        <w:t xml:space="preserve"> even within a specific office.  Moreover, we were searching for a different number of variables for each case, depending on what was missing after exhausting the data</w:t>
      </w:r>
      <w:r w:rsidR="007F5B35">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sets from </w:t>
      </w:r>
      <w:r w:rsidR="007F5B35">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AOPC, PCS and DOC.  Thus, for some cases, we</w:t>
      </w:r>
      <w:r w:rsidR="00CC1281">
        <w:rPr>
          <w:rFonts w:ascii="Times New Roman" w:eastAsia="Times New Roman" w:hAnsi="Times New Roman" w:cs="Times New Roman"/>
          <w:szCs w:val="24"/>
        </w:rPr>
        <w:t xml:space="preserve"> </w:t>
      </w:r>
      <w:r w:rsidR="007F5B35">
        <w:rPr>
          <w:rFonts w:ascii="Times New Roman" w:eastAsia="Times New Roman" w:hAnsi="Times New Roman" w:cs="Times New Roman"/>
          <w:szCs w:val="24"/>
        </w:rPr>
        <w:t>had</w:t>
      </w:r>
      <w:r w:rsidRPr="00CA4CDA">
        <w:rPr>
          <w:rFonts w:ascii="Times New Roman" w:eastAsia="Times New Roman" w:hAnsi="Times New Roman" w:cs="Times New Roman"/>
          <w:szCs w:val="24"/>
        </w:rPr>
        <w:t xml:space="preserve"> to search through a dozen boxes of randomly organized files to locate only a few variables (which were nonetheless critical to the coding of that case).  The time to code these files varied from thirty minutes to several hours.  </w:t>
      </w:r>
      <w:r w:rsidR="007F5B35">
        <w:rPr>
          <w:rFonts w:ascii="Times New Roman" w:eastAsia="Times New Roman" w:hAnsi="Times New Roman" w:cs="Times New Roman"/>
          <w:szCs w:val="24"/>
        </w:rPr>
        <w:t>As a result, t</w:t>
      </w:r>
      <w:r w:rsidRPr="00CA4CDA">
        <w:rPr>
          <w:rFonts w:ascii="Times New Roman" w:eastAsia="Times New Roman" w:hAnsi="Times New Roman" w:cs="Times New Roman"/>
          <w:szCs w:val="24"/>
        </w:rPr>
        <w:t>he field data collection component was the most demanding part of the overall data collection process, but was absolutely essential to constructing a complete data</w:t>
      </w:r>
      <w:r w:rsidR="007F5B35">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set.  Finally, after searching all of these sources</w:t>
      </w:r>
      <w:r w:rsidR="007F5B35">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we also </w:t>
      </w:r>
      <w:r w:rsidR="007F5B35">
        <w:rPr>
          <w:rFonts w:ascii="Times New Roman" w:eastAsia="Times New Roman" w:hAnsi="Times New Roman" w:cs="Times New Roman"/>
          <w:szCs w:val="24"/>
        </w:rPr>
        <w:t>reviewed</w:t>
      </w:r>
      <w:r w:rsidRPr="00CA4CDA">
        <w:rPr>
          <w:rFonts w:ascii="Times New Roman" w:eastAsia="Times New Roman" w:hAnsi="Times New Roman" w:cs="Times New Roman"/>
          <w:szCs w:val="24"/>
        </w:rPr>
        <w:t xml:space="preserve"> local news reports and appellate documents to verify and to fill</w:t>
      </w:r>
      <w:r w:rsidR="00C40B11">
        <w:rPr>
          <w:rFonts w:ascii="Times New Roman" w:eastAsia="Times New Roman" w:hAnsi="Times New Roman" w:cs="Times New Roman"/>
          <w:szCs w:val="24"/>
        </w:rPr>
        <w:t>-</w:t>
      </w:r>
      <w:r w:rsidRPr="00CA4CDA">
        <w:rPr>
          <w:rFonts w:ascii="Times New Roman" w:eastAsia="Times New Roman" w:hAnsi="Times New Roman" w:cs="Times New Roman"/>
          <w:szCs w:val="24"/>
        </w:rPr>
        <w:t>in information we were unable to locate in the f</w:t>
      </w:r>
      <w:r w:rsidR="000A6A86">
        <w:rPr>
          <w:rFonts w:ascii="Times New Roman" w:eastAsia="Times New Roman" w:hAnsi="Times New Roman" w:cs="Times New Roman"/>
          <w:szCs w:val="24"/>
        </w:rPr>
        <w:t>ield</w:t>
      </w:r>
      <w:r w:rsidRPr="00CA4CDA">
        <w:rPr>
          <w:rFonts w:ascii="Times New Roman" w:eastAsia="Times New Roman" w:hAnsi="Times New Roman" w:cs="Times New Roman"/>
          <w:szCs w:val="24"/>
        </w:rPr>
        <w:t xml:space="preserve">.  </w:t>
      </w:r>
    </w:p>
    <w:p w14:paraId="762C691A" w14:textId="77777777" w:rsidR="00CA4CDA" w:rsidRPr="00CA4CDA" w:rsidRDefault="00C40B11" w:rsidP="00CA4CDA">
      <w:pPr>
        <w:spacing w:line="480" w:lineRule="auto"/>
        <w:jc w:val="left"/>
        <w:rPr>
          <w:rFonts w:ascii="Times New Roman" w:eastAsia="Times New Roman" w:hAnsi="Times New Roman" w:cs="Times New Roman"/>
          <w:b/>
          <w:szCs w:val="24"/>
        </w:rPr>
      </w:pPr>
      <w:r>
        <w:rPr>
          <w:rFonts w:ascii="Times New Roman" w:eastAsia="Times New Roman" w:hAnsi="Times New Roman" w:cs="Times New Roman"/>
          <w:b/>
          <w:szCs w:val="24"/>
        </w:rPr>
        <w:t>E.</w:t>
      </w:r>
      <w:r>
        <w:rPr>
          <w:rFonts w:ascii="Times New Roman" w:eastAsia="Times New Roman" w:hAnsi="Times New Roman" w:cs="Times New Roman"/>
          <w:b/>
          <w:szCs w:val="24"/>
        </w:rPr>
        <w:tab/>
      </w:r>
      <w:r w:rsidR="00CA4CDA" w:rsidRPr="00CA4CDA">
        <w:rPr>
          <w:rFonts w:ascii="Times New Roman" w:eastAsia="Times New Roman" w:hAnsi="Times New Roman" w:cs="Times New Roman"/>
          <w:b/>
          <w:szCs w:val="24"/>
        </w:rPr>
        <w:t>Field Corrections to the Data</w:t>
      </w:r>
    </w:p>
    <w:p w14:paraId="20C8EFFA" w14:textId="666A75EE"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 xml:space="preserve">It should be noted that when we were in the field, we found some errors in the AOPC data’s classification of murders.  </w:t>
      </w:r>
      <w:r w:rsidR="000A6A86">
        <w:rPr>
          <w:rFonts w:ascii="Times New Roman" w:eastAsia="Times New Roman" w:hAnsi="Times New Roman" w:cs="Times New Roman"/>
          <w:szCs w:val="24"/>
        </w:rPr>
        <w:t xml:space="preserve">We provided </w:t>
      </w:r>
      <w:r w:rsidR="007F5B35">
        <w:rPr>
          <w:rFonts w:ascii="Times New Roman" w:eastAsia="Times New Roman" w:hAnsi="Times New Roman" w:cs="Times New Roman"/>
          <w:szCs w:val="24"/>
        </w:rPr>
        <w:t xml:space="preserve">District Attorney’s offices </w:t>
      </w:r>
      <w:r w:rsidR="000A6A86">
        <w:rPr>
          <w:rFonts w:ascii="Times New Roman" w:eastAsia="Times New Roman" w:hAnsi="Times New Roman" w:cs="Times New Roman"/>
          <w:szCs w:val="24"/>
        </w:rPr>
        <w:t xml:space="preserve">with </w:t>
      </w:r>
      <w:r w:rsidRPr="00CA4CDA">
        <w:rPr>
          <w:rFonts w:ascii="Times New Roman" w:eastAsia="Times New Roman" w:hAnsi="Times New Roman" w:cs="Times New Roman"/>
          <w:szCs w:val="24"/>
        </w:rPr>
        <w:t>list</w:t>
      </w:r>
      <w:r w:rsidR="000A6A86">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 of the cases that </w:t>
      </w:r>
      <w:r w:rsidR="00564E76">
        <w:rPr>
          <w:rFonts w:ascii="Times New Roman" w:eastAsia="Times New Roman" w:hAnsi="Times New Roman" w:cs="Times New Roman"/>
          <w:szCs w:val="24"/>
        </w:rPr>
        <w:t xml:space="preserve">the AOPC data indicated involved </w:t>
      </w:r>
      <w:r w:rsidRPr="00CA4CDA">
        <w:rPr>
          <w:rFonts w:ascii="Times New Roman" w:eastAsia="Times New Roman" w:hAnsi="Times New Roman" w:cs="Times New Roman"/>
          <w:szCs w:val="24"/>
        </w:rPr>
        <w:t>first</w:t>
      </w:r>
      <w:r w:rsidR="00564E76">
        <w:rPr>
          <w:rFonts w:ascii="Times New Roman" w:eastAsia="Times New Roman" w:hAnsi="Times New Roman" w:cs="Times New Roman"/>
          <w:szCs w:val="24"/>
        </w:rPr>
        <w:t>-</w:t>
      </w:r>
      <w:r w:rsidRPr="00CA4CDA">
        <w:rPr>
          <w:rFonts w:ascii="Times New Roman" w:eastAsia="Times New Roman" w:hAnsi="Times New Roman" w:cs="Times New Roman"/>
          <w:szCs w:val="24"/>
        </w:rPr>
        <w:t>degree murder convictions.  Often</w:t>
      </w:r>
      <w:r w:rsidR="00564E76">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t>
      </w:r>
      <w:r w:rsidR="000A6A86">
        <w:rPr>
          <w:rFonts w:ascii="Times New Roman" w:eastAsia="Times New Roman" w:hAnsi="Times New Roman" w:cs="Times New Roman"/>
          <w:szCs w:val="24"/>
        </w:rPr>
        <w:t xml:space="preserve">we would receive responses indicating that </w:t>
      </w:r>
      <w:r w:rsidRPr="00CA4CDA">
        <w:rPr>
          <w:rFonts w:ascii="Times New Roman" w:eastAsia="Times New Roman" w:hAnsi="Times New Roman" w:cs="Times New Roman"/>
          <w:szCs w:val="24"/>
        </w:rPr>
        <w:t xml:space="preserve">some </w:t>
      </w:r>
      <w:r w:rsidR="00C40B11">
        <w:rPr>
          <w:rFonts w:ascii="Times New Roman" w:eastAsia="Times New Roman" w:hAnsi="Times New Roman" w:cs="Times New Roman"/>
          <w:szCs w:val="24"/>
        </w:rPr>
        <w:t xml:space="preserve">of the AOPC </w:t>
      </w:r>
      <w:r w:rsidRPr="00CA4CDA">
        <w:rPr>
          <w:rFonts w:ascii="Times New Roman" w:eastAsia="Times New Roman" w:hAnsi="Times New Roman" w:cs="Times New Roman"/>
          <w:szCs w:val="24"/>
        </w:rPr>
        <w:t xml:space="preserve">cases </w:t>
      </w:r>
      <w:r w:rsidR="000A6A86">
        <w:rPr>
          <w:rFonts w:ascii="Times New Roman" w:eastAsia="Times New Roman" w:hAnsi="Times New Roman" w:cs="Times New Roman"/>
          <w:szCs w:val="24"/>
        </w:rPr>
        <w:t xml:space="preserve">were </w:t>
      </w:r>
      <w:r w:rsidR="00C40B11">
        <w:rPr>
          <w:rFonts w:ascii="Times New Roman" w:eastAsia="Times New Roman" w:hAnsi="Times New Roman" w:cs="Times New Roman"/>
          <w:szCs w:val="24"/>
        </w:rPr>
        <w:t xml:space="preserve">incorrectly </w:t>
      </w:r>
      <w:r w:rsidR="000A6A86">
        <w:rPr>
          <w:rFonts w:ascii="Times New Roman" w:eastAsia="Times New Roman" w:hAnsi="Times New Roman" w:cs="Times New Roman"/>
          <w:szCs w:val="24"/>
        </w:rPr>
        <w:t xml:space="preserve">classified as </w:t>
      </w:r>
      <w:r w:rsidRPr="00CA4CDA">
        <w:rPr>
          <w:rFonts w:ascii="Times New Roman" w:eastAsia="Times New Roman" w:hAnsi="Times New Roman" w:cs="Times New Roman"/>
          <w:szCs w:val="24"/>
        </w:rPr>
        <w:t>either second</w:t>
      </w:r>
      <w:r w:rsidR="00C11C09">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or third</w:t>
      </w:r>
      <w:r w:rsidR="00C11C09">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degree, </w:t>
      </w:r>
      <w:r w:rsidR="00C11C09">
        <w:rPr>
          <w:rFonts w:ascii="Times New Roman" w:eastAsia="Times New Roman" w:hAnsi="Times New Roman" w:cs="Times New Roman"/>
          <w:szCs w:val="24"/>
        </w:rPr>
        <w:t xml:space="preserve">rather than </w:t>
      </w:r>
      <w:r w:rsidRPr="00CA4CDA">
        <w:rPr>
          <w:rFonts w:ascii="Times New Roman" w:eastAsia="Times New Roman" w:hAnsi="Times New Roman" w:cs="Times New Roman"/>
          <w:szCs w:val="24"/>
        </w:rPr>
        <w:t>first</w:t>
      </w:r>
      <w:r w:rsidR="00C11C09">
        <w:rPr>
          <w:rFonts w:ascii="Times New Roman" w:eastAsia="Times New Roman" w:hAnsi="Times New Roman" w:cs="Times New Roman"/>
          <w:szCs w:val="24"/>
        </w:rPr>
        <w:t>-</w:t>
      </w:r>
      <w:r w:rsidR="000A6A86">
        <w:rPr>
          <w:rFonts w:ascii="Times New Roman" w:eastAsia="Times New Roman" w:hAnsi="Times New Roman" w:cs="Times New Roman"/>
          <w:szCs w:val="24"/>
        </w:rPr>
        <w:t>de</w:t>
      </w:r>
      <w:r w:rsidRPr="00CA4CDA">
        <w:rPr>
          <w:rFonts w:ascii="Times New Roman" w:eastAsia="Times New Roman" w:hAnsi="Times New Roman" w:cs="Times New Roman"/>
          <w:szCs w:val="24"/>
        </w:rPr>
        <w:t>gree murder</w:t>
      </w:r>
      <w:r w:rsidR="00C11C09">
        <w:rPr>
          <w:rFonts w:ascii="Times New Roman" w:eastAsia="Times New Roman" w:hAnsi="Times New Roman" w:cs="Times New Roman"/>
          <w:szCs w:val="24"/>
        </w:rPr>
        <w:t xml:space="preserve"> cases</w:t>
      </w:r>
      <w:r w:rsidRPr="00CA4CDA">
        <w:rPr>
          <w:rFonts w:ascii="Times New Roman" w:eastAsia="Times New Roman" w:hAnsi="Times New Roman" w:cs="Times New Roman"/>
          <w:szCs w:val="24"/>
        </w:rPr>
        <w:t xml:space="preserve">.  </w:t>
      </w:r>
      <w:r w:rsidR="00C11C09">
        <w:rPr>
          <w:rFonts w:ascii="Times New Roman" w:eastAsia="Times New Roman" w:hAnsi="Times New Roman" w:cs="Times New Roman"/>
          <w:szCs w:val="24"/>
        </w:rPr>
        <w:t xml:space="preserve">Occasionally, </w:t>
      </w:r>
      <w:r w:rsidRPr="00CA4CDA">
        <w:rPr>
          <w:rFonts w:ascii="Times New Roman" w:eastAsia="Times New Roman" w:hAnsi="Times New Roman" w:cs="Times New Roman"/>
          <w:szCs w:val="24"/>
        </w:rPr>
        <w:t>the D</w:t>
      </w:r>
      <w:r w:rsidR="008F79CF">
        <w:rPr>
          <w:rFonts w:ascii="Times New Roman" w:eastAsia="Times New Roman" w:hAnsi="Times New Roman" w:cs="Times New Roman"/>
          <w:szCs w:val="24"/>
        </w:rPr>
        <w:t xml:space="preserve">istrict </w:t>
      </w:r>
      <w:r w:rsidRPr="00CA4CDA">
        <w:rPr>
          <w:rFonts w:ascii="Times New Roman" w:eastAsia="Times New Roman" w:hAnsi="Times New Roman" w:cs="Times New Roman"/>
          <w:szCs w:val="24"/>
        </w:rPr>
        <w:t>A</w:t>
      </w:r>
      <w:r w:rsidR="008F79CF">
        <w:rPr>
          <w:rFonts w:ascii="Times New Roman" w:eastAsia="Times New Roman" w:hAnsi="Times New Roman" w:cs="Times New Roman"/>
          <w:szCs w:val="24"/>
        </w:rPr>
        <w:t>ttorney</w:t>
      </w:r>
      <w:r w:rsidRPr="00CA4CDA">
        <w:rPr>
          <w:rFonts w:ascii="Times New Roman" w:eastAsia="Times New Roman" w:hAnsi="Times New Roman" w:cs="Times New Roman"/>
          <w:szCs w:val="24"/>
        </w:rPr>
        <w:t xml:space="preserve"> would identify first</w:t>
      </w:r>
      <w:r w:rsidR="008F79CF">
        <w:rPr>
          <w:rFonts w:ascii="Times New Roman" w:eastAsia="Times New Roman" w:hAnsi="Times New Roman" w:cs="Times New Roman"/>
          <w:szCs w:val="24"/>
        </w:rPr>
        <w:t>-</w:t>
      </w:r>
      <w:r w:rsidRPr="00CA4CDA">
        <w:rPr>
          <w:rFonts w:ascii="Times New Roman" w:eastAsia="Times New Roman" w:hAnsi="Times New Roman" w:cs="Times New Roman"/>
          <w:szCs w:val="24"/>
        </w:rPr>
        <w:t>degree murder cases that were not on the list</w:t>
      </w:r>
      <w:r w:rsidR="00C40B11">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 we provided.  Finally, we that found</w:t>
      </w:r>
      <w:r w:rsidR="008F79CF">
        <w:rPr>
          <w:rFonts w:ascii="Times New Roman" w:eastAsia="Times New Roman" w:hAnsi="Times New Roman" w:cs="Times New Roman"/>
          <w:szCs w:val="24"/>
        </w:rPr>
        <w:t xml:space="preserve"> that</w:t>
      </w:r>
      <w:r w:rsidRPr="00CA4CDA">
        <w:rPr>
          <w:rFonts w:ascii="Times New Roman" w:eastAsia="Times New Roman" w:hAnsi="Times New Roman" w:cs="Times New Roman"/>
          <w:szCs w:val="24"/>
        </w:rPr>
        <w:t xml:space="preserve"> some </w:t>
      </w:r>
      <w:r w:rsidR="00491C96">
        <w:rPr>
          <w:rFonts w:ascii="Times New Roman" w:eastAsia="Times New Roman" w:hAnsi="Times New Roman" w:cs="Times New Roman"/>
          <w:szCs w:val="24"/>
        </w:rPr>
        <w:t xml:space="preserve">defendants </w:t>
      </w:r>
      <w:r w:rsidR="000A6A86">
        <w:rPr>
          <w:rFonts w:ascii="Times New Roman" w:eastAsia="Times New Roman" w:hAnsi="Times New Roman" w:cs="Times New Roman"/>
          <w:szCs w:val="24"/>
        </w:rPr>
        <w:t xml:space="preserve">on the list </w:t>
      </w:r>
      <w:r w:rsidRPr="00CA4CDA">
        <w:rPr>
          <w:rFonts w:ascii="Times New Roman" w:eastAsia="Times New Roman" w:hAnsi="Times New Roman" w:cs="Times New Roman"/>
          <w:szCs w:val="24"/>
        </w:rPr>
        <w:t>were juveniles at the time of the murder</w:t>
      </w:r>
      <w:r w:rsidR="00491C96">
        <w:rPr>
          <w:rFonts w:ascii="Times New Roman" w:eastAsia="Times New Roman" w:hAnsi="Times New Roman" w:cs="Times New Roman"/>
          <w:szCs w:val="24"/>
        </w:rPr>
        <w:t xml:space="preserve"> and thus not death-eligible as a result of the 2005 United States </w:t>
      </w:r>
      <w:r w:rsidRPr="00CA4CDA">
        <w:rPr>
          <w:rFonts w:ascii="Times New Roman" w:eastAsia="Times New Roman" w:hAnsi="Times New Roman" w:cs="Times New Roman"/>
          <w:szCs w:val="24"/>
        </w:rPr>
        <w:t xml:space="preserve">Supreme Court decision in </w:t>
      </w:r>
      <w:r w:rsidRPr="00CA4CDA">
        <w:rPr>
          <w:rFonts w:ascii="Times New Roman" w:eastAsia="Times New Roman" w:hAnsi="Times New Roman" w:cs="Times New Roman"/>
          <w:i/>
          <w:szCs w:val="24"/>
        </w:rPr>
        <w:t>Roper v. Simmons</w:t>
      </w:r>
      <w:r w:rsidR="00D30F4D">
        <w:rPr>
          <w:rFonts w:ascii="Times New Roman" w:eastAsia="Times New Roman" w:hAnsi="Times New Roman" w:cs="Times New Roman"/>
          <w:i/>
          <w:szCs w:val="24"/>
        </w:rPr>
        <w:t xml:space="preserve">, </w:t>
      </w:r>
      <w:r w:rsidR="00E3178D">
        <w:rPr>
          <w:rFonts w:ascii="Times New Roman" w:eastAsia="Times New Roman" w:hAnsi="Times New Roman" w:cs="Times New Roman"/>
          <w:szCs w:val="24"/>
        </w:rPr>
        <w:t>542 U.S. 551 (2005)</w:t>
      </w:r>
      <w:r w:rsidR="00DD7588">
        <w:rPr>
          <w:rFonts w:ascii="Times New Roman" w:eastAsia="Times New Roman" w:hAnsi="Times New Roman" w:cs="Times New Roman"/>
          <w:szCs w:val="24"/>
        </w:rPr>
        <w:t>.</w:t>
      </w:r>
    </w:p>
    <w:p w14:paraId="57AB0217"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Table 4 provides a list of our sample counties</w:t>
      </w:r>
      <w:r w:rsidR="008F79CF">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the number of cases we originally identified </w:t>
      </w:r>
      <w:r w:rsidR="008F79CF">
        <w:rPr>
          <w:rFonts w:ascii="Times New Roman" w:eastAsia="Times New Roman" w:hAnsi="Times New Roman" w:cs="Times New Roman"/>
          <w:szCs w:val="24"/>
        </w:rPr>
        <w:t>as first-degree murder</w:t>
      </w:r>
      <w:r w:rsidR="00E74EA2">
        <w:rPr>
          <w:rFonts w:ascii="Times New Roman" w:eastAsia="Times New Roman" w:hAnsi="Times New Roman" w:cs="Times New Roman"/>
          <w:szCs w:val="24"/>
        </w:rPr>
        <w:t xml:space="preserve"> cases</w:t>
      </w:r>
      <w:r w:rsidR="008F79CF">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in </w:t>
      </w:r>
      <w:r w:rsidR="00C40B11">
        <w:rPr>
          <w:rFonts w:ascii="Times New Roman" w:eastAsia="Times New Roman" w:hAnsi="Times New Roman" w:cs="Times New Roman"/>
          <w:szCs w:val="24"/>
        </w:rPr>
        <w:t>the AOPC</w:t>
      </w:r>
      <w:r w:rsidR="00C40B11" w:rsidRPr="00CA4CDA">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data and the final</w:t>
      </w:r>
      <w:r w:rsidR="0016710B">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t>
      </w:r>
      <w:r w:rsidR="00C40B11">
        <w:rPr>
          <w:rFonts w:ascii="Times New Roman" w:eastAsia="Times New Roman" w:hAnsi="Times New Roman" w:cs="Times New Roman"/>
          <w:szCs w:val="24"/>
        </w:rPr>
        <w:t xml:space="preserve">accurate </w:t>
      </w:r>
      <w:r w:rsidR="008F79CF">
        <w:rPr>
          <w:rFonts w:ascii="Times New Roman" w:eastAsia="Times New Roman" w:hAnsi="Times New Roman" w:cs="Times New Roman"/>
          <w:szCs w:val="24"/>
        </w:rPr>
        <w:t xml:space="preserve">number of cases </w:t>
      </w:r>
      <w:r w:rsidRPr="00CA4CDA">
        <w:rPr>
          <w:rFonts w:ascii="Times New Roman" w:eastAsia="Times New Roman" w:hAnsi="Times New Roman" w:cs="Times New Roman"/>
          <w:szCs w:val="24"/>
        </w:rPr>
        <w:t>collected</w:t>
      </w:r>
      <w:r w:rsidR="00E74EA2">
        <w:rPr>
          <w:rFonts w:ascii="Times New Roman" w:eastAsia="Times New Roman" w:hAnsi="Times New Roman" w:cs="Times New Roman"/>
          <w:szCs w:val="24"/>
        </w:rPr>
        <w:t xml:space="preserve"> in the field for the study</w:t>
      </w:r>
      <w:r w:rsidRPr="00CA4CDA">
        <w:rPr>
          <w:rFonts w:ascii="Times New Roman" w:eastAsia="Times New Roman" w:hAnsi="Times New Roman" w:cs="Times New Roman"/>
          <w:szCs w:val="24"/>
        </w:rPr>
        <w:t>.</w:t>
      </w:r>
    </w:p>
    <w:p w14:paraId="567C1601" w14:textId="77777777" w:rsidR="00CA4CDA" w:rsidRPr="00CA4CDA" w:rsidRDefault="00CA4CDA" w:rsidP="00CA4CDA">
      <w:pPr>
        <w:spacing w:line="240" w:lineRule="auto"/>
        <w:jc w:val="left"/>
        <w:rPr>
          <w:rFonts w:ascii="Times New Roman" w:eastAsia="Times New Roman" w:hAnsi="Times New Roman" w:cs="Times New Roman"/>
          <w:szCs w:val="24"/>
        </w:rPr>
      </w:pPr>
    </w:p>
    <w:tbl>
      <w:tblPr>
        <w:tblStyle w:val="TableGrid"/>
        <w:tblW w:w="0" w:type="auto"/>
        <w:tblLook w:val="04A0" w:firstRow="1" w:lastRow="0" w:firstColumn="1" w:lastColumn="0" w:noHBand="0" w:noVBand="1"/>
      </w:tblPr>
      <w:tblGrid>
        <w:gridCol w:w="3133"/>
        <w:gridCol w:w="3107"/>
        <w:gridCol w:w="3110"/>
      </w:tblGrid>
      <w:tr w:rsidR="00CA4CDA" w:rsidRPr="00CA4CDA" w14:paraId="4B1F9B10" w14:textId="77777777" w:rsidTr="00CA4CDA">
        <w:trPr>
          <w:tblHeader/>
        </w:trPr>
        <w:tc>
          <w:tcPr>
            <w:tcW w:w="9350" w:type="dxa"/>
            <w:gridSpan w:val="3"/>
            <w:vAlign w:val="center"/>
          </w:tcPr>
          <w:p w14:paraId="7165028C" w14:textId="77777777" w:rsidR="00CA4CDA" w:rsidRPr="00CA4CDA" w:rsidRDefault="00CA4CDA" w:rsidP="00DD7588">
            <w:pPr>
              <w:spacing w:line="240" w:lineRule="auto"/>
              <w:jc w:val="left"/>
              <w:rPr>
                <w:rFonts w:ascii="Times New Roman" w:eastAsia="Calibri" w:hAnsi="Times New Roman" w:cs="Times New Roman"/>
                <w:b/>
                <w:szCs w:val="24"/>
              </w:rPr>
            </w:pPr>
            <w:r w:rsidRPr="00CA4CDA">
              <w:rPr>
                <w:rFonts w:ascii="Times New Roman" w:eastAsia="Calibri" w:hAnsi="Times New Roman" w:cs="Times New Roman"/>
                <w:b/>
                <w:szCs w:val="24"/>
              </w:rPr>
              <w:t>Table 4: Field Data Collection with Number of Cases Originally Identified as First</w:t>
            </w:r>
            <w:r w:rsidR="00DD7588">
              <w:rPr>
                <w:rFonts w:ascii="Times New Roman" w:eastAsia="Calibri" w:hAnsi="Times New Roman" w:cs="Times New Roman"/>
                <w:b/>
                <w:szCs w:val="24"/>
              </w:rPr>
              <w:t>-</w:t>
            </w:r>
            <w:r w:rsidRPr="00CA4CDA">
              <w:rPr>
                <w:rFonts w:ascii="Times New Roman" w:eastAsia="Calibri" w:hAnsi="Times New Roman" w:cs="Times New Roman"/>
                <w:b/>
                <w:szCs w:val="24"/>
              </w:rPr>
              <w:t xml:space="preserve">Degree Murder Cases and Number of Cases Collected in the Field </w:t>
            </w:r>
          </w:p>
        </w:tc>
      </w:tr>
      <w:tr w:rsidR="00CA4CDA" w:rsidRPr="00CA4CDA" w14:paraId="650CA3B8" w14:textId="77777777" w:rsidTr="00CA4CDA">
        <w:trPr>
          <w:tblHeader/>
        </w:trPr>
        <w:tc>
          <w:tcPr>
            <w:tcW w:w="3133" w:type="dxa"/>
            <w:vAlign w:val="center"/>
          </w:tcPr>
          <w:p w14:paraId="168C855D"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County</w:t>
            </w:r>
          </w:p>
        </w:tc>
        <w:tc>
          <w:tcPr>
            <w:tcW w:w="3107" w:type="dxa"/>
            <w:vAlign w:val="center"/>
          </w:tcPr>
          <w:p w14:paraId="27E4FE61"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Initial Cases</w:t>
            </w:r>
          </w:p>
        </w:tc>
        <w:tc>
          <w:tcPr>
            <w:tcW w:w="3110" w:type="dxa"/>
            <w:vAlign w:val="center"/>
          </w:tcPr>
          <w:p w14:paraId="16FF8E8E"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Final Dataset</w:t>
            </w:r>
          </w:p>
        </w:tc>
      </w:tr>
      <w:tr w:rsidR="00CA4CDA" w:rsidRPr="00CA4CDA" w14:paraId="4A65A7A4" w14:textId="77777777" w:rsidTr="00CA4CDA">
        <w:tc>
          <w:tcPr>
            <w:tcW w:w="3133" w:type="dxa"/>
            <w:vAlign w:val="center"/>
          </w:tcPr>
          <w:p w14:paraId="30F1A449"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Allegheny</w:t>
            </w:r>
          </w:p>
        </w:tc>
        <w:tc>
          <w:tcPr>
            <w:tcW w:w="3107" w:type="dxa"/>
            <w:vAlign w:val="center"/>
          </w:tcPr>
          <w:p w14:paraId="41384136"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193 (21.3)</w:t>
            </w:r>
          </w:p>
        </w:tc>
        <w:tc>
          <w:tcPr>
            <w:tcW w:w="3110" w:type="dxa"/>
            <w:vAlign w:val="center"/>
          </w:tcPr>
          <w:p w14:paraId="262A9367" w14:textId="77777777" w:rsidR="00CA4CDA" w:rsidRPr="00CA4CDA" w:rsidRDefault="00CA4CDA" w:rsidP="00CA4CDA">
            <w:pPr>
              <w:spacing w:line="480" w:lineRule="auto"/>
              <w:jc w:val="right"/>
              <w:rPr>
                <w:rFonts w:ascii="Times New Roman" w:eastAsia="Times New Roman" w:hAnsi="Times New Roman" w:cs="Times New Roman"/>
                <w:color w:val="FF0000"/>
                <w:szCs w:val="24"/>
              </w:rPr>
            </w:pPr>
            <w:r w:rsidRPr="00CA4CDA">
              <w:rPr>
                <w:rFonts w:ascii="Times New Roman" w:eastAsia="Times New Roman" w:hAnsi="Times New Roman" w:cs="Times New Roman"/>
                <w:szCs w:val="24"/>
              </w:rPr>
              <w:t>149 (16.9%)</w:t>
            </w:r>
          </w:p>
        </w:tc>
      </w:tr>
      <w:tr w:rsidR="00CA4CDA" w:rsidRPr="00CA4CDA" w14:paraId="26430326" w14:textId="77777777" w:rsidTr="00CA4CDA">
        <w:tc>
          <w:tcPr>
            <w:tcW w:w="3133" w:type="dxa"/>
            <w:vAlign w:val="center"/>
          </w:tcPr>
          <w:p w14:paraId="38DD1486"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Berks</w:t>
            </w:r>
          </w:p>
        </w:tc>
        <w:tc>
          <w:tcPr>
            <w:tcW w:w="3107" w:type="dxa"/>
            <w:vAlign w:val="center"/>
          </w:tcPr>
          <w:p w14:paraId="14691945"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48 (5.3)</w:t>
            </w:r>
          </w:p>
        </w:tc>
        <w:tc>
          <w:tcPr>
            <w:tcW w:w="3110" w:type="dxa"/>
            <w:vAlign w:val="center"/>
          </w:tcPr>
          <w:p w14:paraId="1EFB3593" w14:textId="77777777" w:rsidR="00CA4CDA" w:rsidRPr="00CA4CDA" w:rsidRDefault="00CA4CDA" w:rsidP="00CA4CDA">
            <w:pPr>
              <w:spacing w:line="480" w:lineRule="auto"/>
              <w:jc w:val="right"/>
              <w:rPr>
                <w:rFonts w:ascii="Times New Roman" w:eastAsia="Times New Roman" w:hAnsi="Times New Roman" w:cs="Times New Roman"/>
                <w:color w:val="FF0000"/>
                <w:szCs w:val="24"/>
              </w:rPr>
            </w:pPr>
            <w:r w:rsidRPr="00CA4CDA">
              <w:rPr>
                <w:rFonts w:ascii="Times New Roman" w:eastAsia="Times New Roman" w:hAnsi="Times New Roman" w:cs="Times New Roman"/>
                <w:szCs w:val="24"/>
              </w:rPr>
              <w:t>38 (4.3%)</w:t>
            </w:r>
          </w:p>
        </w:tc>
      </w:tr>
      <w:tr w:rsidR="00CA4CDA" w:rsidRPr="00CA4CDA" w14:paraId="57F2D2FF" w14:textId="77777777" w:rsidTr="00CA4CDA">
        <w:tc>
          <w:tcPr>
            <w:tcW w:w="3133" w:type="dxa"/>
            <w:vAlign w:val="center"/>
          </w:tcPr>
          <w:p w14:paraId="73DC8BDD"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Bucks</w:t>
            </w:r>
          </w:p>
        </w:tc>
        <w:tc>
          <w:tcPr>
            <w:tcW w:w="3107" w:type="dxa"/>
            <w:vAlign w:val="center"/>
          </w:tcPr>
          <w:p w14:paraId="6EEE8CED"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31 (3.4)</w:t>
            </w:r>
          </w:p>
        </w:tc>
        <w:tc>
          <w:tcPr>
            <w:tcW w:w="3110" w:type="dxa"/>
            <w:vAlign w:val="center"/>
          </w:tcPr>
          <w:p w14:paraId="50A152D0" w14:textId="77777777" w:rsidR="00CA4CDA" w:rsidRPr="00CA4CDA" w:rsidRDefault="00CA4CDA" w:rsidP="00CA4CDA">
            <w:pPr>
              <w:spacing w:line="480" w:lineRule="auto"/>
              <w:jc w:val="right"/>
              <w:rPr>
                <w:rFonts w:ascii="Times New Roman" w:eastAsia="Times New Roman" w:hAnsi="Times New Roman" w:cs="Times New Roman"/>
                <w:color w:val="FF0000"/>
                <w:szCs w:val="24"/>
              </w:rPr>
            </w:pPr>
            <w:r w:rsidRPr="00CA4CDA">
              <w:rPr>
                <w:rFonts w:ascii="Times New Roman" w:eastAsia="Times New Roman" w:hAnsi="Times New Roman" w:cs="Times New Roman"/>
                <w:szCs w:val="24"/>
              </w:rPr>
              <w:t>24 (2.7%)</w:t>
            </w:r>
          </w:p>
        </w:tc>
      </w:tr>
      <w:tr w:rsidR="00CA4CDA" w:rsidRPr="00CA4CDA" w14:paraId="258A7480" w14:textId="77777777" w:rsidTr="00CA4CDA">
        <w:tc>
          <w:tcPr>
            <w:tcW w:w="3133" w:type="dxa"/>
            <w:vAlign w:val="center"/>
          </w:tcPr>
          <w:p w14:paraId="19956DE3"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Chester</w:t>
            </w:r>
          </w:p>
        </w:tc>
        <w:tc>
          <w:tcPr>
            <w:tcW w:w="3107" w:type="dxa"/>
            <w:vAlign w:val="center"/>
          </w:tcPr>
          <w:p w14:paraId="14A54A80"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20 (2.2)</w:t>
            </w:r>
          </w:p>
        </w:tc>
        <w:tc>
          <w:tcPr>
            <w:tcW w:w="3110" w:type="dxa"/>
            <w:vAlign w:val="center"/>
          </w:tcPr>
          <w:p w14:paraId="2427CA59"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15 (1.7%)</w:t>
            </w:r>
          </w:p>
        </w:tc>
      </w:tr>
      <w:tr w:rsidR="00CA4CDA" w:rsidRPr="00CA4CDA" w14:paraId="41F8327F" w14:textId="77777777" w:rsidTr="00CA4CDA">
        <w:tc>
          <w:tcPr>
            <w:tcW w:w="3133" w:type="dxa"/>
            <w:vAlign w:val="center"/>
          </w:tcPr>
          <w:p w14:paraId="4BA426DE"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Dauphin</w:t>
            </w:r>
          </w:p>
        </w:tc>
        <w:tc>
          <w:tcPr>
            <w:tcW w:w="3107" w:type="dxa"/>
            <w:vAlign w:val="center"/>
          </w:tcPr>
          <w:p w14:paraId="737400B7"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40 (4.4)</w:t>
            </w:r>
          </w:p>
        </w:tc>
        <w:tc>
          <w:tcPr>
            <w:tcW w:w="3110" w:type="dxa"/>
            <w:vAlign w:val="center"/>
          </w:tcPr>
          <w:p w14:paraId="444C662A" w14:textId="77777777" w:rsidR="00CA4CDA" w:rsidRPr="00CA4CDA" w:rsidRDefault="00CA4CDA" w:rsidP="00CA4CDA">
            <w:pPr>
              <w:spacing w:line="480" w:lineRule="auto"/>
              <w:jc w:val="right"/>
              <w:rPr>
                <w:rFonts w:ascii="Times New Roman" w:eastAsia="Times New Roman" w:hAnsi="Times New Roman" w:cs="Times New Roman"/>
                <w:color w:val="FF0000"/>
                <w:szCs w:val="24"/>
              </w:rPr>
            </w:pPr>
            <w:r w:rsidRPr="00CA4CDA">
              <w:rPr>
                <w:rFonts w:ascii="Times New Roman" w:eastAsia="Times New Roman" w:hAnsi="Times New Roman" w:cs="Times New Roman"/>
                <w:szCs w:val="24"/>
              </w:rPr>
              <w:t>46 (5.2%)</w:t>
            </w:r>
          </w:p>
        </w:tc>
      </w:tr>
      <w:tr w:rsidR="00CA4CDA" w:rsidRPr="00CA4CDA" w14:paraId="6B1E5A27" w14:textId="77777777" w:rsidTr="00CA4CDA">
        <w:tc>
          <w:tcPr>
            <w:tcW w:w="3133" w:type="dxa"/>
            <w:vAlign w:val="center"/>
          </w:tcPr>
          <w:p w14:paraId="69B618C9"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Delaware</w:t>
            </w:r>
          </w:p>
        </w:tc>
        <w:tc>
          <w:tcPr>
            <w:tcW w:w="3107" w:type="dxa"/>
            <w:vAlign w:val="center"/>
          </w:tcPr>
          <w:p w14:paraId="09E1D162"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38 (4.2)</w:t>
            </w:r>
          </w:p>
        </w:tc>
        <w:tc>
          <w:tcPr>
            <w:tcW w:w="3110" w:type="dxa"/>
            <w:vAlign w:val="center"/>
          </w:tcPr>
          <w:p w14:paraId="372A4178" w14:textId="77777777" w:rsidR="00CA4CDA" w:rsidRPr="00CA4CDA" w:rsidRDefault="00CA4CDA" w:rsidP="00CA4CDA">
            <w:pPr>
              <w:spacing w:line="480" w:lineRule="auto"/>
              <w:jc w:val="right"/>
              <w:rPr>
                <w:rFonts w:ascii="Times New Roman" w:eastAsia="Times New Roman" w:hAnsi="Times New Roman" w:cs="Times New Roman"/>
                <w:color w:val="FF0000"/>
                <w:szCs w:val="24"/>
              </w:rPr>
            </w:pPr>
            <w:r w:rsidRPr="00CA4CDA">
              <w:rPr>
                <w:rFonts w:ascii="Times New Roman" w:eastAsia="Times New Roman" w:hAnsi="Times New Roman" w:cs="Times New Roman"/>
                <w:szCs w:val="24"/>
              </w:rPr>
              <w:t>39 (4.4%)</w:t>
            </w:r>
          </w:p>
        </w:tc>
      </w:tr>
      <w:tr w:rsidR="00CA4CDA" w:rsidRPr="00CA4CDA" w14:paraId="3A96A48C" w14:textId="77777777" w:rsidTr="00CA4CDA">
        <w:tc>
          <w:tcPr>
            <w:tcW w:w="3133" w:type="dxa"/>
            <w:vAlign w:val="center"/>
          </w:tcPr>
          <w:p w14:paraId="067587E7"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Fayette</w:t>
            </w:r>
          </w:p>
        </w:tc>
        <w:tc>
          <w:tcPr>
            <w:tcW w:w="3107" w:type="dxa"/>
            <w:vAlign w:val="center"/>
          </w:tcPr>
          <w:p w14:paraId="65EB5499"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10 (1.1)</w:t>
            </w:r>
          </w:p>
        </w:tc>
        <w:tc>
          <w:tcPr>
            <w:tcW w:w="3110" w:type="dxa"/>
            <w:vAlign w:val="center"/>
          </w:tcPr>
          <w:p w14:paraId="10196DD1" w14:textId="77777777" w:rsidR="00CA4CDA" w:rsidRPr="00CA4CDA" w:rsidRDefault="00CA4CDA" w:rsidP="00CA4CDA">
            <w:pPr>
              <w:spacing w:line="480" w:lineRule="auto"/>
              <w:jc w:val="right"/>
              <w:rPr>
                <w:rFonts w:ascii="Times New Roman" w:eastAsia="Times New Roman" w:hAnsi="Times New Roman" w:cs="Times New Roman"/>
                <w:color w:val="FF0000"/>
                <w:szCs w:val="24"/>
              </w:rPr>
            </w:pPr>
            <w:r w:rsidRPr="00CA4CDA">
              <w:rPr>
                <w:rFonts w:ascii="Times New Roman" w:eastAsia="Times New Roman" w:hAnsi="Times New Roman" w:cs="Times New Roman"/>
                <w:szCs w:val="24"/>
              </w:rPr>
              <w:t>12 (1.4%)</w:t>
            </w:r>
          </w:p>
        </w:tc>
      </w:tr>
      <w:tr w:rsidR="00CA4CDA" w:rsidRPr="00CA4CDA" w14:paraId="56EC0E0B" w14:textId="77777777" w:rsidTr="00CA4CDA">
        <w:tc>
          <w:tcPr>
            <w:tcW w:w="3133" w:type="dxa"/>
            <w:vAlign w:val="center"/>
          </w:tcPr>
          <w:p w14:paraId="40335C7C"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Lackawanna</w:t>
            </w:r>
          </w:p>
        </w:tc>
        <w:tc>
          <w:tcPr>
            <w:tcW w:w="3107" w:type="dxa"/>
            <w:vAlign w:val="center"/>
          </w:tcPr>
          <w:p w14:paraId="0D6FE1C8"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10 (1.1)</w:t>
            </w:r>
          </w:p>
        </w:tc>
        <w:tc>
          <w:tcPr>
            <w:tcW w:w="3110" w:type="dxa"/>
            <w:vAlign w:val="center"/>
          </w:tcPr>
          <w:p w14:paraId="18357C3E" w14:textId="77777777" w:rsidR="00CA4CDA" w:rsidRPr="00CA4CDA" w:rsidRDefault="00CA4CDA" w:rsidP="00CA4CDA">
            <w:pPr>
              <w:spacing w:line="480" w:lineRule="auto"/>
              <w:jc w:val="right"/>
              <w:rPr>
                <w:rFonts w:ascii="Times New Roman" w:eastAsia="Times New Roman" w:hAnsi="Times New Roman" w:cs="Times New Roman"/>
                <w:color w:val="FF0000"/>
                <w:szCs w:val="24"/>
              </w:rPr>
            </w:pPr>
            <w:r w:rsidRPr="00CA4CDA">
              <w:rPr>
                <w:rFonts w:ascii="Times New Roman" w:eastAsia="Times New Roman" w:hAnsi="Times New Roman" w:cs="Times New Roman"/>
                <w:szCs w:val="24"/>
              </w:rPr>
              <w:t>11 (1.3%)</w:t>
            </w:r>
          </w:p>
        </w:tc>
      </w:tr>
      <w:tr w:rsidR="00CA4CDA" w:rsidRPr="00CA4CDA" w14:paraId="34FBE6A0" w14:textId="77777777" w:rsidTr="00CA4CDA">
        <w:tc>
          <w:tcPr>
            <w:tcW w:w="3133" w:type="dxa"/>
            <w:vAlign w:val="center"/>
          </w:tcPr>
          <w:p w14:paraId="38E3ACB0"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Lancaster</w:t>
            </w:r>
          </w:p>
        </w:tc>
        <w:tc>
          <w:tcPr>
            <w:tcW w:w="3107" w:type="dxa"/>
            <w:vAlign w:val="center"/>
          </w:tcPr>
          <w:p w14:paraId="1164BCF9"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23 (2.5)</w:t>
            </w:r>
          </w:p>
        </w:tc>
        <w:tc>
          <w:tcPr>
            <w:tcW w:w="3110" w:type="dxa"/>
            <w:vAlign w:val="center"/>
          </w:tcPr>
          <w:p w14:paraId="60B2588C" w14:textId="77777777" w:rsidR="00CA4CDA" w:rsidRPr="00CA4CDA" w:rsidRDefault="00CA4CDA" w:rsidP="00CA4CDA">
            <w:pPr>
              <w:spacing w:line="480" w:lineRule="auto"/>
              <w:jc w:val="right"/>
              <w:rPr>
                <w:rFonts w:ascii="Times New Roman" w:eastAsia="Times New Roman" w:hAnsi="Times New Roman" w:cs="Times New Roman"/>
                <w:color w:val="FF0000"/>
                <w:szCs w:val="24"/>
              </w:rPr>
            </w:pPr>
            <w:r w:rsidRPr="00CA4CDA">
              <w:rPr>
                <w:rFonts w:ascii="Times New Roman" w:eastAsia="Times New Roman" w:hAnsi="Times New Roman" w:cs="Times New Roman"/>
                <w:szCs w:val="24"/>
              </w:rPr>
              <w:t>34 (3.9%)</w:t>
            </w:r>
          </w:p>
        </w:tc>
      </w:tr>
      <w:tr w:rsidR="00CA4CDA" w:rsidRPr="00CA4CDA" w14:paraId="5E858781" w14:textId="77777777" w:rsidTr="00CA4CDA">
        <w:tc>
          <w:tcPr>
            <w:tcW w:w="3133" w:type="dxa"/>
            <w:vAlign w:val="center"/>
          </w:tcPr>
          <w:p w14:paraId="3ECB53F4"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Lehigh</w:t>
            </w:r>
          </w:p>
        </w:tc>
        <w:tc>
          <w:tcPr>
            <w:tcW w:w="3107" w:type="dxa"/>
            <w:vAlign w:val="center"/>
          </w:tcPr>
          <w:p w14:paraId="19608A97"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34 (3.7)</w:t>
            </w:r>
          </w:p>
        </w:tc>
        <w:tc>
          <w:tcPr>
            <w:tcW w:w="3110" w:type="dxa"/>
            <w:vAlign w:val="center"/>
          </w:tcPr>
          <w:p w14:paraId="27B17941" w14:textId="77777777" w:rsidR="00CA4CDA" w:rsidRPr="00CA4CDA" w:rsidRDefault="00CA4CDA" w:rsidP="00CA4CDA">
            <w:pPr>
              <w:spacing w:line="480" w:lineRule="auto"/>
              <w:jc w:val="right"/>
              <w:rPr>
                <w:rFonts w:ascii="Times New Roman" w:eastAsia="Times New Roman" w:hAnsi="Times New Roman" w:cs="Times New Roman"/>
                <w:color w:val="FF0000"/>
                <w:szCs w:val="24"/>
              </w:rPr>
            </w:pPr>
            <w:r w:rsidRPr="00CA4CDA">
              <w:rPr>
                <w:rFonts w:ascii="Times New Roman" w:eastAsia="Times New Roman" w:hAnsi="Times New Roman" w:cs="Times New Roman"/>
                <w:szCs w:val="24"/>
              </w:rPr>
              <w:t>30 (3.4%)</w:t>
            </w:r>
          </w:p>
        </w:tc>
      </w:tr>
      <w:tr w:rsidR="00CA4CDA" w:rsidRPr="00CA4CDA" w14:paraId="79E71F0B" w14:textId="77777777" w:rsidTr="00CA4CDA">
        <w:tc>
          <w:tcPr>
            <w:tcW w:w="3133" w:type="dxa"/>
            <w:vAlign w:val="center"/>
          </w:tcPr>
          <w:p w14:paraId="43AC5859"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Luzerne</w:t>
            </w:r>
          </w:p>
        </w:tc>
        <w:tc>
          <w:tcPr>
            <w:tcW w:w="3107" w:type="dxa"/>
            <w:vAlign w:val="center"/>
          </w:tcPr>
          <w:p w14:paraId="45C62B2B"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25 (2.7)</w:t>
            </w:r>
          </w:p>
        </w:tc>
        <w:tc>
          <w:tcPr>
            <w:tcW w:w="3110" w:type="dxa"/>
            <w:vAlign w:val="center"/>
          </w:tcPr>
          <w:p w14:paraId="5E72EC7B" w14:textId="77777777" w:rsidR="00CA4CDA" w:rsidRPr="00CA4CDA" w:rsidRDefault="00CA4CDA" w:rsidP="00CA4CDA">
            <w:pPr>
              <w:spacing w:line="480" w:lineRule="auto"/>
              <w:jc w:val="right"/>
              <w:rPr>
                <w:rFonts w:ascii="Times New Roman" w:eastAsia="Times New Roman" w:hAnsi="Times New Roman" w:cs="Times New Roman"/>
                <w:color w:val="FF0000"/>
                <w:szCs w:val="24"/>
              </w:rPr>
            </w:pPr>
            <w:r w:rsidRPr="00CA4CDA">
              <w:rPr>
                <w:rFonts w:ascii="Times New Roman" w:eastAsia="Times New Roman" w:hAnsi="Times New Roman" w:cs="Times New Roman"/>
                <w:szCs w:val="24"/>
              </w:rPr>
              <w:t>22 (2.5%)</w:t>
            </w:r>
          </w:p>
        </w:tc>
      </w:tr>
      <w:tr w:rsidR="00CA4CDA" w:rsidRPr="00CA4CDA" w14:paraId="26EABAB9" w14:textId="77777777" w:rsidTr="00CA4CDA">
        <w:tc>
          <w:tcPr>
            <w:tcW w:w="3133" w:type="dxa"/>
            <w:vAlign w:val="center"/>
          </w:tcPr>
          <w:p w14:paraId="329EEC92"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Monroe</w:t>
            </w:r>
          </w:p>
        </w:tc>
        <w:tc>
          <w:tcPr>
            <w:tcW w:w="3107" w:type="dxa"/>
            <w:vAlign w:val="center"/>
          </w:tcPr>
          <w:p w14:paraId="15E67562"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15 (1.7)</w:t>
            </w:r>
          </w:p>
        </w:tc>
        <w:tc>
          <w:tcPr>
            <w:tcW w:w="3110" w:type="dxa"/>
            <w:vAlign w:val="center"/>
          </w:tcPr>
          <w:p w14:paraId="4531E9FF"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17 (1.9%)</w:t>
            </w:r>
          </w:p>
        </w:tc>
      </w:tr>
      <w:tr w:rsidR="00CA4CDA" w:rsidRPr="00CA4CDA" w14:paraId="01317122" w14:textId="77777777" w:rsidTr="00CA4CDA">
        <w:tc>
          <w:tcPr>
            <w:tcW w:w="3133" w:type="dxa"/>
            <w:vAlign w:val="center"/>
          </w:tcPr>
          <w:p w14:paraId="160A11F1"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Montgomery</w:t>
            </w:r>
          </w:p>
        </w:tc>
        <w:tc>
          <w:tcPr>
            <w:tcW w:w="3107" w:type="dxa"/>
            <w:vAlign w:val="center"/>
          </w:tcPr>
          <w:p w14:paraId="1B5F1003"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31 (3.4)</w:t>
            </w:r>
          </w:p>
        </w:tc>
        <w:tc>
          <w:tcPr>
            <w:tcW w:w="3110" w:type="dxa"/>
            <w:vAlign w:val="center"/>
          </w:tcPr>
          <w:p w14:paraId="28F6052E"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30 (3.4%)</w:t>
            </w:r>
          </w:p>
        </w:tc>
      </w:tr>
      <w:tr w:rsidR="00CA4CDA" w:rsidRPr="00CA4CDA" w14:paraId="794E7835" w14:textId="77777777" w:rsidTr="00CA4CDA">
        <w:tc>
          <w:tcPr>
            <w:tcW w:w="3133" w:type="dxa"/>
            <w:vAlign w:val="center"/>
          </w:tcPr>
          <w:p w14:paraId="60CDDA66"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Northampton</w:t>
            </w:r>
          </w:p>
        </w:tc>
        <w:tc>
          <w:tcPr>
            <w:tcW w:w="3107" w:type="dxa"/>
            <w:vAlign w:val="center"/>
          </w:tcPr>
          <w:p w14:paraId="54406BF9"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18 (2.0)</w:t>
            </w:r>
          </w:p>
        </w:tc>
        <w:tc>
          <w:tcPr>
            <w:tcW w:w="3110" w:type="dxa"/>
            <w:vAlign w:val="center"/>
          </w:tcPr>
          <w:p w14:paraId="467B0A7F" w14:textId="77777777" w:rsidR="00CA4CDA" w:rsidRPr="00CA4CDA" w:rsidRDefault="00CA4CDA" w:rsidP="00CA4CDA">
            <w:pPr>
              <w:spacing w:line="480" w:lineRule="auto"/>
              <w:jc w:val="right"/>
              <w:rPr>
                <w:rFonts w:ascii="Times New Roman" w:eastAsia="Times New Roman" w:hAnsi="Times New Roman" w:cs="Times New Roman"/>
                <w:color w:val="FF0000"/>
                <w:szCs w:val="24"/>
              </w:rPr>
            </w:pPr>
            <w:r w:rsidRPr="00CA4CDA">
              <w:rPr>
                <w:rFonts w:ascii="Times New Roman" w:eastAsia="Times New Roman" w:hAnsi="Times New Roman" w:cs="Times New Roman"/>
                <w:szCs w:val="24"/>
              </w:rPr>
              <w:t>24 (2.7%)</w:t>
            </w:r>
          </w:p>
        </w:tc>
      </w:tr>
      <w:tr w:rsidR="00CA4CDA" w:rsidRPr="00CA4CDA" w14:paraId="0A69F8C3" w14:textId="77777777" w:rsidTr="00CA4CDA">
        <w:tc>
          <w:tcPr>
            <w:tcW w:w="3133" w:type="dxa"/>
            <w:vAlign w:val="center"/>
          </w:tcPr>
          <w:p w14:paraId="526693CC"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Philadelphia</w:t>
            </w:r>
          </w:p>
        </w:tc>
        <w:tc>
          <w:tcPr>
            <w:tcW w:w="3107" w:type="dxa"/>
            <w:vAlign w:val="center"/>
          </w:tcPr>
          <w:p w14:paraId="4440CD67"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313 (34.5)*</w:t>
            </w:r>
          </w:p>
        </w:tc>
        <w:tc>
          <w:tcPr>
            <w:tcW w:w="3110" w:type="dxa"/>
            <w:vAlign w:val="center"/>
          </w:tcPr>
          <w:p w14:paraId="0514CF86" w14:textId="77777777" w:rsidR="00CA4CDA" w:rsidRPr="00CA4CDA" w:rsidRDefault="00CA4CDA" w:rsidP="00CA4CDA">
            <w:pPr>
              <w:spacing w:line="480" w:lineRule="auto"/>
              <w:jc w:val="right"/>
              <w:rPr>
                <w:rFonts w:ascii="Times New Roman" w:eastAsia="Times New Roman" w:hAnsi="Times New Roman" w:cs="Times New Roman"/>
                <w:color w:val="FF0000"/>
                <w:szCs w:val="24"/>
              </w:rPr>
            </w:pPr>
            <w:r w:rsidRPr="00CA4CDA">
              <w:rPr>
                <w:rFonts w:ascii="Times New Roman" w:eastAsia="Times New Roman" w:hAnsi="Times New Roman" w:cs="Times New Roman"/>
                <w:szCs w:val="24"/>
              </w:rPr>
              <w:t>331 (37.6%)</w:t>
            </w:r>
          </w:p>
        </w:tc>
      </w:tr>
      <w:tr w:rsidR="00CA4CDA" w:rsidRPr="00CA4CDA" w14:paraId="29CC868C" w14:textId="77777777" w:rsidTr="00CA4CDA">
        <w:tc>
          <w:tcPr>
            <w:tcW w:w="3133" w:type="dxa"/>
            <w:vAlign w:val="center"/>
          </w:tcPr>
          <w:p w14:paraId="1E790358"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Washington</w:t>
            </w:r>
          </w:p>
        </w:tc>
        <w:tc>
          <w:tcPr>
            <w:tcW w:w="3107" w:type="dxa"/>
            <w:vAlign w:val="center"/>
          </w:tcPr>
          <w:p w14:paraId="23820AC8"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13 (1.4)</w:t>
            </w:r>
          </w:p>
        </w:tc>
        <w:tc>
          <w:tcPr>
            <w:tcW w:w="3110" w:type="dxa"/>
            <w:vAlign w:val="center"/>
          </w:tcPr>
          <w:p w14:paraId="4EE45CE4"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14 (1.6%)</w:t>
            </w:r>
          </w:p>
        </w:tc>
      </w:tr>
      <w:tr w:rsidR="00CA4CDA" w:rsidRPr="00CA4CDA" w14:paraId="03E6BF0E" w14:textId="77777777" w:rsidTr="00CA4CDA">
        <w:tc>
          <w:tcPr>
            <w:tcW w:w="3133" w:type="dxa"/>
            <w:vAlign w:val="center"/>
          </w:tcPr>
          <w:p w14:paraId="26527C08"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Westmoreland</w:t>
            </w:r>
          </w:p>
        </w:tc>
        <w:tc>
          <w:tcPr>
            <w:tcW w:w="3107" w:type="dxa"/>
            <w:vAlign w:val="center"/>
          </w:tcPr>
          <w:p w14:paraId="456D0A36"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15 (1.7)</w:t>
            </w:r>
          </w:p>
        </w:tc>
        <w:tc>
          <w:tcPr>
            <w:tcW w:w="3110" w:type="dxa"/>
            <w:vAlign w:val="center"/>
          </w:tcPr>
          <w:p w14:paraId="032D8227"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17 (1.9%)</w:t>
            </w:r>
          </w:p>
        </w:tc>
      </w:tr>
      <w:tr w:rsidR="00CA4CDA" w:rsidRPr="00CA4CDA" w14:paraId="11BE202F" w14:textId="77777777" w:rsidTr="00CA4CDA">
        <w:tc>
          <w:tcPr>
            <w:tcW w:w="3133" w:type="dxa"/>
            <w:vAlign w:val="center"/>
          </w:tcPr>
          <w:p w14:paraId="463C27FF"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York</w:t>
            </w:r>
          </w:p>
        </w:tc>
        <w:tc>
          <w:tcPr>
            <w:tcW w:w="3107" w:type="dxa"/>
            <w:vAlign w:val="center"/>
          </w:tcPr>
          <w:p w14:paraId="0CD73D0B"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29 (3.2)</w:t>
            </w:r>
          </w:p>
        </w:tc>
        <w:tc>
          <w:tcPr>
            <w:tcW w:w="3110" w:type="dxa"/>
            <w:vAlign w:val="center"/>
          </w:tcPr>
          <w:p w14:paraId="384D8A44"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27 (3.1%)</w:t>
            </w:r>
          </w:p>
        </w:tc>
      </w:tr>
      <w:tr w:rsidR="00CA4CDA" w:rsidRPr="00CA4CDA" w14:paraId="39B7C94B" w14:textId="77777777" w:rsidTr="00CA4CDA">
        <w:tc>
          <w:tcPr>
            <w:tcW w:w="3133" w:type="dxa"/>
            <w:vAlign w:val="center"/>
          </w:tcPr>
          <w:p w14:paraId="45E55782"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Total</w:t>
            </w:r>
          </w:p>
        </w:tc>
        <w:tc>
          <w:tcPr>
            <w:tcW w:w="3107" w:type="dxa"/>
            <w:vAlign w:val="center"/>
          </w:tcPr>
          <w:p w14:paraId="0A5AE50E"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906 (99.8)</w:t>
            </w:r>
          </w:p>
        </w:tc>
        <w:tc>
          <w:tcPr>
            <w:tcW w:w="3110" w:type="dxa"/>
            <w:vAlign w:val="center"/>
          </w:tcPr>
          <w:p w14:paraId="5C1200DB"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880</w:t>
            </w:r>
          </w:p>
        </w:tc>
      </w:tr>
      <w:tr w:rsidR="00CA4CDA" w:rsidRPr="00CA4CDA" w14:paraId="7F6D7855" w14:textId="77777777" w:rsidTr="00CA4CDA">
        <w:tc>
          <w:tcPr>
            <w:tcW w:w="9350" w:type="dxa"/>
            <w:gridSpan w:val="3"/>
            <w:vAlign w:val="center"/>
          </w:tcPr>
          <w:p w14:paraId="5AB22620" w14:textId="77777777" w:rsidR="00CA4CDA" w:rsidRPr="00CA4CDA" w:rsidRDefault="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 These cases were </w:t>
            </w:r>
            <w:r w:rsidR="00C40B11">
              <w:rPr>
                <w:rFonts w:ascii="Times New Roman" w:eastAsia="Times New Roman" w:hAnsi="Times New Roman" w:cs="Times New Roman"/>
                <w:szCs w:val="24"/>
              </w:rPr>
              <w:t>from</w:t>
            </w:r>
            <w:r w:rsidR="00C40B11" w:rsidRPr="00CA4CDA">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the time period 2005-2010. </w:t>
            </w:r>
          </w:p>
        </w:tc>
      </w:tr>
    </w:tbl>
    <w:p w14:paraId="25AE4580" w14:textId="77777777" w:rsidR="00CA4CDA" w:rsidRPr="00CA4CDA" w:rsidRDefault="00CA4CDA" w:rsidP="00CA4CDA">
      <w:pPr>
        <w:spacing w:line="480" w:lineRule="auto"/>
        <w:jc w:val="left"/>
        <w:rPr>
          <w:rFonts w:ascii="Times New Roman" w:eastAsia="Times New Roman" w:hAnsi="Times New Roman" w:cs="Times New Roman"/>
          <w:szCs w:val="24"/>
        </w:rPr>
      </w:pPr>
    </w:p>
    <w:p w14:paraId="29ACF347" w14:textId="77777777" w:rsidR="00CA4CDA" w:rsidRPr="00CA4CDA" w:rsidRDefault="00491C96" w:rsidP="00CA4CDA">
      <w:pPr>
        <w:spacing w:line="480" w:lineRule="auto"/>
        <w:jc w:val="left"/>
        <w:rPr>
          <w:rFonts w:ascii="Times New Roman" w:eastAsia="Times New Roman" w:hAnsi="Times New Roman" w:cs="Times New Roman"/>
          <w:szCs w:val="24"/>
        </w:rPr>
        <w:sectPr w:rsidR="00CA4CDA" w:rsidRPr="00CA4CDA" w:rsidSect="00CA4CDA">
          <w:headerReference w:type="default" r:id="rId19"/>
          <w:footerReference w:type="default" r:id="rId20"/>
          <w:type w:val="continuous"/>
          <w:pgSz w:w="12240" w:h="15840"/>
          <w:pgMar w:top="1440" w:right="1440" w:bottom="1440" w:left="1440" w:header="720" w:footer="720" w:gutter="0"/>
          <w:pgNumType w:start="1"/>
          <w:cols w:space="720"/>
          <w:docGrid w:linePitch="360"/>
        </w:sectPr>
      </w:pPr>
      <w:r>
        <w:rPr>
          <w:rFonts w:ascii="Times New Roman" w:eastAsia="Times New Roman" w:hAnsi="Times New Roman" w:cs="Times New Roman"/>
          <w:szCs w:val="24"/>
        </w:rPr>
        <w:tab/>
      </w:r>
      <w:r w:rsidR="00CA4CDA" w:rsidRPr="00CA4CDA">
        <w:rPr>
          <w:rFonts w:ascii="Times New Roman" w:eastAsia="Times New Roman" w:hAnsi="Times New Roman" w:cs="Times New Roman"/>
          <w:szCs w:val="24"/>
        </w:rPr>
        <w:t xml:space="preserve">We had anticipated that field data collection would take about 18 months, but </w:t>
      </w:r>
      <w:r w:rsidR="00E74EA2">
        <w:rPr>
          <w:rFonts w:ascii="Times New Roman" w:eastAsia="Times New Roman" w:hAnsi="Times New Roman" w:cs="Times New Roman"/>
          <w:szCs w:val="24"/>
        </w:rPr>
        <w:t>due to the</w:t>
      </w:r>
      <w:r w:rsidR="00CA4CDA" w:rsidRPr="00CA4CDA">
        <w:rPr>
          <w:rFonts w:ascii="Times New Roman" w:eastAsia="Times New Roman" w:hAnsi="Times New Roman" w:cs="Times New Roman"/>
          <w:szCs w:val="24"/>
        </w:rPr>
        <w:t xml:space="preserve"> considerable delays </w:t>
      </w:r>
      <w:r w:rsidR="00E74EA2">
        <w:rPr>
          <w:rFonts w:ascii="Times New Roman" w:eastAsia="Times New Roman" w:hAnsi="Times New Roman" w:cs="Times New Roman"/>
          <w:szCs w:val="24"/>
        </w:rPr>
        <w:t>obtaining</w:t>
      </w:r>
      <w:r w:rsidR="00CA4CDA" w:rsidRPr="00CA4CDA">
        <w:rPr>
          <w:rFonts w:ascii="Times New Roman" w:eastAsia="Times New Roman" w:hAnsi="Times New Roman" w:cs="Times New Roman"/>
          <w:szCs w:val="24"/>
        </w:rPr>
        <w:t xml:space="preserve"> a</w:t>
      </w:r>
      <w:r>
        <w:rPr>
          <w:rFonts w:ascii="Times New Roman" w:eastAsia="Times New Roman" w:hAnsi="Times New Roman" w:cs="Times New Roman"/>
          <w:szCs w:val="24"/>
        </w:rPr>
        <w:t>ccess</w:t>
      </w:r>
      <w:r w:rsidR="00CA4CDA" w:rsidRPr="00CA4CDA">
        <w:rPr>
          <w:rFonts w:ascii="Times New Roman" w:eastAsia="Times New Roman" w:hAnsi="Times New Roman" w:cs="Times New Roman"/>
          <w:szCs w:val="24"/>
        </w:rPr>
        <w:t xml:space="preserve"> to</w:t>
      </w:r>
      <w:r>
        <w:rPr>
          <w:rFonts w:ascii="Times New Roman" w:eastAsia="Times New Roman" w:hAnsi="Times New Roman" w:cs="Times New Roman"/>
          <w:szCs w:val="24"/>
        </w:rPr>
        <w:t xml:space="preserve"> files </w:t>
      </w:r>
      <w:r w:rsidR="00CA4CDA" w:rsidRPr="00CA4CDA">
        <w:rPr>
          <w:rFonts w:ascii="Times New Roman" w:eastAsia="Times New Roman" w:hAnsi="Times New Roman" w:cs="Times New Roman"/>
          <w:szCs w:val="24"/>
        </w:rPr>
        <w:t xml:space="preserve">in some counties, </w:t>
      </w:r>
      <w:r w:rsidR="00E74EA2">
        <w:rPr>
          <w:rFonts w:ascii="Times New Roman" w:eastAsia="Times New Roman" w:hAnsi="Times New Roman" w:cs="Times New Roman"/>
          <w:szCs w:val="24"/>
        </w:rPr>
        <w:t>locating</w:t>
      </w:r>
      <w:r w:rsidR="00CA4CDA" w:rsidRPr="00CA4CDA">
        <w:rPr>
          <w:rFonts w:ascii="Times New Roman" w:eastAsia="Times New Roman" w:hAnsi="Times New Roman" w:cs="Times New Roman"/>
          <w:szCs w:val="24"/>
        </w:rPr>
        <w:t xml:space="preserve"> cases in the field, and </w:t>
      </w:r>
      <w:r w:rsidR="00E74EA2">
        <w:rPr>
          <w:rFonts w:ascii="Times New Roman" w:eastAsia="Times New Roman" w:hAnsi="Times New Roman" w:cs="Times New Roman"/>
          <w:szCs w:val="24"/>
        </w:rPr>
        <w:t xml:space="preserve">travel </w:t>
      </w:r>
      <w:r w:rsidR="00CA4CDA" w:rsidRPr="00CA4CDA">
        <w:rPr>
          <w:rFonts w:ascii="Times New Roman" w:eastAsia="Times New Roman" w:hAnsi="Times New Roman" w:cs="Times New Roman"/>
          <w:szCs w:val="24"/>
        </w:rPr>
        <w:t>delays</w:t>
      </w:r>
      <w:r w:rsidR="00D045F3">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field data collection </w:t>
      </w:r>
      <w:r w:rsidR="00D045F3">
        <w:rPr>
          <w:rFonts w:ascii="Times New Roman" w:eastAsia="Times New Roman" w:hAnsi="Times New Roman" w:cs="Times New Roman"/>
          <w:szCs w:val="24"/>
        </w:rPr>
        <w:t xml:space="preserve">actually </w:t>
      </w:r>
      <w:r w:rsidR="00CA4CDA" w:rsidRPr="00CA4CDA">
        <w:rPr>
          <w:rFonts w:ascii="Times New Roman" w:eastAsia="Times New Roman" w:hAnsi="Times New Roman" w:cs="Times New Roman"/>
          <w:szCs w:val="24"/>
        </w:rPr>
        <w:t xml:space="preserve">ended up </w:t>
      </w:r>
      <w:r w:rsidR="00A61DCD">
        <w:rPr>
          <w:rFonts w:ascii="Times New Roman" w:eastAsia="Times New Roman" w:hAnsi="Times New Roman" w:cs="Times New Roman"/>
          <w:szCs w:val="24"/>
        </w:rPr>
        <w:t>lasting</w:t>
      </w:r>
      <w:r w:rsidR="00CA4CDA" w:rsidRPr="00CA4CDA">
        <w:rPr>
          <w:rFonts w:ascii="Times New Roman" w:eastAsia="Times New Roman" w:hAnsi="Times New Roman" w:cs="Times New Roman"/>
          <w:szCs w:val="24"/>
        </w:rPr>
        <w:t xml:space="preserve"> from September 2012 through April of 2015 (31 months). </w:t>
      </w:r>
    </w:p>
    <w:p w14:paraId="6AFDB1F9" w14:textId="77777777" w:rsidR="00CA4CDA" w:rsidRPr="00CA4CDA" w:rsidRDefault="00CA4CDA" w:rsidP="00CA4CDA">
      <w:pPr>
        <w:spacing w:line="480" w:lineRule="auto"/>
        <w:jc w:val="right"/>
        <w:rPr>
          <w:rFonts w:ascii="Times New Roman" w:eastAsia="Times New Roman" w:hAnsi="Times New Roman" w:cs="Times New Roman"/>
          <w:szCs w:val="24"/>
        </w:rPr>
        <w:sectPr w:rsidR="00CA4CDA" w:rsidRPr="00CA4CDA" w:rsidSect="00CA4CDA">
          <w:pgSz w:w="15840" w:h="12240" w:orient="landscape"/>
          <w:pgMar w:top="1440" w:right="1440" w:bottom="1440" w:left="1440" w:header="720" w:footer="720" w:gutter="0"/>
          <w:cols w:space="720"/>
          <w:docGrid w:linePitch="360"/>
        </w:sectPr>
      </w:pPr>
      <w:r w:rsidRPr="00CA4CDA">
        <w:rPr>
          <w:rFonts w:ascii="Times New Roman" w:eastAsia="Times New Roman" w:hAnsi="Times New Roman" w:cs="Times New Roman"/>
          <w:noProof/>
          <w:szCs w:val="24"/>
        </w:rPr>
        <w:drawing>
          <wp:inline distT="0" distB="0" distL="0" distR="0" wp14:anchorId="27B37272" wp14:editId="2A3A549C">
            <wp:extent cx="8059420" cy="50907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59420" cy="5090795"/>
                    </a:xfrm>
                    <a:prstGeom prst="rect">
                      <a:avLst/>
                    </a:prstGeom>
                    <a:noFill/>
                  </pic:spPr>
                </pic:pic>
              </a:graphicData>
            </a:graphic>
          </wp:inline>
        </w:drawing>
      </w:r>
      <w:r w:rsidRPr="00CA4CDA">
        <w:rPr>
          <w:rFonts w:ascii="Times New Roman" w:eastAsia="Times New Roman" w:hAnsi="Times New Roman" w:cs="Times New Roman"/>
          <w:szCs w:val="24"/>
        </w:rPr>
        <w:t xml:space="preserve">Source: dyimaps.net © </w:t>
      </w:r>
    </w:p>
    <w:p w14:paraId="21A18CBA" w14:textId="77777777" w:rsidR="00CA4CDA" w:rsidRPr="00CA4CDA" w:rsidRDefault="00C40B11" w:rsidP="00CA4CDA">
      <w:pPr>
        <w:spacing w:line="480" w:lineRule="auto"/>
        <w:jc w:val="left"/>
        <w:rPr>
          <w:rFonts w:ascii="Times New Roman" w:eastAsia="Times New Roman" w:hAnsi="Times New Roman" w:cs="Times New Roman"/>
          <w:b/>
          <w:szCs w:val="24"/>
        </w:rPr>
      </w:pPr>
      <w:r>
        <w:rPr>
          <w:rFonts w:ascii="Times New Roman" w:eastAsia="Times New Roman" w:hAnsi="Times New Roman" w:cs="Times New Roman"/>
          <w:b/>
          <w:szCs w:val="24"/>
        </w:rPr>
        <w:t>F.</w:t>
      </w:r>
      <w:r>
        <w:rPr>
          <w:rFonts w:ascii="Times New Roman" w:eastAsia="Times New Roman" w:hAnsi="Times New Roman" w:cs="Times New Roman"/>
          <w:b/>
          <w:szCs w:val="24"/>
        </w:rPr>
        <w:tab/>
      </w:r>
      <w:r w:rsidR="00CA4CDA" w:rsidRPr="00CA4CDA">
        <w:rPr>
          <w:rFonts w:ascii="Times New Roman" w:eastAsia="Times New Roman" w:hAnsi="Times New Roman" w:cs="Times New Roman"/>
          <w:b/>
          <w:szCs w:val="24"/>
        </w:rPr>
        <w:t>Cleaning Data</w:t>
      </w:r>
    </w:p>
    <w:p w14:paraId="4DA08B5E" w14:textId="0B0D0824"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 xml:space="preserve">An important yet tedious component of the </w:t>
      </w:r>
      <w:r w:rsidR="0084228F">
        <w:rPr>
          <w:rFonts w:ascii="Times New Roman" w:eastAsia="Times New Roman" w:hAnsi="Times New Roman" w:cs="Times New Roman"/>
          <w:szCs w:val="24"/>
        </w:rPr>
        <w:t xml:space="preserve">study </w:t>
      </w:r>
      <w:r w:rsidRPr="00CA4CDA">
        <w:rPr>
          <w:rFonts w:ascii="Times New Roman" w:eastAsia="Times New Roman" w:hAnsi="Times New Roman" w:cs="Times New Roman"/>
          <w:szCs w:val="24"/>
        </w:rPr>
        <w:t xml:space="preserve">required reviewing the </w:t>
      </w:r>
      <w:r w:rsidR="0084228F">
        <w:rPr>
          <w:rFonts w:ascii="Times New Roman" w:eastAsia="Times New Roman" w:hAnsi="Times New Roman" w:cs="Times New Roman"/>
          <w:szCs w:val="24"/>
        </w:rPr>
        <w:t>AOPC, DOC</w:t>
      </w:r>
      <w:r w:rsidR="00A61DCD">
        <w:rPr>
          <w:rFonts w:ascii="Times New Roman" w:eastAsia="Times New Roman" w:hAnsi="Times New Roman" w:cs="Times New Roman"/>
          <w:szCs w:val="24"/>
        </w:rPr>
        <w:t>,</w:t>
      </w:r>
      <w:r w:rsidR="0084228F">
        <w:rPr>
          <w:rFonts w:ascii="Times New Roman" w:eastAsia="Times New Roman" w:hAnsi="Times New Roman" w:cs="Times New Roman"/>
          <w:szCs w:val="24"/>
        </w:rPr>
        <w:t xml:space="preserve"> and PSC</w:t>
      </w:r>
      <w:r w:rsidRPr="00CA4CDA">
        <w:rPr>
          <w:rFonts w:ascii="Times New Roman" w:eastAsia="Times New Roman" w:hAnsi="Times New Roman" w:cs="Times New Roman"/>
          <w:szCs w:val="24"/>
        </w:rPr>
        <w:t xml:space="preserve"> data sets </w:t>
      </w:r>
      <w:r w:rsidR="0084228F">
        <w:rPr>
          <w:rFonts w:ascii="Times New Roman" w:eastAsia="Times New Roman" w:hAnsi="Times New Roman" w:cs="Times New Roman"/>
          <w:szCs w:val="24"/>
        </w:rPr>
        <w:t xml:space="preserve">and </w:t>
      </w:r>
      <w:r w:rsidRPr="00CA4CDA">
        <w:rPr>
          <w:rFonts w:ascii="Times New Roman" w:eastAsia="Times New Roman" w:hAnsi="Times New Roman" w:cs="Times New Roman"/>
          <w:szCs w:val="24"/>
        </w:rPr>
        <w:t xml:space="preserve">the field data set and identifying inconsistent or missing information.  One set of variables that was crucial to the study </w:t>
      </w:r>
      <w:r w:rsidR="0084228F">
        <w:rPr>
          <w:rFonts w:ascii="Times New Roman" w:eastAsia="Times New Roman" w:hAnsi="Times New Roman" w:cs="Times New Roman"/>
          <w:szCs w:val="24"/>
        </w:rPr>
        <w:t>was</w:t>
      </w:r>
      <w:r w:rsidRPr="00CA4CDA">
        <w:rPr>
          <w:rFonts w:ascii="Times New Roman" w:eastAsia="Times New Roman" w:hAnsi="Times New Roman" w:cs="Times New Roman"/>
          <w:szCs w:val="24"/>
        </w:rPr>
        <w:t xml:space="preserve"> victim characteristics and the details of </w:t>
      </w:r>
      <w:r w:rsidR="0084228F">
        <w:rPr>
          <w:rFonts w:ascii="Times New Roman" w:eastAsia="Times New Roman" w:hAnsi="Times New Roman" w:cs="Times New Roman"/>
          <w:szCs w:val="24"/>
        </w:rPr>
        <w:t xml:space="preserve">a </w:t>
      </w:r>
      <w:r w:rsidRPr="00CA4CDA">
        <w:rPr>
          <w:rFonts w:ascii="Times New Roman" w:eastAsia="Times New Roman" w:hAnsi="Times New Roman" w:cs="Times New Roman"/>
          <w:szCs w:val="24"/>
        </w:rPr>
        <w:t xml:space="preserve">victim’s role in the offense. </w:t>
      </w:r>
      <w:r w:rsidR="00A61DCD">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The research design limited the information regarding the victim</w:t>
      </w:r>
      <w:r w:rsidR="009A0913">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 to a maximum of three victims</w:t>
      </w:r>
      <w:r w:rsidR="009A0913">
        <w:rPr>
          <w:rFonts w:ascii="Times New Roman" w:eastAsia="Times New Roman" w:hAnsi="Times New Roman" w:cs="Times New Roman"/>
          <w:szCs w:val="24"/>
        </w:rPr>
        <w:t xml:space="preserve"> </w:t>
      </w:r>
      <w:r w:rsidR="006045B3">
        <w:rPr>
          <w:rFonts w:ascii="Times New Roman" w:eastAsia="Times New Roman" w:hAnsi="Times New Roman" w:cs="Times New Roman"/>
          <w:szCs w:val="24"/>
        </w:rPr>
        <w:t>per</w:t>
      </w:r>
      <w:r w:rsidRPr="00CA4CDA">
        <w:rPr>
          <w:rFonts w:ascii="Times New Roman" w:eastAsia="Times New Roman" w:hAnsi="Times New Roman" w:cs="Times New Roman"/>
          <w:szCs w:val="24"/>
        </w:rPr>
        <w:t xml:space="preserve"> case, and for each of the three victims</w:t>
      </w:r>
      <w:r w:rsidR="006045B3">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t>
      </w:r>
      <w:r w:rsidR="006045B3">
        <w:rPr>
          <w:rFonts w:ascii="Times New Roman" w:eastAsia="Times New Roman" w:hAnsi="Times New Roman" w:cs="Times New Roman"/>
          <w:szCs w:val="24"/>
        </w:rPr>
        <w:t xml:space="preserve">the design called for </w:t>
      </w:r>
      <w:r w:rsidRPr="00CA4CDA">
        <w:rPr>
          <w:rFonts w:ascii="Times New Roman" w:eastAsia="Times New Roman" w:hAnsi="Times New Roman" w:cs="Times New Roman"/>
          <w:szCs w:val="24"/>
        </w:rPr>
        <w:t>collect</w:t>
      </w:r>
      <w:r w:rsidR="006045B3">
        <w:rPr>
          <w:rFonts w:ascii="Times New Roman" w:eastAsia="Times New Roman" w:hAnsi="Times New Roman" w:cs="Times New Roman"/>
          <w:szCs w:val="24"/>
        </w:rPr>
        <w:t>ing the</w:t>
      </w:r>
      <w:r w:rsidR="009A0913">
        <w:rPr>
          <w:rFonts w:ascii="Times New Roman" w:eastAsia="Times New Roman" w:hAnsi="Times New Roman" w:cs="Times New Roman"/>
          <w:szCs w:val="24"/>
        </w:rPr>
        <w:t xml:space="preserve"> victim</w:t>
      </w:r>
      <w:r w:rsidRPr="00CA4CDA">
        <w:rPr>
          <w:rFonts w:ascii="Times New Roman" w:eastAsia="Times New Roman" w:hAnsi="Times New Roman" w:cs="Times New Roman"/>
          <w:szCs w:val="24"/>
        </w:rPr>
        <w:t>s</w:t>
      </w:r>
      <w:r w:rsidR="009A0913">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name</w:t>
      </w:r>
      <w:r w:rsidR="009A0913">
        <w:rPr>
          <w:rFonts w:ascii="Times New Roman" w:eastAsia="Times New Roman" w:hAnsi="Times New Roman" w:cs="Times New Roman"/>
          <w:szCs w:val="24"/>
        </w:rPr>
        <w:t>s</w:t>
      </w:r>
      <w:r w:rsidRPr="00CA4CDA">
        <w:rPr>
          <w:rFonts w:ascii="Times New Roman" w:eastAsia="Times New Roman" w:hAnsi="Times New Roman" w:cs="Times New Roman"/>
          <w:szCs w:val="24"/>
        </w:rPr>
        <w:t>, age</w:t>
      </w:r>
      <w:r w:rsidR="009A0913">
        <w:rPr>
          <w:rFonts w:ascii="Times New Roman" w:eastAsia="Times New Roman" w:hAnsi="Times New Roman" w:cs="Times New Roman"/>
          <w:szCs w:val="24"/>
        </w:rPr>
        <w:t>s</w:t>
      </w:r>
      <w:r w:rsidRPr="00CA4CDA">
        <w:rPr>
          <w:rFonts w:ascii="Times New Roman" w:eastAsia="Times New Roman" w:hAnsi="Times New Roman" w:cs="Times New Roman"/>
          <w:szCs w:val="24"/>
        </w:rPr>
        <w:t>, gender</w:t>
      </w:r>
      <w:r w:rsidR="009A0913">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 </w:t>
      </w:r>
      <w:r w:rsidR="0016710B" w:rsidRPr="00B72FE2">
        <w:rPr>
          <w:rFonts w:ascii="Times New Roman" w:eastAsia="Times New Roman" w:hAnsi="Times New Roman" w:cs="Times New Roman"/>
          <w:szCs w:val="24"/>
        </w:rPr>
        <w:t>ethnicities,</w:t>
      </w:r>
      <w:r w:rsidR="0016710B">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race</w:t>
      </w:r>
      <w:r w:rsidR="009A0913">
        <w:rPr>
          <w:rFonts w:ascii="Times New Roman" w:eastAsia="Times New Roman" w:hAnsi="Times New Roman" w:cs="Times New Roman"/>
          <w:szCs w:val="24"/>
        </w:rPr>
        <w:t>s</w:t>
      </w:r>
      <w:r w:rsidRPr="00CA4CDA">
        <w:rPr>
          <w:rFonts w:ascii="Times New Roman" w:eastAsia="Times New Roman" w:hAnsi="Times New Roman" w:cs="Times New Roman"/>
          <w:szCs w:val="24"/>
        </w:rPr>
        <w:t>, marital status, relation</w:t>
      </w:r>
      <w:r w:rsidR="009A0913">
        <w:rPr>
          <w:rFonts w:ascii="Times New Roman" w:eastAsia="Times New Roman" w:hAnsi="Times New Roman" w:cs="Times New Roman"/>
          <w:szCs w:val="24"/>
        </w:rPr>
        <w:t>ship</w:t>
      </w:r>
      <w:r w:rsidRPr="00CA4CDA">
        <w:rPr>
          <w:rFonts w:ascii="Times New Roman" w:eastAsia="Times New Roman" w:hAnsi="Times New Roman" w:cs="Times New Roman"/>
          <w:szCs w:val="24"/>
        </w:rPr>
        <w:t xml:space="preserve"> to the offender, dependents, and whether the victim</w:t>
      </w:r>
      <w:r w:rsidR="009A0913">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 precipitated the offense in any way.  In addition</w:t>
      </w:r>
      <w:r w:rsidR="006045B3">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we collected detailed information on where and how the offense</w:t>
      </w:r>
      <w:r w:rsidR="000724AA">
        <w:rPr>
          <w:rFonts w:ascii="Times New Roman" w:eastAsia="Times New Roman" w:hAnsi="Times New Roman" w:cs="Times New Roman"/>
          <w:szCs w:val="24"/>
        </w:rPr>
        <w:t>s were</w:t>
      </w:r>
      <w:r w:rsidRPr="00CA4CDA">
        <w:rPr>
          <w:rFonts w:ascii="Times New Roman" w:eastAsia="Times New Roman" w:hAnsi="Times New Roman" w:cs="Times New Roman"/>
          <w:szCs w:val="24"/>
        </w:rPr>
        <w:t xml:space="preserve"> carried out.  The information regarding the offense</w:t>
      </w:r>
      <w:r w:rsidR="000724AA">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 was generally </w:t>
      </w:r>
      <w:r w:rsidR="006045B3">
        <w:rPr>
          <w:rFonts w:ascii="Times New Roman" w:eastAsia="Times New Roman" w:hAnsi="Times New Roman" w:cs="Times New Roman"/>
          <w:szCs w:val="24"/>
        </w:rPr>
        <w:t>simple</w:t>
      </w:r>
      <w:r w:rsidRPr="00CA4CDA">
        <w:rPr>
          <w:rFonts w:ascii="Times New Roman" w:eastAsia="Times New Roman" w:hAnsi="Times New Roman" w:cs="Times New Roman"/>
          <w:szCs w:val="24"/>
        </w:rPr>
        <w:t xml:space="preserve"> to collect from the police reports; however, information on the characteristics </w:t>
      </w:r>
      <w:r w:rsidR="000724AA">
        <w:rPr>
          <w:rFonts w:ascii="Times New Roman" w:eastAsia="Times New Roman" w:hAnsi="Times New Roman" w:cs="Times New Roman"/>
          <w:szCs w:val="24"/>
        </w:rPr>
        <w:t xml:space="preserve">of the victims </w:t>
      </w:r>
      <w:r w:rsidRPr="00CA4CDA">
        <w:rPr>
          <w:rFonts w:ascii="Times New Roman" w:eastAsia="Times New Roman" w:hAnsi="Times New Roman" w:cs="Times New Roman"/>
          <w:szCs w:val="24"/>
        </w:rPr>
        <w:t xml:space="preserve">was much more difficult to find.  If there </w:t>
      </w:r>
      <w:r w:rsidR="006045B3">
        <w:rPr>
          <w:rFonts w:ascii="Times New Roman" w:eastAsia="Times New Roman" w:hAnsi="Times New Roman" w:cs="Times New Roman"/>
          <w:szCs w:val="24"/>
        </w:rPr>
        <w:t>had been</w:t>
      </w:r>
      <w:r w:rsidRPr="00CA4CDA">
        <w:rPr>
          <w:rFonts w:ascii="Times New Roman" w:eastAsia="Times New Roman" w:hAnsi="Times New Roman" w:cs="Times New Roman"/>
          <w:szCs w:val="24"/>
        </w:rPr>
        <w:t xml:space="preserve"> a trial and sentencing hearing, the transcripts often provided information on the victim</w:t>
      </w:r>
      <w:r w:rsidR="006045B3">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 </w:t>
      </w:r>
      <w:r w:rsidR="006045B3">
        <w:rPr>
          <w:rFonts w:ascii="Times New Roman" w:eastAsia="Times New Roman" w:hAnsi="Times New Roman" w:cs="Times New Roman"/>
          <w:szCs w:val="24"/>
        </w:rPr>
        <w:t>N</w:t>
      </w:r>
      <w:r w:rsidRPr="00CA4CDA">
        <w:rPr>
          <w:rFonts w:ascii="Times New Roman" w:eastAsia="Times New Roman" w:hAnsi="Times New Roman" w:cs="Times New Roman"/>
          <w:szCs w:val="24"/>
        </w:rPr>
        <w:t xml:space="preserve">ewspaper obituaries were also checked to locate information </w:t>
      </w:r>
      <w:r w:rsidR="000724AA">
        <w:rPr>
          <w:rFonts w:ascii="Times New Roman" w:eastAsia="Times New Roman" w:hAnsi="Times New Roman" w:cs="Times New Roman"/>
          <w:szCs w:val="24"/>
        </w:rPr>
        <w:t xml:space="preserve">missing from </w:t>
      </w:r>
      <w:r w:rsidRPr="00CA4CDA">
        <w:rPr>
          <w:rFonts w:ascii="Times New Roman" w:eastAsia="Times New Roman" w:hAnsi="Times New Roman" w:cs="Times New Roman"/>
          <w:szCs w:val="24"/>
        </w:rPr>
        <w:t>the court files.  However, after searching all of these sources</w:t>
      </w:r>
      <w:r w:rsidR="006045B3">
        <w:rPr>
          <w:rFonts w:ascii="Times New Roman" w:eastAsia="Times New Roman" w:hAnsi="Times New Roman" w:cs="Times New Roman"/>
          <w:szCs w:val="24"/>
        </w:rPr>
        <w:t xml:space="preserve"> and completing</w:t>
      </w:r>
      <w:r w:rsidRPr="00CA4CDA">
        <w:rPr>
          <w:rFonts w:ascii="Times New Roman" w:eastAsia="Times New Roman" w:hAnsi="Times New Roman" w:cs="Times New Roman"/>
          <w:szCs w:val="24"/>
        </w:rPr>
        <w:t xml:space="preserve"> our work in the field</w:t>
      </w:r>
      <w:r w:rsidR="006045B3">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we </w:t>
      </w:r>
      <w:r w:rsidR="006045B3">
        <w:rPr>
          <w:rFonts w:ascii="Times New Roman" w:eastAsia="Times New Roman" w:hAnsi="Times New Roman" w:cs="Times New Roman"/>
          <w:szCs w:val="24"/>
        </w:rPr>
        <w:t xml:space="preserve">found that we </w:t>
      </w:r>
      <w:r w:rsidR="00864D41">
        <w:rPr>
          <w:rFonts w:ascii="Times New Roman" w:eastAsia="Times New Roman" w:hAnsi="Times New Roman" w:cs="Times New Roman"/>
          <w:szCs w:val="24"/>
        </w:rPr>
        <w:t xml:space="preserve">were </w:t>
      </w:r>
      <w:r w:rsidRPr="00CA4CDA">
        <w:rPr>
          <w:rFonts w:ascii="Times New Roman" w:eastAsia="Times New Roman" w:hAnsi="Times New Roman" w:cs="Times New Roman"/>
          <w:szCs w:val="24"/>
        </w:rPr>
        <w:t>still missing information for 81</w:t>
      </w:r>
      <w:r w:rsidR="006045B3">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victims.  </w:t>
      </w:r>
    </w:p>
    <w:p w14:paraId="230F8026" w14:textId="77777777" w:rsidR="00CA4CDA" w:rsidRPr="00CA4CDA" w:rsidRDefault="00CA4CDA" w:rsidP="00CA4CDA">
      <w:pPr>
        <w:spacing w:line="480" w:lineRule="auto"/>
        <w:jc w:val="left"/>
        <w:rPr>
          <w:rFonts w:ascii="Times New Roman" w:eastAsia="Times New Roman" w:hAnsi="Times New Roman" w:cs="Times New Roman"/>
          <w:color w:val="000000"/>
          <w:szCs w:val="24"/>
        </w:rPr>
      </w:pPr>
      <w:r w:rsidRPr="00CA4CDA">
        <w:rPr>
          <w:rFonts w:ascii="Times New Roman" w:eastAsia="Times New Roman" w:hAnsi="Times New Roman" w:cs="Times New Roman"/>
          <w:szCs w:val="24"/>
        </w:rPr>
        <w:tab/>
        <w:t>To complete the collection of data on victims</w:t>
      </w:r>
      <w:r w:rsidR="00864D41">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we needed to gain access to the Pennsylvania Department of Health’s death certificate information.  The</w:t>
      </w:r>
      <w:r w:rsidR="00864D41">
        <w:rPr>
          <w:rFonts w:ascii="Times New Roman" w:eastAsia="Times New Roman" w:hAnsi="Times New Roman" w:cs="Times New Roman"/>
          <w:szCs w:val="24"/>
        </w:rPr>
        <w:t xml:space="preserve"> Pennsylvania</w:t>
      </w:r>
      <w:r w:rsidRPr="00CA4CDA">
        <w:rPr>
          <w:rFonts w:ascii="Times New Roman" w:eastAsia="Times New Roman" w:hAnsi="Times New Roman" w:cs="Times New Roman"/>
          <w:szCs w:val="24"/>
        </w:rPr>
        <w:t xml:space="preserve"> Joint State Government Commission assisted us by submitting </w:t>
      </w:r>
      <w:r w:rsidR="000724AA">
        <w:rPr>
          <w:rFonts w:ascii="Times New Roman" w:eastAsia="Times New Roman" w:hAnsi="Times New Roman" w:cs="Times New Roman"/>
          <w:szCs w:val="24"/>
        </w:rPr>
        <w:t>a</w:t>
      </w:r>
      <w:r w:rsidRPr="00CA4CDA">
        <w:rPr>
          <w:rFonts w:ascii="Times New Roman" w:eastAsia="Times New Roman" w:hAnsi="Times New Roman" w:cs="Times New Roman"/>
          <w:szCs w:val="24"/>
        </w:rPr>
        <w:t xml:space="preserve"> request</w:t>
      </w:r>
      <w:r w:rsidR="00864D41">
        <w:rPr>
          <w:rFonts w:ascii="Times New Roman" w:eastAsia="Times New Roman" w:hAnsi="Times New Roman" w:cs="Times New Roman"/>
          <w:szCs w:val="24"/>
        </w:rPr>
        <w:t xml:space="preserve"> on our behalf</w:t>
      </w:r>
      <w:r w:rsidR="000724AA">
        <w:rPr>
          <w:rFonts w:ascii="Times New Roman" w:eastAsia="Times New Roman" w:hAnsi="Times New Roman" w:cs="Times New Roman"/>
          <w:szCs w:val="24"/>
        </w:rPr>
        <w:t xml:space="preserve"> that included the purpose of the study and the reason for the request.  In response, we</w:t>
      </w:r>
      <w:r w:rsidR="00CB7315">
        <w:rPr>
          <w:rFonts w:ascii="Times New Roman" w:eastAsia="Times New Roman" w:hAnsi="Times New Roman" w:cs="Times New Roman"/>
          <w:szCs w:val="24"/>
        </w:rPr>
        <w:t xml:space="preserve"> received an excel sheet with the race, </w:t>
      </w:r>
      <w:r w:rsidR="0016710B" w:rsidRPr="00B72FE2">
        <w:rPr>
          <w:rFonts w:ascii="Times New Roman" w:eastAsia="Times New Roman" w:hAnsi="Times New Roman" w:cs="Times New Roman"/>
          <w:szCs w:val="24"/>
        </w:rPr>
        <w:t>ethnicity</w:t>
      </w:r>
      <w:r w:rsidR="00B72FE2">
        <w:rPr>
          <w:rFonts w:ascii="Times New Roman" w:eastAsia="Times New Roman" w:hAnsi="Times New Roman" w:cs="Times New Roman"/>
          <w:szCs w:val="24"/>
        </w:rPr>
        <w:t>,</w:t>
      </w:r>
      <w:r w:rsidR="0016710B" w:rsidRPr="00B72FE2">
        <w:rPr>
          <w:rFonts w:ascii="Times New Roman" w:eastAsia="Times New Roman" w:hAnsi="Times New Roman" w:cs="Times New Roman"/>
          <w:szCs w:val="24"/>
        </w:rPr>
        <w:t xml:space="preserve"> </w:t>
      </w:r>
      <w:r w:rsidR="00CB7315">
        <w:rPr>
          <w:rFonts w:ascii="Times New Roman" w:eastAsia="Times New Roman" w:hAnsi="Times New Roman" w:cs="Times New Roman"/>
          <w:szCs w:val="24"/>
        </w:rPr>
        <w:t>gender</w:t>
      </w:r>
      <w:r w:rsidR="00A61DCD">
        <w:rPr>
          <w:rFonts w:ascii="Times New Roman" w:eastAsia="Times New Roman" w:hAnsi="Times New Roman" w:cs="Times New Roman"/>
          <w:szCs w:val="24"/>
        </w:rPr>
        <w:t>,</w:t>
      </w:r>
      <w:r w:rsidR="00CB7315">
        <w:rPr>
          <w:rFonts w:ascii="Times New Roman" w:eastAsia="Times New Roman" w:hAnsi="Times New Roman" w:cs="Times New Roman"/>
          <w:szCs w:val="24"/>
        </w:rPr>
        <w:t xml:space="preserve"> and date of birth of the deceased individuals.  This process took several months to complete.</w:t>
      </w:r>
      <w:r w:rsidRPr="00CA4CDA">
        <w:rPr>
          <w:rFonts w:ascii="Times New Roman" w:eastAsia="Times New Roman" w:hAnsi="Times New Roman" w:cs="Times New Roman"/>
          <w:color w:val="000000"/>
          <w:szCs w:val="24"/>
        </w:rPr>
        <w:t xml:space="preserve"> </w:t>
      </w:r>
    </w:p>
    <w:p w14:paraId="24B3F3F8" w14:textId="65315034" w:rsidR="00CA4CDA" w:rsidRPr="00CA4CDA" w:rsidRDefault="00CA4CDA" w:rsidP="00CA4CDA">
      <w:pPr>
        <w:spacing w:line="480" w:lineRule="auto"/>
        <w:jc w:val="left"/>
        <w:rPr>
          <w:rFonts w:ascii="Times New Roman" w:eastAsia="Times New Roman" w:hAnsi="Times New Roman" w:cs="Times New Roman"/>
          <w:color w:val="000000"/>
          <w:szCs w:val="24"/>
        </w:rPr>
        <w:sectPr w:rsidR="00CA4CDA" w:rsidRPr="00CA4CDA" w:rsidSect="00CA4CDA">
          <w:pgSz w:w="12240" w:h="15840"/>
          <w:pgMar w:top="1440" w:right="1440" w:bottom="1440" w:left="1440" w:header="720" w:footer="720" w:gutter="0"/>
          <w:cols w:space="720"/>
          <w:docGrid w:linePitch="360"/>
        </w:sectPr>
      </w:pPr>
      <w:r w:rsidRPr="00CA4CDA">
        <w:rPr>
          <w:rFonts w:ascii="Times New Roman" w:eastAsia="Times New Roman" w:hAnsi="Times New Roman" w:cs="Times New Roman"/>
          <w:color w:val="000000"/>
          <w:szCs w:val="24"/>
        </w:rPr>
        <w:t> </w:t>
      </w:r>
      <w:r w:rsidRPr="00CA4CDA">
        <w:rPr>
          <w:rFonts w:ascii="Times New Roman" w:eastAsia="Times New Roman" w:hAnsi="Times New Roman" w:cs="Times New Roman"/>
          <w:color w:val="000000"/>
          <w:szCs w:val="24"/>
        </w:rPr>
        <w:tab/>
      </w:r>
      <w:r w:rsidR="00CB7315">
        <w:rPr>
          <w:rFonts w:ascii="Times New Roman" w:eastAsia="Times New Roman" w:hAnsi="Times New Roman" w:cs="Times New Roman"/>
          <w:color w:val="000000"/>
          <w:szCs w:val="24"/>
        </w:rPr>
        <w:t>T</w:t>
      </w:r>
      <w:r w:rsidRPr="00CA4CDA">
        <w:rPr>
          <w:rFonts w:ascii="Times New Roman" w:eastAsia="Times New Roman" w:hAnsi="Times New Roman" w:cs="Times New Roman"/>
          <w:color w:val="000000"/>
          <w:szCs w:val="24"/>
        </w:rPr>
        <w:t xml:space="preserve">he </w:t>
      </w:r>
      <w:r w:rsidR="00C40B11">
        <w:rPr>
          <w:rFonts w:ascii="Times New Roman" w:eastAsia="Times New Roman" w:hAnsi="Times New Roman" w:cs="Times New Roman"/>
          <w:color w:val="000000"/>
          <w:szCs w:val="24"/>
        </w:rPr>
        <w:t xml:space="preserve">next step in the cleaning process involved merging the </w:t>
      </w:r>
      <w:r w:rsidRPr="00CA4CDA">
        <w:rPr>
          <w:rFonts w:ascii="Times New Roman" w:eastAsia="Times New Roman" w:hAnsi="Times New Roman" w:cs="Times New Roman"/>
          <w:color w:val="000000"/>
          <w:szCs w:val="24"/>
        </w:rPr>
        <w:t xml:space="preserve">data </w:t>
      </w:r>
      <w:r w:rsidR="00CB7315">
        <w:rPr>
          <w:rFonts w:ascii="Times New Roman" w:eastAsia="Times New Roman" w:hAnsi="Times New Roman" w:cs="Times New Roman"/>
          <w:color w:val="000000"/>
          <w:szCs w:val="24"/>
        </w:rPr>
        <w:t xml:space="preserve">obtained </w:t>
      </w:r>
      <w:r w:rsidRPr="00CA4CDA">
        <w:rPr>
          <w:rFonts w:ascii="Times New Roman" w:eastAsia="Times New Roman" w:hAnsi="Times New Roman" w:cs="Times New Roman"/>
          <w:color w:val="000000"/>
          <w:szCs w:val="24"/>
        </w:rPr>
        <w:t xml:space="preserve">from </w:t>
      </w:r>
      <w:r w:rsidR="00AE1555">
        <w:rPr>
          <w:rFonts w:ascii="Times New Roman" w:eastAsia="Times New Roman" w:hAnsi="Times New Roman" w:cs="Times New Roman"/>
          <w:color w:val="000000"/>
          <w:szCs w:val="24"/>
        </w:rPr>
        <w:t>the files in the field with the data we had received from the AOPC, PCS</w:t>
      </w:r>
      <w:r w:rsidR="00A61DCD">
        <w:rPr>
          <w:rFonts w:ascii="Times New Roman" w:eastAsia="Times New Roman" w:hAnsi="Times New Roman" w:cs="Times New Roman"/>
          <w:color w:val="000000"/>
          <w:szCs w:val="24"/>
        </w:rPr>
        <w:t>,</w:t>
      </w:r>
      <w:r w:rsidR="00AE1555">
        <w:rPr>
          <w:rFonts w:ascii="Times New Roman" w:eastAsia="Times New Roman" w:hAnsi="Times New Roman" w:cs="Times New Roman"/>
          <w:color w:val="000000"/>
          <w:szCs w:val="24"/>
        </w:rPr>
        <w:t xml:space="preserve"> and </w:t>
      </w:r>
      <w:r w:rsidRPr="00CA4CDA">
        <w:rPr>
          <w:rFonts w:ascii="Times New Roman" w:eastAsia="Times New Roman" w:hAnsi="Times New Roman" w:cs="Times New Roman"/>
          <w:color w:val="000000"/>
          <w:szCs w:val="24"/>
        </w:rPr>
        <w:t>DOC</w:t>
      </w:r>
      <w:r w:rsidR="007306BC">
        <w:rPr>
          <w:rFonts w:ascii="Times New Roman" w:eastAsia="Times New Roman" w:hAnsi="Times New Roman" w:cs="Times New Roman"/>
          <w:color w:val="000000"/>
          <w:szCs w:val="24"/>
        </w:rPr>
        <w:t>,</w:t>
      </w:r>
      <w:r w:rsidR="00AE1555">
        <w:rPr>
          <w:rFonts w:ascii="Times New Roman" w:eastAsia="Times New Roman" w:hAnsi="Times New Roman" w:cs="Times New Roman"/>
          <w:color w:val="000000"/>
          <w:szCs w:val="24"/>
        </w:rPr>
        <w:t xml:space="preserve"> and </w:t>
      </w:r>
      <w:r w:rsidR="00192C4E">
        <w:rPr>
          <w:rFonts w:ascii="Times New Roman" w:eastAsia="Times New Roman" w:hAnsi="Times New Roman" w:cs="Times New Roman"/>
          <w:color w:val="000000"/>
          <w:szCs w:val="24"/>
        </w:rPr>
        <w:t xml:space="preserve">otherwise cleaning </w:t>
      </w:r>
      <w:r w:rsidR="00AE1555">
        <w:rPr>
          <w:rFonts w:ascii="Times New Roman" w:eastAsia="Times New Roman" w:hAnsi="Times New Roman" w:cs="Times New Roman"/>
          <w:color w:val="000000"/>
          <w:szCs w:val="24"/>
        </w:rPr>
        <w:t xml:space="preserve">the data </w:t>
      </w:r>
      <w:r w:rsidRPr="00CA4CDA">
        <w:rPr>
          <w:rFonts w:ascii="Times New Roman" w:eastAsia="Times New Roman" w:hAnsi="Times New Roman" w:cs="Times New Roman"/>
          <w:color w:val="000000"/>
          <w:szCs w:val="24"/>
        </w:rPr>
        <w:t xml:space="preserve">in preparation for analysis.  </w:t>
      </w:r>
      <w:r w:rsidR="00AE1555">
        <w:rPr>
          <w:rFonts w:ascii="Times New Roman" w:eastAsia="Times New Roman" w:hAnsi="Times New Roman" w:cs="Times New Roman"/>
          <w:color w:val="000000"/>
          <w:szCs w:val="24"/>
        </w:rPr>
        <w:t xml:space="preserve">This </w:t>
      </w:r>
      <w:r w:rsidR="00192C4E">
        <w:rPr>
          <w:rFonts w:ascii="Times New Roman" w:eastAsia="Times New Roman" w:hAnsi="Times New Roman" w:cs="Times New Roman"/>
          <w:color w:val="000000"/>
          <w:szCs w:val="24"/>
        </w:rPr>
        <w:t xml:space="preserve">consisted of </w:t>
      </w:r>
      <w:r w:rsidR="00AE1555">
        <w:rPr>
          <w:rFonts w:ascii="Times New Roman" w:eastAsia="Times New Roman" w:hAnsi="Times New Roman" w:cs="Times New Roman"/>
          <w:color w:val="000000"/>
          <w:szCs w:val="24"/>
        </w:rPr>
        <w:t xml:space="preserve">removing </w:t>
      </w:r>
      <w:r w:rsidRPr="00CA4CDA">
        <w:rPr>
          <w:rFonts w:ascii="Times New Roman" w:eastAsia="Times New Roman" w:hAnsi="Times New Roman" w:cs="Times New Roman"/>
          <w:color w:val="000000"/>
          <w:szCs w:val="24"/>
        </w:rPr>
        <w:t>duplicate cases</w:t>
      </w:r>
      <w:r w:rsidR="001206D3">
        <w:rPr>
          <w:rFonts w:ascii="Times New Roman" w:eastAsia="Times New Roman" w:hAnsi="Times New Roman" w:cs="Times New Roman"/>
          <w:color w:val="000000"/>
          <w:szCs w:val="24"/>
        </w:rPr>
        <w:t>,</w:t>
      </w:r>
      <w:r w:rsidRPr="00CA4CDA">
        <w:rPr>
          <w:rFonts w:ascii="Times New Roman" w:eastAsia="Times New Roman" w:hAnsi="Times New Roman" w:cs="Times New Roman"/>
          <w:color w:val="000000"/>
          <w:szCs w:val="24"/>
        </w:rPr>
        <w:t xml:space="preserve"> such as </w:t>
      </w:r>
      <w:r w:rsidR="001206D3">
        <w:rPr>
          <w:rFonts w:ascii="Times New Roman" w:eastAsia="Times New Roman" w:hAnsi="Times New Roman" w:cs="Times New Roman"/>
          <w:color w:val="000000"/>
          <w:szCs w:val="24"/>
        </w:rPr>
        <w:t xml:space="preserve">those in which </w:t>
      </w:r>
      <w:r w:rsidRPr="00CA4CDA">
        <w:rPr>
          <w:rFonts w:ascii="Times New Roman" w:eastAsia="Times New Roman" w:hAnsi="Times New Roman" w:cs="Times New Roman"/>
          <w:color w:val="000000"/>
          <w:szCs w:val="24"/>
        </w:rPr>
        <w:t>a defendant committed multiple murders and was prosecuted under different docket numbers but part of the same criminal proceedings</w:t>
      </w:r>
      <w:r w:rsidR="00AE1555">
        <w:rPr>
          <w:rFonts w:ascii="Times New Roman" w:eastAsia="Times New Roman" w:hAnsi="Times New Roman" w:cs="Times New Roman"/>
          <w:color w:val="000000"/>
          <w:szCs w:val="24"/>
        </w:rPr>
        <w:t xml:space="preserve">, </w:t>
      </w:r>
      <w:r w:rsidR="00192C4E">
        <w:rPr>
          <w:rFonts w:ascii="Times New Roman" w:eastAsia="Times New Roman" w:hAnsi="Times New Roman" w:cs="Times New Roman"/>
          <w:color w:val="000000"/>
          <w:szCs w:val="24"/>
        </w:rPr>
        <w:t xml:space="preserve">and </w:t>
      </w:r>
      <w:r w:rsidR="00AE1555">
        <w:rPr>
          <w:rFonts w:ascii="Times New Roman" w:eastAsia="Times New Roman" w:hAnsi="Times New Roman" w:cs="Times New Roman"/>
          <w:color w:val="000000"/>
          <w:szCs w:val="24"/>
        </w:rPr>
        <w:t>eliminating c</w:t>
      </w:r>
      <w:r w:rsidRPr="00CA4CDA">
        <w:rPr>
          <w:rFonts w:ascii="Times New Roman" w:eastAsia="Times New Roman" w:hAnsi="Times New Roman" w:cs="Times New Roman"/>
          <w:color w:val="000000"/>
          <w:szCs w:val="24"/>
        </w:rPr>
        <w:t xml:space="preserve">ases that did not qualify for the sample, such as </w:t>
      </w:r>
      <w:r w:rsidR="00CD591D">
        <w:rPr>
          <w:rFonts w:ascii="Times New Roman" w:eastAsia="Times New Roman" w:hAnsi="Times New Roman" w:cs="Times New Roman"/>
          <w:color w:val="000000"/>
          <w:szCs w:val="24"/>
        </w:rPr>
        <w:t>cases in which</w:t>
      </w:r>
      <w:r w:rsidRPr="00CA4CDA">
        <w:rPr>
          <w:rFonts w:ascii="Times New Roman" w:eastAsia="Times New Roman" w:hAnsi="Times New Roman" w:cs="Times New Roman"/>
          <w:color w:val="000000"/>
          <w:szCs w:val="24"/>
        </w:rPr>
        <w:t xml:space="preserve"> the defendant was </w:t>
      </w:r>
      <w:r w:rsidR="00AE1555">
        <w:rPr>
          <w:rFonts w:ascii="Times New Roman" w:eastAsia="Times New Roman" w:hAnsi="Times New Roman" w:cs="Times New Roman"/>
          <w:color w:val="000000"/>
          <w:szCs w:val="24"/>
        </w:rPr>
        <w:t xml:space="preserve">a juvenile at the time of the murder, </w:t>
      </w:r>
      <w:r w:rsidRPr="00CA4CDA">
        <w:rPr>
          <w:rFonts w:ascii="Times New Roman" w:eastAsia="Times New Roman" w:hAnsi="Times New Roman" w:cs="Times New Roman"/>
          <w:color w:val="000000"/>
          <w:szCs w:val="24"/>
        </w:rPr>
        <w:t xml:space="preserve">and cases that did not actually involve a homicide (i.e., inchoate cases).  </w:t>
      </w:r>
      <w:r w:rsidR="005B6FAE">
        <w:rPr>
          <w:rFonts w:ascii="Times New Roman" w:eastAsia="Times New Roman" w:hAnsi="Times New Roman" w:cs="Times New Roman"/>
          <w:color w:val="000000"/>
          <w:szCs w:val="24"/>
        </w:rPr>
        <w:t>We also had to identify</w:t>
      </w:r>
      <w:r w:rsidRPr="00CA4CDA">
        <w:rPr>
          <w:rFonts w:ascii="Times New Roman" w:eastAsia="Times New Roman" w:hAnsi="Times New Roman" w:cs="Times New Roman"/>
          <w:color w:val="000000"/>
          <w:szCs w:val="24"/>
        </w:rPr>
        <w:t xml:space="preserve"> missing or invalid data</w:t>
      </w:r>
      <w:r w:rsidR="00A61DCD">
        <w:rPr>
          <w:rFonts w:ascii="Times New Roman" w:eastAsia="Times New Roman" w:hAnsi="Times New Roman" w:cs="Times New Roman"/>
          <w:color w:val="000000"/>
          <w:szCs w:val="24"/>
        </w:rPr>
        <w:t>,</w:t>
      </w:r>
      <w:r w:rsidRPr="00CA4CDA">
        <w:rPr>
          <w:rFonts w:ascii="Times New Roman" w:eastAsia="Times New Roman" w:hAnsi="Times New Roman" w:cs="Times New Roman"/>
          <w:color w:val="000000"/>
          <w:szCs w:val="24"/>
        </w:rPr>
        <w:t xml:space="preserve"> and locat</w:t>
      </w:r>
      <w:r w:rsidR="005B6FAE">
        <w:rPr>
          <w:rFonts w:ascii="Times New Roman" w:eastAsia="Times New Roman" w:hAnsi="Times New Roman" w:cs="Times New Roman"/>
          <w:color w:val="000000"/>
          <w:szCs w:val="24"/>
        </w:rPr>
        <w:t>e or correct it</w:t>
      </w:r>
      <w:r w:rsidRPr="00CA4CDA">
        <w:rPr>
          <w:rFonts w:ascii="Times New Roman" w:eastAsia="Times New Roman" w:hAnsi="Times New Roman" w:cs="Times New Roman"/>
          <w:color w:val="000000"/>
          <w:szCs w:val="24"/>
        </w:rPr>
        <w:t xml:space="preserve">.  For example, </w:t>
      </w:r>
      <w:r w:rsidR="00CD591D">
        <w:rPr>
          <w:rFonts w:ascii="Times New Roman" w:eastAsia="Times New Roman" w:hAnsi="Times New Roman" w:cs="Times New Roman"/>
          <w:color w:val="000000"/>
          <w:szCs w:val="24"/>
        </w:rPr>
        <w:t xml:space="preserve">on occasion, we </w:t>
      </w:r>
      <w:r w:rsidR="005B6FAE">
        <w:rPr>
          <w:rFonts w:ascii="Times New Roman" w:eastAsia="Times New Roman" w:hAnsi="Times New Roman" w:cs="Times New Roman"/>
          <w:color w:val="000000"/>
          <w:szCs w:val="24"/>
        </w:rPr>
        <w:t xml:space="preserve">had identified </w:t>
      </w:r>
      <w:r w:rsidRPr="00CA4CDA">
        <w:rPr>
          <w:rFonts w:ascii="Times New Roman" w:eastAsia="Times New Roman" w:hAnsi="Times New Roman" w:cs="Times New Roman"/>
          <w:color w:val="000000"/>
          <w:szCs w:val="24"/>
        </w:rPr>
        <w:t xml:space="preserve">a homicide </w:t>
      </w:r>
      <w:r w:rsidR="005B6FAE">
        <w:rPr>
          <w:rFonts w:ascii="Times New Roman" w:eastAsia="Times New Roman" w:hAnsi="Times New Roman" w:cs="Times New Roman"/>
          <w:color w:val="000000"/>
          <w:szCs w:val="24"/>
        </w:rPr>
        <w:t xml:space="preserve">from a review of a case file </w:t>
      </w:r>
      <w:r w:rsidRPr="00CA4CDA">
        <w:rPr>
          <w:rFonts w:ascii="Times New Roman" w:eastAsia="Times New Roman" w:hAnsi="Times New Roman" w:cs="Times New Roman"/>
          <w:color w:val="000000"/>
          <w:szCs w:val="24"/>
        </w:rPr>
        <w:t xml:space="preserve">in the field </w:t>
      </w:r>
      <w:r w:rsidR="005B6FAE">
        <w:rPr>
          <w:rFonts w:ascii="Times New Roman" w:eastAsia="Times New Roman" w:hAnsi="Times New Roman" w:cs="Times New Roman"/>
          <w:color w:val="000000"/>
          <w:szCs w:val="24"/>
        </w:rPr>
        <w:t xml:space="preserve">but we did not have </w:t>
      </w:r>
      <w:r w:rsidR="00A61DCD">
        <w:rPr>
          <w:rFonts w:ascii="Times New Roman" w:eastAsia="Times New Roman" w:hAnsi="Times New Roman" w:cs="Times New Roman"/>
          <w:color w:val="000000"/>
          <w:szCs w:val="24"/>
        </w:rPr>
        <w:t>AOPC</w:t>
      </w:r>
      <w:r w:rsidRPr="00CA4CDA">
        <w:rPr>
          <w:rFonts w:ascii="Times New Roman" w:eastAsia="Times New Roman" w:hAnsi="Times New Roman" w:cs="Times New Roman"/>
          <w:color w:val="000000"/>
          <w:szCs w:val="24"/>
        </w:rPr>
        <w:t>, PCS or DOC data</w:t>
      </w:r>
      <w:r w:rsidR="005B6FAE">
        <w:rPr>
          <w:rFonts w:ascii="Times New Roman" w:eastAsia="Times New Roman" w:hAnsi="Times New Roman" w:cs="Times New Roman"/>
          <w:color w:val="000000"/>
          <w:szCs w:val="24"/>
        </w:rPr>
        <w:t xml:space="preserve"> to match it. In order to l</w:t>
      </w:r>
      <w:r w:rsidR="008C4DBF">
        <w:rPr>
          <w:rFonts w:ascii="Times New Roman" w:eastAsia="Times New Roman" w:hAnsi="Times New Roman" w:cs="Times New Roman"/>
          <w:color w:val="000000"/>
          <w:szCs w:val="24"/>
        </w:rPr>
        <w:t xml:space="preserve">ocate the missing information </w:t>
      </w:r>
      <w:r w:rsidR="005B6FAE">
        <w:rPr>
          <w:rFonts w:ascii="Times New Roman" w:eastAsia="Times New Roman" w:hAnsi="Times New Roman" w:cs="Times New Roman"/>
          <w:color w:val="000000"/>
          <w:szCs w:val="24"/>
        </w:rPr>
        <w:t xml:space="preserve">that would have been in the possession of these </w:t>
      </w:r>
      <w:r w:rsidR="00192C4E">
        <w:rPr>
          <w:rFonts w:ascii="Times New Roman" w:eastAsia="Times New Roman" w:hAnsi="Times New Roman" w:cs="Times New Roman"/>
          <w:color w:val="000000"/>
          <w:szCs w:val="24"/>
        </w:rPr>
        <w:t>sources</w:t>
      </w:r>
      <w:r w:rsidR="005B6FAE">
        <w:rPr>
          <w:rFonts w:ascii="Times New Roman" w:eastAsia="Times New Roman" w:hAnsi="Times New Roman" w:cs="Times New Roman"/>
          <w:color w:val="000000"/>
          <w:szCs w:val="24"/>
        </w:rPr>
        <w:t>, we made additional</w:t>
      </w:r>
      <w:r w:rsidR="008C4DBF">
        <w:rPr>
          <w:rFonts w:ascii="Times New Roman" w:eastAsia="Times New Roman" w:hAnsi="Times New Roman" w:cs="Times New Roman"/>
          <w:color w:val="000000"/>
          <w:szCs w:val="24"/>
        </w:rPr>
        <w:t xml:space="preserve"> DOC data requests and conducted </w:t>
      </w:r>
      <w:r w:rsidRPr="00CA4CDA">
        <w:rPr>
          <w:rFonts w:ascii="Times New Roman" w:eastAsia="Times New Roman" w:hAnsi="Times New Roman" w:cs="Times New Roman"/>
          <w:color w:val="000000"/>
          <w:szCs w:val="24"/>
        </w:rPr>
        <w:t>internet searches of newspa</w:t>
      </w:r>
      <w:r w:rsidR="00A65E25">
        <w:rPr>
          <w:rFonts w:ascii="Times New Roman" w:eastAsia="Times New Roman" w:hAnsi="Times New Roman" w:cs="Times New Roman"/>
          <w:color w:val="000000"/>
          <w:szCs w:val="24"/>
        </w:rPr>
        <w:t>per articles regarding the case</w:t>
      </w:r>
      <w:r w:rsidRPr="00CA4CDA">
        <w:rPr>
          <w:rFonts w:ascii="Times New Roman" w:eastAsia="Times New Roman" w:hAnsi="Times New Roman" w:cs="Times New Roman"/>
          <w:color w:val="000000"/>
          <w:szCs w:val="24"/>
        </w:rPr>
        <w:t xml:space="preserve"> and searches of dockets publicly available </w:t>
      </w:r>
      <w:r w:rsidR="00EB4792">
        <w:rPr>
          <w:rFonts w:ascii="Times New Roman" w:eastAsia="Times New Roman" w:hAnsi="Times New Roman" w:cs="Times New Roman"/>
          <w:color w:val="000000"/>
          <w:szCs w:val="24"/>
        </w:rPr>
        <w:t xml:space="preserve">on </w:t>
      </w:r>
      <w:r w:rsidRPr="00CA4CDA">
        <w:rPr>
          <w:rFonts w:ascii="Times New Roman" w:eastAsia="Times New Roman" w:hAnsi="Times New Roman" w:cs="Times New Roman"/>
          <w:color w:val="000000"/>
          <w:szCs w:val="24"/>
        </w:rPr>
        <w:t xml:space="preserve">the AOPC website.  </w:t>
      </w:r>
      <w:r w:rsidR="00EB4792">
        <w:rPr>
          <w:rFonts w:ascii="Times New Roman" w:eastAsia="Times New Roman" w:hAnsi="Times New Roman" w:cs="Times New Roman"/>
          <w:color w:val="000000"/>
          <w:szCs w:val="24"/>
        </w:rPr>
        <w:t>I</w:t>
      </w:r>
      <w:r w:rsidR="00EB4792" w:rsidRPr="00CA4CDA">
        <w:rPr>
          <w:rFonts w:ascii="Times New Roman" w:eastAsia="Times New Roman" w:hAnsi="Times New Roman" w:cs="Times New Roman"/>
          <w:color w:val="000000"/>
          <w:szCs w:val="24"/>
        </w:rPr>
        <w:t>n June of 2016</w:t>
      </w:r>
      <w:r w:rsidR="00EB4792">
        <w:rPr>
          <w:rFonts w:ascii="Times New Roman" w:eastAsia="Times New Roman" w:hAnsi="Times New Roman" w:cs="Times New Roman"/>
          <w:color w:val="000000"/>
          <w:szCs w:val="24"/>
        </w:rPr>
        <w:t>, we completed t</w:t>
      </w:r>
      <w:r w:rsidRPr="00CA4CDA">
        <w:rPr>
          <w:rFonts w:ascii="Times New Roman" w:eastAsia="Times New Roman" w:hAnsi="Times New Roman" w:cs="Times New Roman"/>
          <w:color w:val="000000"/>
          <w:szCs w:val="24"/>
        </w:rPr>
        <w:t xml:space="preserve">he data cleaning phase, and </w:t>
      </w:r>
      <w:r w:rsidR="00EB4792">
        <w:rPr>
          <w:rFonts w:ascii="Times New Roman" w:eastAsia="Times New Roman" w:hAnsi="Times New Roman" w:cs="Times New Roman"/>
          <w:color w:val="000000"/>
          <w:szCs w:val="24"/>
        </w:rPr>
        <w:t xml:space="preserve">initiated </w:t>
      </w:r>
      <w:r w:rsidRPr="00CA4CDA">
        <w:rPr>
          <w:rFonts w:ascii="Times New Roman" w:eastAsia="Times New Roman" w:hAnsi="Times New Roman" w:cs="Times New Roman"/>
          <w:color w:val="000000"/>
          <w:szCs w:val="24"/>
        </w:rPr>
        <w:t xml:space="preserve">the analysis phase </w:t>
      </w:r>
      <w:r w:rsidR="00EB4792">
        <w:rPr>
          <w:rFonts w:ascii="Times New Roman" w:eastAsia="Times New Roman" w:hAnsi="Times New Roman" w:cs="Times New Roman"/>
          <w:color w:val="000000"/>
          <w:szCs w:val="24"/>
        </w:rPr>
        <w:t>of the study.</w:t>
      </w:r>
      <w:r w:rsidRPr="00CA4CDA">
        <w:rPr>
          <w:rFonts w:ascii="Times New Roman" w:eastAsia="Times New Roman" w:hAnsi="Times New Roman" w:cs="Times New Roman"/>
          <w:color w:val="000000"/>
          <w:szCs w:val="24"/>
        </w:rPr>
        <w:t xml:space="preserve">   This process is summarized in the timeline below</w:t>
      </w:r>
      <w:r w:rsidR="00EB4792">
        <w:rPr>
          <w:rFonts w:ascii="Times New Roman" w:eastAsia="Times New Roman" w:hAnsi="Times New Roman" w:cs="Times New Roman"/>
          <w:color w:val="000000"/>
          <w:szCs w:val="24"/>
        </w:rPr>
        <w:t xml:space="preserve"> in</w:t>
      </w:r>
      <w:r w:rsidRPr="00CA4CDA">
        <w:rPr>
          <w:rFonts w:ascii="Times New Roman" w:eastAsia="Times New Roman" w:hAnsi="Times New Roman" w:cs="Times New Roman"/>
          <w:color w:val="000000"/>
          <w:szCs w:val="24"/>
        </w:rPr>
        <w:t xml:space="preserve"> Chart 4.  </w:t>
      </w:r>
    </w:p>
    <w:p w14:paraId="26A3337B"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noProof/>
          <w:szCs w:val="24"/>
        </w:rPr>
        <mc:AlternateContent>
          <mc:Choice Requires="wps">
            <w:drawing>
              <wp:anchor distT="0" distB="0" distL="114300" distR="114300" simplePos="0" relativeHeight="251660288" behindDoc="0" locked="0" layoutInCell="1" allowOverlap="1" wp14:anchorId="1ACCAC4E" wp14:editId="38FAF8B0">
                <wp:simplePos x="0" y="0"/>
                <wp:positionH relativeFrom="column">
                  <wp:posOffset>193964</wp:posOffset>
                </wp:positionH>
                <wp:positionV relativeFrom="paragraph">
                  <wp:posOffset>-574964</wp:posOffset>
                </wp:positionV>
                <wp:extent cx="7105762" cy="550661"/>
                <wp:effectExtent l="0" t="0" r="19050" b="20955"/>
                <wp:wrapNone/>
                <wp:docPr id="12" name="Rectangle 12"/>
                <wp:cNvGraphicFramePr/>
                <a:graphic xmlns:a="http://schemas.openxmlformats.org/drawingml/2006/main">
                  <a:graphicData uri="http://schemas.microsoft.com/office/word/2010/wordprocessingShape">
                    <wps:wsp>
                      <wps:cNvSpPr/>
                      <wps:spPr>
                        <a:xfrm>
                          <a:off x="0" y="0"/>
                          <a:ext cx="7105762" cy="550661"/>
                        </a:xfrm>
                        <a:prstGeom prst="rect">
                          <a:avLst/>
                        </a:prstGeom>
                        <a:solidFill>
                          <a:srgbClr val="4F81BD">
                            <a:lumMod val="60000"/>
                            <a:lumOff val="40000"/>
                          </a:srgbClr>
                        </a:solidFill>
                        <a:ln w="25400" cap="flat" cmpd="sng" algn="ctr">
                          <a:solidFill>
                            <a:sysClr val="window" lastClr="FFFFFF">
                              <a:lumMod val="50000"/>
                            </a:sysClr>
                          </a:solidFill>
                          <a:prstDash val="solid"/>
                        </a:ln>
                        <a:effectLst/>
                      </wps:spPr>
                      <wps:txbx>
                        <w:txbxContent>
                          <w:p w14:paraId="0D095FF0" w14:textId="77777777" w:rsidR="00331605" w:rsidRPr="001444AF" w:rsidRDefault="00331605" w:rsidP="00CA4CDA">
                            <w:pPr>
                              <w:jc w:val="center"/>
                              <w:rPr>
                                <w:rFonts w:ascii="Arial Black" w:hAnsi="Arial Black"/>
                                <w:color w:val="000000" w:themeColor="text1"/>
                              </w:rPr>
                            </w:pPr>
                            <w:r>
                              <w:rPr>
                                <w:rFonts w:ascii="Arial Black" w:hAnsi="Arial Black"/>
                                <w:color w:val="000000" w:themeColor="text1"/>
                              </w:rPr>
                              <w:t xml:space="preserve">Chart 4: </w:t>
                            </w:r>
                            <w:r w:rsidRPr="00DD6A9A">
                              <w:rPr>
                                <w:rFonts w:ascii="Arial Black" w:hAnsi="Arial Black"/>
                                <w:color w:val="000000" w:themeColor="text1"/>
                              </w:rPr>
                              <w:t>TIMELINE OF CAPITAL PUNISHMENT DECISIONS IN PENNSYLVANIA:  2000-2010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CAC4E" id="Rectangle 12" o:spid="_x0000_s1027" style="position:absolute;margin-left:15.25pt;margin-top:-45.25pt;width:559.5pt;height: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" fillcolor="#95b3d7" strokecolor="#7f7f7f" strokeweight="2pt">
                <v:textbox>
                  <w:txbxContent>
                    <w:p w14:paraId="0D095FF0" w14:textId="77777777" w:rsidR="00331605" w:rsidRPr="001444AF" w:rsidRDefault="00331605" w:rsidP="00CA4CDA">
                      <w:pPr>
                        <w:jc w:val="center"/>
                        <w:rPr>
                          <w:rFonts w:ascii="Arial Black" w:hAnsi="Arial Black"/>
                          <w:color w:val="000000" w:themeColor="text1"/>
                        </w:rPr>
                      </w:pPr>
                      <w:r>
                        <w:rPr>
                          <w:rFonts w:ascii="Arial Black" w:hAnsi="Arial Black"/>
                          <w:color w:val="000000" w:themeColor="text1"/>
                        </w:rPr>
                        <w:t xml:space="preserve">Chart 4: </w:t>
                      </w:r>
                      <w:r w:rsidRPr="00DD6A9A">
                        <w:rPr>
                          <w:rFonts w:ascii="Arial Black" w:hAnsi="Arial Black"/>
                          <w:color w:val="000000" w:themeColor="text1"/>
                        </w:rPr>
                        <w:t>TIMELINE OF CAPITAL PUNISHMENT DECISIONS IN PENNSYLVANIA:  2000-2010</w:t>
                      </w:r>
                    </w:p>
                  </w:txbxContent>
                </v:textbox>
              </v:rect>
            </w:pict>
          </mc:Fallback>
        </mc:AlternateContent>
      </w:r>
    </w:p>
    <w:p w14:paraId="5DFACCF9" w14:textId="77777777" w:rsidR="00CA4CDA" w:rsidRPr="00CA4CDA" w:rsidRDefault="00CA4CDA" w:rsidP="00CA4CDA">
      <w:pPr>
        <w:spacing w:line="480" w:lineRule="auto"/>
        <w:jc w:val="center"/>
        <w:rPr>
          <w:rFonts w:ascii="Times New Roman" w:eastAsia="Times New Roman" w:hAnsi="Times New Roman" w:cs="Times New Roman"/>
          <w:color w:val="000000"/>
          <w:szCs w:val="24"/>
        </w:rPr>
        <w:sectPr w:rsidR="00CA4CDA" w:rsidRPr="00CA4CDA" w:rsidSect="00CA4CDA">
          <w:pgSz w:w="15840" w:h="12240" w:orient="landscape"/>
          <w:pgMar w:top="1440" w:right="1440" w:bottom="1440" w:left="1440" w:header="720" w:footer="720" w:gutter="0"/>
          <w:cols w:space="720"/>
          <w:docGrid w:linePitch="360"/>
        </w:sectPr>
      </w:pPr>
      <w:r w:rsidRPr="00CA4CDA">
        <w:rPr>
          <w:rFonts w:ascii="Times New Roman" w:eastAsia="Times New Roman" w:hAnsi="Times New Roman" w:cs="Times New Roman"/>
          <w:noProof/>
          <w:color w:val="000000"/>
          <w:szCs w:val="24"/>
        </w:rPr>
        <w:drawing>
          <wp:inline distT="0" distB="0" distL="0" distR="0" wp14:anchorId="0F23554D" wp14:editId="598C2AE3">
            <wp:extent cx="8068203" cy="5109882"/>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66370" cy="5108721"/>
                    </a:xfrm>
                    <a:prstGeom prst="rect">
                      <a:avLst/>
                    </a:prstGeom>
                    <a:noFill/>
                  </pic:spPr>
                </pic:pic>
              </a:graphicData>
            </a:graphic>
          </wp:inline>
        </w:drawing>
      </w:r>
    </w:p>
    <w:p w14:paraId="79965DBF" w14:textId="77777777" w:rsidR="00CA4CDA" w:rsidRPr="00CA4CDA" w:rsidRDefault="00CA4CDA" w:rsidP="00CA4CDA">
      <w:pPr>
        <w:spacing w:after="200" w:line="276" w:lineRule="auto"/>
        <w:jc w:val="center"/>
        <w:rPr>
          <w:rFonts w:ascii="Times New Roman" w:eastAsia="Times New Roman" w:hAnsi="Times New Roman" w:cs="Times New Roman"/>
          <w:i/>
          <w:szCs w:val="24"/>
          <w:u w:val="single"/>
        </w:rPr>
      </w:pPr>
      <w:r w:rsidRPr="00CA4CDA">
        <w:rPr>
          <w:rFonts w:ascii="Times New Roman" w:eastAsia="Times New Roman" w:hAnsi="Times New Roman" w:cs="Times New Roman"/>
          <w:b/>
          <w:i/>
          <w:szCs w:val="24"/>
          <w:u w:val="single"/>
        </w:rPr>
        <w:t>Chapter III:  Analytical Plan and Findings</w:t>
      </w:r>
    </w:p>
    <w:p w14:paraId="18975ACE"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 xml:space="preserve">Our analysis proceeds by presenting descriptive statistics from our field-collected data </w:t>
      </w:r>
      <w:r w:rsidR="007B29DB">
        <w:rPr>
          <w:rFonts w:ascii="Times New Roman" w:eastAsia="Times New Roman" w:hAnsi="Times New Roman" w:cs="Times New Roman"/>
          <w:szCs w:val="24"/>
        </w:rPr>
        <w:t>on major variables of interest:</w:t>
      </w:r>
      <w:r w:rsidRPr="00CA4CDA">
        <w:rPr>
          <w:rFonts w:ascii="Times New Roman" w:eastAsia="Times New Roman" w:hAnsi="Times New Roman" w:cs="Times New Roman"/>
          <w:szCs w:val="24"/>
        </w:rPr>
        <w:t xml:space="preserve"> charges, case outcomes, </w:t>
      </w:r>
      <w:r w:rsidR="00E641D5">
        <w:rPr>
          <w:rFonts w:ascii="Times New Roman" w:eastAsia="Times New Roman" w:hAnsi="Times New Roman" w:cs="Times New Roman"/>
          <w:szCs w:val="24"/>
        </w:rPr>
        <w:t xml:space="preserve">and </w:t>
      </w:r>
      <w:r w:rsidRPr="00CA4CDA">
        <w:rPr>
          <w:rFonts w:ascii="Times New Roman" w:eastAsia="Times New Roman" w:hAnsi="Times New Roman" w:cs="Times New Roman"/>
          <w:szCs w:val="24"/>
        </w:rPr>
        <w:t>defendant race</w:t>
      </w:r>
      <w:r w:rsidR="00656D80">
        <w:rPr>
          <w:rFonts w:ascii="Times New Roman" w:eastAsia="Times New Roman" w:hAnsi="Times New Roman" w:cs="Times New Roman"/>
          <w:szCs w:val="24"/>
        </w:rPr>
        <w:t>, ethnicity</w:t>
      </w:r>
      <w:r w:rsidR="007B29DB">
        <w:rPr>
          <w:rFonts w:ascii="Times New Roman" w:eastAsia="Times New Roman" w:hAnsi="Times New Roman" w:cs="Times New Roman"/>
          <w:szCs w:val="24"/>
        </w:rPr>
        <w:t>,</w:t>
      </w:r>
      <w:r w:rsidR="00E641D5">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and gender.  Second, we present key cross</w:t>
      </w:r>
      <w:r w:rsidR="00656D80">
        <w:rPr>
          <w:rFonts w:ascii="Times New Roman" w:eastAsia="Times New Roman" w:hAnsi="Times New Roman" w:cs="Times New Roman"/>
          <w:szCs w:val="24"/>
        </w:rPr>
        <w:t>-</w:t>
      </w:r>
      <w:r w:rsidRPr="00CA4CDA">
        <w:rPr>
          <w:rFonts w:ascii="Times New Roman" w:eastAsia="Times New Roman" w:hAnsi="Times New Roman" w:cs="Times New Roman"/>
          <w:szCs w:val="24"/>
        </w:rPr>
        <w:t>tabulations of case outcomes and characteristics by defendant race</w:t>
      </w:r>
      <w:r w:rsidR="00656D80">
        <w:rPr>
          <w:rFonts w:ascii="Times New Roman" w:eastAsia="Times New Roman" w:hAnsi="Times New Roman" w:cs="Times New Roman"/>
          <w:szCs w:val="24"/>
        </w:rPr>
        <w:t xml:space="preserve"> and ethnicity</w:t>
      </w:r>
      <w:r w:rsidRPr="00CA4CDA">
        <w:rPr>
          <w:rFonts w:ascii="Times New Roman" w:eastAsia="Times New Roman" w:hAnsi="Times New Roman" w:cs="Times New Roman"/>
          <w:szCs w:val="24"/>
        </w:rPr>
        <w:t>, as well as cross</w:t>
      </w:r>
      <w:r w:rsidR="00656D80">
        <w:rPr>
          <w:rFonts w:ascii="Times New Roman" w:eastAsia="Times New Roman" w:hAnsi="Times New Roman" w:cs="Times New Roman"/>
          <w:szCs w:val="24"/>
        </w:rPr>
        <w:t>-</w:t>
      </w:r>
      <w:r w:rsidRPr="00CA4CDA">
        <w:rPr>
          <w:rFonts w:ascii="Times New Roman" w:eastAsia="Times New Roman" w:hAnsi="Times New Roman" w:cs="Times New Roman"/>
          <w:szCs w:val="24"/>
        </w:rPr>
        <w:t>tabulations of defendant race</w:t>
      </w:r>
      <w:r w:rsidR="00656D80">
        <w:rPr>
          <w:rFonts w:ascii="Times New Roman" w:eastAsia="Times New Roman" w:hAnsi="Times New Roman" w:cs="Times New Roman"/>
          <w:szCs w:val="24"/>
        </w:rPr>
        <w:t xml:space="preserve"> and ethnicity</w:t>
      </w:r>
      <w:r w:rsidRPr="00CA4CDA">
        <w:rPr>
          <w:rFonts w:ascii="Times New Roman" w:eastAsia="Times New Roman" w:hAnsi="Times New Roman" w:cs="Times New Roman"/>
          <w:szCs w:val="24"/>
        </w:rPr>
        <w:t xml:space="preserve"> by victim race</w:t>
      </w:r>
      <w:r w:rsidR="00656D80">
        <w:rPr>
          <w:rFonts w:ascii="Times New Roman" w:eastAsia="Times New Roman" w:hAnsi="Times New Roman" w:cs="Times New Roman"/>
          <w:szCs w:val="24"/>
        </w:rPr>
        <w:t xml:space="preserve"> and ethnicity</w:t>
      </w:r>
      <w:r w:rsidRPr="00CA4CDA">
        <w:rPr>
          <w:rFonts w:ascii="Times New Roman" w:eastAsia="Times New Roman" w:hAnsi="Times New Roman" w:cs="Times New Roman"/>
          <w:szCs w:val="24"/>
        </w:rPr>
        <w:t>.  In Appendix B, we present logistic regression models of three key decision</w:t>
      </w:r>
      <w:r w:rsidR="007B29DB">
        <w:rPr>
          <w:rFonts w:ascii="Times New Roman" w:eastAsia="Times New Roman" w:hAnsi="Times New Roman" w:cs="Times New Roman"/>
          <w:szCs w:val="24"/>
        </w:rPr>
        <w:t xml:space="preserve">s regarding the death penalty: </w:t>
      </w:r>
      <w:r w:rsidRPr="00CA4CDA">
        <w:rPr>
          <w:rFonts w:ascii="Times New Roman" w:eastAsia="Times New Roman" w:hAnsi="Times New Roman" w:cs="Times New Roman"/>
          <w:szCs w:val="24"/>
        </w:rPr>
        <w:t>the decision to seek the death penalty, the decision to retract a death penalty filing</w:t>
      </w:r>
      <w:r w:rsidR="00476E74">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and </w:t>
      </w:r>
      <w:r w:rsidR="00476E74">
        <w:rPr>
          <w:rFonts w:ascii="Times New Roman" w:eastAsia="Times New Roman" w:hAnsi="Times New Roman" w:cs="Times New Roman"/>
          <w:szCs w:val="24"/>
        </w:rPr>
        <w:t xml:space="preserve">finally, </w:t>
      </w:r>
      <w:r w:rsidRPr="00CA4CDA">
        <w:rPr>
          <w:rFonts w:ascii="Times New Roman" w:eastAsia="Times New Roman" w:hAnsi="Times New Roman" w:cs="Times New Roman"/>
          <w:szCs w:val="24"/>
        </w:rPr>
        <w:t xml:space="preserve">the decision to impose the death penalty.  </w:t>
      </w:r>
    </w:p>
    <w:p w14:paraId="01835267"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 xml:space="preserve">Our analysis culminates with propensity score analyses of the decision to </w:t>
      </w:r>
      <w:r w:rsidR="00476E74">
        <w:rPr>
          <w:rFonts w:ascii="Times New Roman" w:eastAsia="Times New Roman" w:hAnsi="Times New Roman" w:cs="Times New Roman"/>
          <w:szCs w:val="24"/>
        </w:rPr>
        <w:t>seek the death penalty</w:t>
      </w:r>
      <w:r w:rsidRPr="00CA4CDA">
        <w:rPr>
          <w:rFonts w:ascii="Times New Roman" w:eastAsia="Times New Roman" w:hAnsi="Times New Roman" w:cs="Times New Roman"/>
          <w:szCs w:val="24"/>
        </w:rPr>
        <w:t xml:space="preserve"> and the decision to impose the death penalty.  Methods such as logistic regression are very useful, but can be vulnerable to omitted variable bias (i.e., cases being alike or different in ways that we cannot observe), risking the possibility that results might be spurious due to some unobserved factor connected to both </w:t>
      </w:r>
      <w:r w:rsidR="0083013E">
        <w:rPr>
          <w:rFonts w:ascii="Times New Roman" w:eastAsia="Times New Roman" w:hAnsi="Times New Roman" w:cs="Times New Roman"/>
          <w:szCs w:val="24"/>
        </w:rPr>
        <w:t xml:space="preserve">of </w:t>
      </w:r>
      <w:r w:rsidRPr="00CA4CDA">
        <w:rPr>
          <w:rFonts w:ascii="Times New Roman" w:eastAsia="Times New Roman" w:hAnsi="Times New Roman" w:cs="Times New Roman"/>
          <w:szCs w:val="24"/>
        </w:rPr>
        <w:t>our predictors of interest (e.g., defendant race</w:t>
      </w:r>
      <w:r w:rsidR="0083013E">
        <w:rPr>
          <w:rFonts w:ascii="Times New Roman" w:eastAsia="Times New Roman" w:hAnsi="Times New Roman" w:cs="Times New Roman"/>
          <w:szCs w:val="24"/>
        </w:rPr>
        <w:t>/ethnicity</w:t>
      </w:r>
      <w:r w:rsidRPr="00CA4CDA">
        <w:rPr>
          <w:rFonts w:ascii="Times New Roman" w:eastAsia="Times New Roman" w:hAnsi="Times New Roman" w:cs="Times New Roman"/>
          <w:szCs w:val="24"/>
        </w:rPr>
        <w:t>) and outcomes.  Propensity score analysis is a widely accepted approach to address such omitted variable bias in research questions such as the ones we address here (that is, examining the effects of one or two predictors of interest while controlling for a large number of other observed and unobserved factors).</w:t>
      </w:r>
    </w:p>
    <w:p w14:paraId="25FCEA6C" w14:textId="77777777" w:rsidR="00CA4CDA" w:rsidRPr="00CA4CDA" w:rsidRDefault="00E641D5" w:rsidP="00CA4CDA">
      <w:pPr>
        <w:spacing w:line="480" w:lineRule="auto"/>
        <w:jc w:val="left"/>
        <w:rPr>
          <w:rFonts w:ascii="Times New Roman" w:eastAsia="Times New Roman" w:hAnsi="Times New Roman" w:cs="Times New Roman"/>
          <w:b/>
          <w:szCs w:val="24"/>
        </w:rPr>
      </w:pPr>
      <w:r>
        <w:rPr>
          <w:rFonts w:ascii="Times New Roman" w:eastAsia="Times New Roman" w:hAnsi="Times New Roman" w:cs="Times New Roman"/>
          <w:b/>
          <w:szCs w:val="24"/>
        </w:rPr>
        <w:t>A.</w:t>
      </w:r>
      <w:r>
        <w:rPr>
          <w:rFonts w:ascii="Times New Roman" w:eastAsia="Times New Roman" w:hAnsi="Times New Roman" w:cs="Times New Roman"/>
          <w:b/>
          <w:szCs w:val="24"/>
        </w:rPr>
        <w:tab/>
      </w:r>
      <w:r w:rsidR="00CA4CDA" w:rsidRPr="00CA4CDA">
        <w:rPr>
          <w:rFonts w:ascii="Times New Roman" w:eastAsia="Times New Roman" w:hAnsi="Times New Roman" w:cs="Times New Roman"/>
          <w:b/>
          <w:szCs w:val="24"/>
        </w:rPr>
        <w:t>Descriptive Statistics:  Field</w:t>
      </w:r>
      <w:r w:rsidR="0083013E">
        <w:rPr>
          <w:rFonts w:ascii="Times New Roman" w:eastAsia="Times New Roman" w:hAnsi="Times New Roman" w:cs="Times New Roman"/>
          <w:b/>
          <w:szCs w:val="24"/>
        </w:rPr>
        <w:t>-</w:t>
      </w:r>
      <w:r w:rsidR="00CA4CDA" w:rsidRPr="00CA4CDA">
        <w:rPr>
          <w:rFonts w:ascii="Times New Roman" w:eastAsia="Times New Roman" w:hAnsi="Times New Roman" w:cs="Times New Roman"/>
          <w:b/>
          <w:szCs w:val="24"/>
        </w:rPr>
        <w:t>Coded Data</w:t>
      </w:r>
    </w:p>
    <w:p w14:paraId="72BA0321"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ab/>
        <w:t xml:space="preserve">Recall from Table 1 that of the 4,274 cases with criminal homicide charges statewide, 1,260 cases (about 30%) </w:t>
      </w:r>
      <w:r w:rsidR="0083013E">
        <w:rPr>
          <w:rFonts w:ascii="Times New Roman" w:eastAsia="Times New Roman" w:hAnsi="Times New Roman" w:cs="Times New Roman"/>
          <w:szCs w:val="24"/>
        </w:rPr>
        <w:t xml:space="preserve">did not result in a conviction </w:t>
      </w:r>
      <w:r w:rsidRPr="00CA4CDA">
        <w:rPr>
          <w:rFonts w:ascii="Times New Roman" w:eastAsia="Times New Roman" w:hAnsi="Times New Roman" w:cs="Times New Roman"/>
          <w:szCs w:val="24"/>
        </w:rPr>
        <w:t xml:space="preserve">of any </w:t>
      </w:r>
      <w:r w:rsidR="0083013E">
        <w:rPr>
          <w:rFonts w:ascii="Times New Roman" w:eastAsia="Times New Roman" w:hAnsi="Times New Roman" w:cs="Times New Roman"/>
          <w:szCs w:val="24"/>
        </w:rPr>
        <w:t xml:space="preserve">degree of </w:t>
      </w:r>
      <w:r w:rsidRPr="00CA4CDA">
        <w:rPr>
          <w:rFonts w:ascii="Times New Roman" w:eastAsia="Times New Roman" w:hAnsi="Times New Roman" w:cs="Times New Roman"/>
          <w:szCs w:val="24"/>
        </w:rPr>
        <w:t xml:space="preserve">homicide.  In addition, as shown in Table 2, 62.6% of </w:t>
      </w:r>
      <w:r w:rsidR="0083013E">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 xml:space="preserve">homicide convictions are </w:t>
      </w:r>
      <w:r w:rsidR="005E6023">
        <w:rPr>
          <w:rFonts w:ascii="Times New Roman" w:eastAsia="Times New Roman" w:hAnsi="Times New Roman" w:cs="Times New Roman"/>
          <w:szCs w:val="24"/>
        </w:rPr>
        <w:t xml:space="preserve">for a </w:t>
      </w:r>
      <w:r w:rsidRPr="00CA4CDA">
        <w:rPr>
          <w:rFonts w:ascii="Times New Roman" w:eastAsia="Times New Roman" w:hAnsi="Times New Roman" w:cs="Times New Roman"/>
          <w:szCs w:val="24"/>
        </w:rPr>
        <w:t>homicide</w:t>
      </w:r>
      <w:r w:rsidR="005E6023">
        <w:rPr>
          <w:rFonts w:ascii="Times New Roman" w:eastAsia="Times New Roman" w:hAnsi="Times New Roman" w:cs="Times New Roman"/>
          <w:szCs w:val="24"/>
        </w:rPr>
        <w:t xml:space="preserve"> graded less</w:t>
      </w:r>
      <w:r w:rsidRPr="00CA4CDA">
        <w:rPr>
          <w:rFonts w:ascii="Times New Roman" w:eastAsia="Times New Roman" w:hAnsi="Times New Roman" w:cs="Times New Roman"/>
          <w:szCs w:val="24"/>
        </w:rPr>
        <w:t xml:space="preserve"> than first</w:t>
      </w:r>
      <w:r w:rsidR="00405D30">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degree murder.  Thus, only a minority of cases </w:t>
      </w:r>
      <w:r w:rsidR="00405D30">
        <w:rPr>
          <w:rFonts w:ascii="Times New Roman" w:eastAsia="Times New Roman" w:hAnsi="Times New Roman" w:cs="Times New Roman"/>
          <w:szCs w:val="24"/>
        </w:rPr>
        <w:t xml:space="preserve">in which the defendant is </w:t>
      </w:r>
      <w:r w:rsidRPr="00CA4CDA">
        <w:rPr>
          <w:rFonts w:ascii="Times New Roman" w:eastAsia="Times New Roman" w:hAnsi="Times New Roman" w:cs="Times New Roman"/>
          <w:szCs w:val="24"/>
        </w:rPr>
        <w:t xml:space="preserve">charged with or convicted of criminal homicide </w:t>
      </w:r>
      <w:r w:rsidR="00405D30">
        <w:rPr>
          <w:rFonts w:ascii="Times New Roman" w:eastAsia="Times New Roman" w:hAnsi="Times New Roman" w:cs="Times New Roman"/>
          <w:szCs w:val="24"/>
        </w:rPr>
        <w:t xml:space="preserve">involve </w:t>
      </w:r>
      <w:r w:rsidRPr="00CA4CDA">
        <w:rPr>
          <w:rFonts w:ascii="Times New Roman" w:eastAsia="Times New Roman" w:hAnsi="Times New Roman" w:cs="Times New Roman"/>
          <w:szCs w:val="24"/>
        </w:rPr>
        <w:t>first</w:t>
      </w:r>
      <w:r w:rsidR="00405D30">
        <w:rPr>
          <w:rFonts w:ascii="Times New Roman" w:eastAsia="Times New Roman" w:hAnsi="Times New Roman" w:cs="Times New Roman"/>
          <w:szCs w:val="24"/>
        </w:rPr>
        <w:t>-</w:t>
      </w:r>
      <w:r w:rsidR="00A0621F">
        <w:rPr>
          <w:rFonts w:ascii="Times New Roman" w:eastAsia="Times New Roman" w:hAnsi="Times New Roman" w:cs="Times New Roman"/>
          <w:szCs w:val="24"/>
        </w:rPr>
        <w:t>degree murder</w:t>
      </w:r>
      <w:r w:rsidRPr="00CA4CDA">
        <w:rPr>
          <w:rFonts w:ascii="Times New Roman" w:eastAsia="Times New Roman" w:hAnsi="Times New Roman" w:cs="Times New Roman"/>
          <w:szCs w:val="24"/>
        </w:rPr>
        <w:t xml:space="preserve"> and expos</w:t>
      </w:r>
      <w:r w:rsidR="00405D30">
        <w:rPr>
          <w:rFonts w:ascii="Times New Roman" w:eastAsia="Times New Roman" w:hAnsi="Times New Roman" w:cs="Times New Roman"/>
          <w:szCs w:val="24"/>
        </w:rPr>
        <w:t xml:space="preserve">ure </w:t>
      </w:r>
      <w:r w:rsidRPr="00CA4CDA">
        <w:rPr>
          <w:rFonts w:ascii="Times New Roman" w:eastAsia="Times New Roman" w:hAnsi="Times New Roman" w:cs="Times New Roman"/>
          <w:szCs w:val="24"/>
        </w:rPr>
        <w:t>to the possibility of the death penalty.  Unfortunately, our field data do not allow us to assess the processes (such as acquittals</w:t>
      </w:r>
      <w:r w:rsidR="00F94E3B">
        <w:rPr>
          <w:rFonts w:ascii="Times New Roman" w:eastAsia="Times New Roman" w:hAnsi="Times New Roman" w:cs="Times New Roman"/>
          <w:szCs w:val="24"/>
        </w:rPr>
        <w:t xml:space="preserve"> or </w:t>
      </w:r>
      <w:r w:rsidRPr="00CA4CDA">
        <w:rPr>
          <w:rFonts w:ascii="Times New Roman" w:eastAsia="Times New Roman" w:hAnsi="Times New Roman" w:cs="Times New Roman"/>
          <w:szCs w:val="24"/>
        </w:rPr>
        <w:t xml:space="preserve">plea bargaining to lesser charges) by which </w:t>
      </w:r>
      <w:r w:rsidR="00F94E3B">
        <w:rPr>
          <w:rFonts w:ascii="Times New Roman" w:eastAsia="Times New Roman" w:hAnsi="Times New Roman" w:cs="Times New Roman"/>
          <w:szCs w:val="24"/>
        </w:rPr>
        <w:t xml:space="preserve">some </w:t>
      </w:r>
      <w:r w:rsidRPr="00CA4CDA">
        <w:rPr>
          <w:rFonts w:ascii="Times New Roman" w:eastAsia="Times New Roman" w:hAnsi="Times New Roman" w:cs="Times New Roman"/>
          <w:szCs w:val="24"/>
        </w:rPr>
        <w:t xml:space="preserve">criminal homicide cases </w:t>
      </w:r>
      <w:r w:rsidR="00F94E3B">
        <w:rPr>
          <w:rFonts w:ascii="Times New Roman" w:eastAsia="Times New Roman" w:hAnsi="Times New Roman" w:cs="Times New Roman"/>
          <w:szCs w:val="24"/>
        </w:rPr>
        <w:t>that are death-eligible result in first-degree mu</w:t>
      </w:r>
      <w:r w:rsidR="00A0621F">
        <w:rPr>
          <w:rFonts w:ascii="Times New Roman" w:eastAsia="Times New Roman" w:hAnsi="Times New Roman" w:cs="Times New Roman"/>
          <w:szCs w:val="24"/>
        </w:rPr>
        <w:t>r</w:t>
      </w:r>
      <w:r w:rsidR="00F94E3B">
        <w:rPr>
          <w:rFonts w:ascii="Times New Roman" w:eastAsia="Times New Roman" w:hAnsi="Times New Roman" w:cs="Times New Roman"/>
          <w:szCs w:val="24"/>
        </w:rPr>
        <w:t>der convictions and other do not.</w:t>
      </w:r>
      <w:r w:rsidRPr="00CA4CDA">
        <w:rPr>
          <w:rFonts w:ascii="Times New Roman" w:eastAsia="Times New Roman" w:hAnsi="Times New Roman" w:cs="Times New Roman"/>
          <w:szCs w:val="24"/>
        </w:rPr>
        <w:t xml:space="preserve"> </w:t>
      </w:r>
    </w:p>
    <w:p w14:paraId="651702C8"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r>
      <w:r w:rsidR="00686FF6">
        <w:rPr>
          <w:rFonts w:ascii="Times New Roman" w:eastAsia="Times New Roman" w:hAnsi="Times New Roman" w:cs="Times New Roman"/>
          <w:szCs w:val="24"/>
        </w:rPr>
        <w:t>In our study</w:t>
      </w:r>
      <w:r w:rsidRPr="00CA4CDA">
        <w:rPr>
          <w:rFonts w:ascii="Times New Roman" w:eastAsia="Times New Roman" w:hAnsi="Times New Roman" w:cs="Times New Roman"/>
          <w:szCs w:val="24"/>
        </w:rPr>
        <w:t>, we focus on the detailed data</w:t>
      </w:r>
      <w:r w:rsidR="00864A38">
        <w:rPr>
          <w:rFonts w:ascii="Times New Roman" w:eastAsia="Times New Roman" w:hAnsi="Times New Roman" w:cs="Times New Roman"/>
          <w:szCs w:val="24"/>
        </w:rPr>
        <w:t xml:space="preserve"> collected</w:t>
      </w:r>
      <w:r w:rsidRPr="00CA4CDA">
        <w:rPr>
          <w:rFonts w:ascii="Times New Roman" w:eastAsia="Times New Roman" w:hAnsi="Times New Roman" w:cs="Times New Roman"/>
          <w:szCs w:val="24"/>
        </w:rPr>
        <w:t xml:space="preserve"> from the 18 counties that encompass 87% of the first</w:t>
      </w:r>
      <w:r w:rsidR="00686FF6">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degree murder </w:t>
      </w:r>
      <w:r w:rsidRPr="007B29DB">
        <w:rPr>
          <w:rFonts w:ascii="Times New Roman" w:eastAsia="Times New Roman" w:hAnsi="Times New Roman" w:cs="Times New Roman"/>
          <w:i/>
          <w:szCs w:val="24"/>
        </w:rPr>
        <w:t>convictions</w:t>
      </w:r>
      <w:r w:rsidRPr="00CA4CDA">
        <w:rPr>
          <w:rFonts w:ascii="Times New Roman" w:eastAsia="Times New Roman" w:hAnsi="Times New Roman" w:cs="Times New Roman"/>
          <w:szCs w:val="24"/>
        </w:rPr>
        <w:t xml:space="preserve"> in the AOPC docket data, as described in </w:t>
      </w:r>
      <w:r w:rsidR="00864A38">
        <w:rPr>
          <w:rFonts w:ascii="Times New Roman" w:eastAsia="Times New Roman" w:hAnsi="Times New Roman" w:cs="Times New Roman"/>
          <w:szCs w:val="24"/>
        </w:rPr>
        <w:t xml:space="preserve">Chapter II.  </w:t>
      </w:r>
      <w:r w:rsidRPr="00CA4CDA">
        <w:rPr>
          <w:rFonts w:ascii="Times New Roman" w:eastAsia="Times New Roman" w:hAnsi="Times New Roman" w:cs="Times New Roman"/>
          <w:szCs w:val="24"/>
        </w:rPr>
        <w:t>Fuller descriptive statistics on the statewide AOPC data are presented in Appendix C.  We first examine the conviction outcomes of these field cases, shown in Table 5.  The majority of cases involve first</w:t>
      </w:r>
      <w:r w:rsidR="00E641D5">
        <w:rPr>
          <w:rFonts w:ascii="Times New Roman" w:eastAsia="Times New Roman" w:hAnsi="Times New Roman" w:cs="Times New Roman"/>
          <w:szCs w:val="24"/>
        </w:rPr>
        <w:t>-</w:t>
      </w:r>
      <w:r w:rsidRPr="00CA4CDA">
        <w:rPr>
          <w:rFonts w:ascii="Times New Roman" w:eastAsia="Times New Roman" w:hAnsi="Times New Roman" w:cs="Times New Roman"/>
          <w:szCs w:val="24"/>
        </w:rPr>
        <w:t>degree murder conviction by jur</w:t>
      </w:r>
      <w:r w:rsidR="00864A38">
        <w:rPr>
          <w:rFonts w:ascii="Times New Roman" w:eastAsia="Times New Roman" w:hAnsi="Times New Roman" w:cs="Times New Roman"/>
          <w:szCs w:val="24"/>
        </w:rPr>
        <w:t>ies</w:t>
      </w:r>
      <w:r w:rsidRPr="00CA4CDA">
        <w:rPr>
          <w:rFonts w:ascii="Times New Roman" w:eastAsia="Times New Roman" w:hAnsi="Times New Roman" w:cs="Times New Roman"/>
          <w:szCs w:val="24"/>
        </w:rPr>
        <w:t xml:space="preserve">.  </w:t>
      </w:r>
    </w:p>
    <w:p w14:paraId="3ED2A991" w14:textId="77777777" w:rsidR="00CA4CDA" w:rsidRPr="00CA4CDA" w:rsidRDefault="00CA4CDA" w:rsidP="00CA4CDA">
      <w:pPr>
        <w:spacing w:line="240" w:lineRule="auto"/>
        <w:jc w:val="left"/>
        <w:rPr>
          <w:rFonts w:ascii="Times New Roman" w:eastAsia="Times New Roman" w:hAnsi="Times New Roman" w:cs="Times New Roman"/>
          <w:szCs w:val="24"/>
        </w:rPr>
      </w:pPr>
    </w:p>
    <w:tbl>
      <w:tblPr>
        <w:tblStyle w:val="TableGrid"/>
        <w:tblW w:w="0" w:type="auto"/>
        <w:tblLook w:val="04A0" w:firstRow="1" w:lastRow="0" w:firstColumn="1" w:lastColumn="0" w:noHBand="0" w:noVBand="1"/>
      </w:tblPr>
      <w:tblGrid>
        <w:gridCol w:w="3116"/>
        <w:gridCol w:w="3117"/>
        <w:gridCol w:w="3117"/>
      </w:tblGrid>
      <w:tr w:rsidR="00CA4CDA" w:rsidRPr="00CA4CDA" w14:paraId="0B581D2B" w14:textId="77777777" w:rsidTr="00CA4CDA">
        <w:trPr>
          <w:trHeight w:val="458"/>
        </w:trPr>
        <w:tc>
          <w:tcPr>
            <w:tcW w:w="9350" w:type="dxa"/>
            <w:gridSpan w:val="3"/>
          </w:tcPr>
          <w:p w14:paraId="32C003A2" w14:textId="107A1C92" w:rsidR="00CA4CDA" w:rsidRPr="00CA4CDA" w:rsidRDefault="00864A38" w:rsidP="00A65E25">
            <w:pPr>
              <w:spacing w:line="240" w:lineRule="auto"/>
              <w:jc w:val="left"/>
              <w:rPr>
                <w:rFonts w:ascii="Times New Roman" w:eastAsia="Times New Roman" w:hAnsi="Times New Roman" w:cs="Times New Roman"/>
                <w:b/>
                <w:szCs w:val="24"/>
              </w:rPr>
            </w:pPr>
            <w:r>
              <w:rPr>
                <w:rFonts w:ascii="Times New Roman" w:eastAsia="Times New Roman" w:hAnsi="Times New Roman" w:cs="Times New Roman"/>
                <w:b/>
                <w:szCs w:val="24"/>
              </w:rPr>
              <w:t xml:space="preserve">  </w:t>
            </w:r>
            <w:r w:rsidR="00781C4E">
              <w:rPr>
                <w:rFonts w:ascii="Times New Roman" w:eastAsia="Times New Roman" w:hAnsi="Times New Roman" w:cs="Times New Roman"/>
                <w:b/>
                <w:szCs w:val="24"/>
              </w:rPr>
              <w:t xml:space="preserve">Table 5:  </w:t>
            </w:r>
            <w:r w:rsidR="00DE75B8">
              <w:rPr>
                <w:rFonts w:ascii="Times New Roman" w:eastAsia="Times New Roman" w:hAnsi="Times New Roman" w:cs="Times New Roman"/>
                <w:b/>
                <w:szCs w:val="24"/>
              </w:rPr>
              <w:t>Mode of Conviction, First</w:t>
            </w:r>
            <w:r w:rsidR="00A65E25">
              <w:rPr>
                <w:rFonts w:ascii="Times New Roman" w:eastAsia="Times New Roman" w:hAnsi="Times New Roman" w:cs="Times New Roman"/>
                <w:b/>
                <w:szCs w:val="24"/>
              </w:rPr>
              <w:t>-</w:t>
            </w:r>
            <w:r w:rsidR="00DE75B8">
              <w:rPr>
                <w:rFonts w:ascii="Times New Roman" w:eastAsia="Times New Roman" w:hAnsi="Times New Roman" w:cs="Times New Roman"/>
                <w:b/>
                <w:szCs w:val="24"/>
              </w:rPr>
              <w:t>Degree Murder Convictions, Field Data</w:t>
            </w:r>
          </w:p>
        </w:tc>
      </w:tr>
      <w:tr w:rsidR="00CA4CDA" w:rsidRPr="00CA4CDA" w14:paraId="1DF82C94" w14:textId="77777777" w:rsidTr="00CA4CDA">
        <w:trPr>
          <w:trHeight w:val="440"/>
        </w:trPr>
        <w:tc>
          <w:tcPr>
            <w:tcW w:w="3116" w:type="dxa"/>
          </w:tcPr>
          <w:p w14:paraId="4E63C0C1"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Outcome</w:t>
            </w:r>
          </w:p>
        </w:tc>
        <w:tc>
          <w:tcPr>
            <w:tcW w:w="3117" w:type="dxa"/>
          </w:tcPr>
          <w:p w14:paraId="63E6868D"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Frequency</w:t>
            </w:r>
          </w:p>
        </w:tc>
        <w:tc>
          <w:tcPr>
            <w:tcW w:w="3117" w:type="dxa"/>
          </w:tcPr>
          <w:p w14:paraId="1DC4B248"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Percent</w:t>
            </w:r>
          </w:p>
        </w:tc>
      </w:tr>
      <w:tr w:rsidR="00CA4CDA" w:rsidRPr="00CA4CDA" w14:paraId="1A965E50" w14:textId="77777777" w:rsidTr="00CA4CDA">
        <w:trPr>
          <w:trHeight w:val="422"/>
        </w:trPr>
        <w:tc>
          <w:tcPr>
            <w:tcW w:w="3116" w:type="dxa"/>
          </w:tcPr>
          <w:p w14:paraId="54D2FAFD"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Guilty Plea</w:t>
            </w:r>
          </w:p>
        </w:tc>
        <w:tc>
          <w:tcPr>
            <w:tcW w:w="3117" w:type="dxa"/>
          </w:tcPr>
          <w:p w14:paraId="3CF391D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114</w:t>
            </w:r>
          </w:p>
        </w:tc>
        <w:tc>
          <w:tcPr>
            <w:tcW w:w="3117" w:type="dxa"/>
          </w:tcPr>
          <w:p w14:paraId="672F3F2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13</w:t>
            </w:r>
          </w:p>
        </w:tc>
      </w:tr>
      <w:tr w:rsidR="00CA4CDA" w:rsidRPr="00CA4CDA" w14:paraId="55D19FF6" w14:textId="77777777" w:rsidTr="00CA4CDA">
        <w:trPr>
          <w:trHeight w:val="620"/>
        </w:trPr>
        <w:tc>
          <w:tcPr>
            <w:tcW w:w="3116" w:type="dxa"/>
          </w:tcPr>
          <w:p w14:paraId="15ACDDCF" w14:textId="77777777" w:rsidR="00CA4CDA" w:rsidRPr="00CA4CDA" w:rsidRDefault="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Convicted by Judge,             </w:t>
            </w:r>
            <w:r w:rsidR="00E641D5">
              <w:rPr>
                <w:rFonts w:ascii="Times New Roman" w:eastAsia="Times New Roman" w:hAnsi="Times New Roman" w:cs="Times New Roman"/>
                <w:szCs w:val="24"/>
              </w:rPr>
              <w:t>First-</w:t>
            </w:r>
            <w:r w:rsidRPr="00CA4CDA">
              <w:rPr>
                <w:rFonts w:ascii="Times New Roman" w:eastAsia="Times New Roman" w:hAnsi="Times New Roman" w:cs="Times New Roman"/>
                <w:szCs w:val="24"/>
              </w:rPr>
              <w:t>Degree Murder</w:t>
            </w:r>
          </w:p>
        </w:tc>
        <w:tc>
          <w:tcPr>
            <w:tcW w:w="3117" w:type="dxa"/>
          </w:tcPr>
          <w:p w14:paraId="23C6114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108</w:t>
            </w:r>
          </w:p>
        </w:tc>
        <w:tc>
          <w:tcPr>
            <w:tcW w:w="3117" w:type="dxa"/>
          </w:tcPr>
          <w:p w14:paraId="009100A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12</w:t>
            </w:r>
          </w:p>
        </w:tc>
      </w:tr>
      <w:tr w:rsidR="00CA4CDA" w:rsidRPr="00CA4CDA" w14:paraId="2F582B8A" w14:textId="77777777" w:rsidTr="00CA4CDA">
        <w:trPr>
          <w:trHeight w:val="620"/>
        </w:trPr>
        <w:tc>
          <w:tcPr>
            <w:tcW w:w="3116" w:type="dxa"/>
          </w:tcPr>
          <w:p w14:paraId="65F29627" w14:textId="77777777" w:rsidR="00CA4CDA" w:rsidRPr="00CA4CDA" w:rsidRDefault="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Convicted by Jury,               </w:t>
            </w:r>
            <w:r w:rsidR="00E641D5">
              <w:rPr>
                <w:rFonts w:ascii="Times New Roman" w:eastAsia="Times New Roman" w:hAnsi="Times New Roman" w:cs="Times New Roman"/>
                <w:szCs w:val="24"/>
              </w:rPr>
              <w:t>First-</w:t>
            </w:r>
            <w:r w:rsidRPr="00CA4CDA">
              <w:rPr>
                <w:rFonts w:ascii="Times New Roman" w:eastAsia="Times New Roman" w:hAnsi="Times New Roman" w:cs="Times New Roman"/>
                <w:szCs w:val="24"/>
              </w:rPr>
              <w:t>Degree Murder</w:t>
            </w:r>
          </w:p>
        </w:tc>
        <w:tc>
          <w:tcPr>
            <w:tcW w:w="3117" w:type="dxa"/>
          </w:tcPr>
          <w:p w14:paraId="2677502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658</w:t>
            </w:r>
          </w:p>
        </w:tc>
        <w:tc>
          <w:tcPr>
            <w:tcW w:w="3117" w:type="dxa"/>
          </w:tcPr>
          <w:p w14:paraId="4A4AB6E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75</w:t>
            </w:r>
          </w:p>
        </w:tc>
      </w:tr>
    </w:tbl>
    <w:p w14:paraId="648B22A0" w14:textId="77777777" w:rsidR="00CA4CDA" w:rsidRPr="00CA4CDA" w:rsidRDefault="00CA4CDA" w:rsidP="00CA4CDA">
      <w:pPr>
        <w:spacing w:line="240" w:lineRule="auto"/>
        <w:jc w:val="left"/>
        <w:rPr>
          <w:rFonts w:ascii="Times New Roman" w:eastAsia="Times New Roman" w:hAnsi="Times New Roman" w:cs="Times New Roman"/>
          <w:szCs w:val="24"/>
        </w:rPr>
      </w:pPr>
    </w:p>
    <w:p w14:paraId="48BC37A1" w14:textId="77777777" w:rsidR="00CA4CDA" w:rsidRPr="00CA4CDA" w:rsidRDefault="00CA4CDA" w:rsidP="00CA4CDA">
      <w:pPr>
        <w:spacing w:line="240" w:lineRule="auto"/>
        <w:jc w:val="left"/>
        <w:rPr>
          <w:rFonts w:ascii="Times New Roman" w:eastAsia="Times New Roman" w:hAnsi="Times New Roman" w:cs="Times New Roman"/>
          <w:szCs w:val="24"/>
        </w:rPr>
      </w:pPr>
    </w:p>
    <w:p w14:paraId="77AEFDB7" w14:textId="77777777" w:rsid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Table 6 lists the type of accompanying convictions</w:t>
      </w:r>
      <w:r w:rsidR="00F90A7F">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other than murder</w:t>
      </w:r>
      <w:r w:rsidR="00F90A7F">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in the field data cases.  Most cases involved </w:t>
      </w:r>
      <w:r w:rsidR="00F90A7F">
        <w:rPr>
          <w:rFonts w:ascii="Times New Roman" w:eastAsia="Times New Roman" w:hAnsi="Times New Roman" w:cs="Times New Roman"/>
          <w:szCs w:val="24"/>
        </w:rPr>
        <w:t>an</w:t>
      </w:r>
      <w:r w:rsidRPr="00CA4CDA">
        <w:rPr>
          <w:rFonts w:ascii="Times New Roman" w:eastAsia="Times New Roman" w:hAnsi="Times New Roman" w:cs="Times New Roman"/>
          <w:szCs w:val="24"/>
        </w:rPr>
        <w:t xml:space="preserve"> additional felony conviction; notably, 128 cases had accompanying robbery charges, and 520 had other </w:t>
      </w:r>
      <w:r w:rsidR="00F90A7F">
        <w:rPr>
          <w:rFonts w:ascii="Times New Roman" w:eastAsia="Times New Roman" w:hAnsi="Times New Roman" w:cs="Times New Roman"/>
          <w:szCs w:val="24"/>
        </w:rPr>
        <w:t xml:space="preserve">types of </w:t>
      </w:r>
      <w:r w:rsidRPr="00CA4CDA">
        <w:rPr>
          <w:rFonts w:ascii="Times New Roman" w:eastAsia="Times New Roman" w:hAnsi="Times New Roman" w:cs="Times New Roman"/>
          <w:szCs w:val="24"/>
        </w:rPr>
        <w:t xml:space="preserve">felonies.  </w:t>
      </w:r>
    </w:p>
    <w:p w14:paraId="0F485AB5" w14:textId="77777777" w:rsidR="007306BC" w:rsidRPr="00CA4CDA" w:rsidRDefault="007306BC" w:rsidP="00CA4CDA">
      <w:pPr>
        <w:spacing w:line="480" w:lineRule="auto"/>
        <w:jc w:val="left"/>
        <w:rPr>
          <w:rFonts w:ascii="Times New Roman" w:eastAsia="Times New Roman" w:hAnsi="Times New Roman" w:cs="Times New Roman"/>
          <w:szCs w:val="24"/>
        </w:rPr>
      </w:pPr>
    </w:p>
    <w:tbl>
      <w:tblPr>
        <w:tblStyle w:val="TableGrid"/>
        <w:tblW w:w="0" w:type="auto"/>
        <w:tblLook w:val="04A0" w:firstRow="1" w:lastRow="0" w:firstColumn="1" w:lastColumn="0" w:noHBand="0" w:noVBand="1"/>
      </w:tblPr>
      <w:tblGrid>
        <w:gridCol w:w="3116"/>
        <w:gridCol w:w="3117"/>
        <w:gridCol w:w="3117"/>
      </w:tblGrid>
      <w:tr w:rsidR="00CA4CDA" w:rsidRPr="00CA4CDA" w14:paraId="71E67CB0" w14:textId="77777777" w:rsidTr="00CA4CDA">
        <w:trPr>
          <w:tblHeader/>
        </w:trPr>
        <w:tc>
          <w:tcPr>
            <w:tcW w:w="9350" w:type="dxa"/>
            <w:gridSpan w:val="3"/>
          </w:tcPr>
          <w:p w14:paraId="65CC83BB" w14:textId="77777777" w:rsidR="00CA4CDA" w:rsidRPr="00CA4CDA" w:rsidRDefault="00CA4CDA" w:rsidP="00CA4CDA">
            <w:pPr>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Table 6: Type and Frequency of Conviction Accompanying First</w:t>
            </w:r>
            <w:r w:rsidR="00E641D5">
              <w:rPr>
                <w:rFonts w:ascii="Times New Roman" w:eastAsia="Times New Roman" w:hAnsi="Times New Roman" w:cs="Times New Roman"/>
                <w:b/>
                <w:szCs w:val="24"/>
              </w:rPr>
              <w:t>-</w:t>
            </w:r>
            <w:r w:rsidRPr="00CA4CDA">
              <w:rPr>
                <w:rFonts w:ascii="Times New Roman" w:eastAsia="Times New Roman" w:hAnsi="Times New Roman" w:cs="Times New Roman"/>
                <w:b/>
                <w:szCs w:val="24"/>
              </w:rPr>
              <w:t xml:space="preserve">Degree Murder Convictions </w:t>
            </w:r>
          </w:p>
        </w:tc>
      </w:tr>
      <w:tr w:rsidR="00CA4CDA" w:rsidRPr="00CA4CDA" w14:paraId="1CEDD064" w14:textId="77777777" w:rsidTr="00CA4CDA">
        <w:trPr>
          <w:trHeight w:val="512"/>
          <w:tblHeader/>
        </w:trPr>
        <w:tc>
          <w:tcPr>
            <w:tcW w:w="3116" w:type="dxa"/>
          </w:tcPr>
          <w:p w14:paraId="324A7163"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Type of Conviction</w:t>
            </w:r>
          </w:p>
        </w:tc>
        <w:tc>
          <w:tcPr>
            <w:tcW w:w="3117" w:type="dxa"/>
          </w:tcPr>
          <w:p w14:paraId="6CECA9C5"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Frequency</w:t>
            </w:r>
          </w:p>
        </w:tc>
        <w:tc>
          <w:tcPr>
            <w:tcW w:w="3117" w:type="dxa"/>
          </w:tcPr>
          <w:p w14:paraId="4E39DD5B"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Percent</w:t>
            </w:r>
          </w:p>
        </w:tc>
      </w:tr>
      <w:tr w:rsidR="00CA4CDA" w:rsidRPr="00CA4CDA" w14:paraId="48C83121" w14:textId="77777777" w:rsidTr="00CA4CDA">
        <w:trPr>
          <w:trHeight w:val="440"/>
        </w:trPr>
        <w:tc>
          <w:tcPr>
            <w:tcW w:w="3116" w:type="dxa"/>
          </w:tcPr>
          <w:p w14:paraId="6A60481E"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Sex Offense</w:t>
            </w:r>
          </w:p>
        </w:tc>
        <w:tc>
          <w:tcPr>
            <w:tcW w:w="3117" w:type="dxa"/>
          </w:tcPr>
          <w:p w14:paraId="0ABBA52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24</w:t>
            </w:r>
          </w:p>
        </w:tc>
        <w:tc>
          <w:tcPr>
            <w:tcW w:w="3117" w:type="dxa"/>
          </w:tcPr>
          <w:p w14:paraId="5BBBA57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2.7</w:t>
            </w:r>
          </w:p>
        </w:tc>
      </w:tr>
      <w:tr w:rsidR="00CA4CDA" w:rsidRPr="00CA4CDA" w14:paraId="3851F5C5" w14:textId="77777777" w:rsidTr="00CA4CDA">
        <w:trPr>
          <w:trHeight w:val="440"/>
        </w:trPr>
        <w:tc>
          <w:tcPr>
            <w:tcW w:w="3116" w:type="dxa"/>
          </w:tcPr>
          <w:p w14:paraId="4311A9D6"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Robbery</w:t>
            </w:r>
          </w:p>
        </w:tc>
        <w:tc>
          <w:tcPr>
            <w:tcW w:w="3117" w:type="dxa"/>
          </w:tcPr>
          <w:p w14:paraId="17AD515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128</w:t>
            </w:r>
          </w:p>
        </w:tc>
        <w:tc>
          <w:tcPr>
            <w:tcW w:w="3117" w:type="dxa"/>
          </w:tcPr>
          <w:p w14:paraId="6F15F48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14.6</w:t>
            </w:r>
          </w:p>
        </w:tc>
      </w:tr>
      <w:tr w:rsidR="00CA4CDA" w:rsidRPr="00CA4CDA" w14:paraId="38BDC88B" w14:textId="77777777" w:rsidTr="00CA4CDA">
        <w:trPr>
          <w:trHeight w:val="440"/>
        </w:trPr>
        <w:tc>
          <w:tcPr>
            <w:tcW w:w="3116" w:type="dxa"/>
          </w:tcPr>
          <w:p w14:paraId="3B4E589D"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Burglary</w:t>
            </w:r>
          </w:p>
        </w:tc>
        <w:tc>
          <w:tcPr>
            <w:tcW w:w="3117" w:type="dxa"/>
          </w:tcPr>
          <w:p w14:paraId="47AA54E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54</w:t>
            </w:r>
          </w:p>
        </w:tc>
        <w:tc>
          <w:tcPr>
            <w:tcW w:w="3117" w:type="dxa"/>
          </w:tcPr>
          <w:p w14:paraId="6C8801E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6.1</w:t>
            </w:r>
          </w:p>
        </w:tc>
      </w:tr>
      <w:tr w:rsidR="00CA4CDA" w:rsidRPr="00CA4CDA" w14:paraId="44BFEDEF" w14:textId="77777777" w:rsidTr="00CA4CDA">
        <w:trPr>
          <w:trHeight w:val="440"/>
        </w:trPr>
        <w:tc>
          <w:tcPr>
            <w:tcW w:w="3116" w:type="dxa"/>
          </w:tcPr>
          <w:p w14:paraId="63C35D3A"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Any Felony</w:t>
            </w:r>
          </w:p>
        </w:tc>
        <w:tc>
          <w:tcPr>
            <w:tcW w:w="3117" w:type="dxa"/>
          </w:tcPr>
          <w:p w14:paraId="58DC670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520</w:t>
            </w:r>
          </w:p>
        </w:tc>
        <w:tc>
          <w:tcPr>
            <w:tcW w:w="3117" w:type="dxa"/>
          </w:tcPr>
          <w:p w14:paraId="1A68E25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59.1</w:t>
            </w:r>
          </w:p>
        </w:tc>
      </w:tr>
      <w:tr w:rsidR="00CA4CDA" w:rsidRPr="00CA4CDA" w14:paraId="3B3CF163" w14:textId="77777777" w:rsidTr="00CA4CDA">
        <w:trPr>
          <w:trHeight w:val="440"/>
        </w:trPr>
        <w:tc>
          <w:tcPr>
            <w:tcW w:w="3116" w:type="dxa"/>
          </w:tcPr>
          <w:p w14:paraId="1217CADC"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 Other Felony Convictions</w:t>
            </w:r>
          </w:p>
        </w:tc>
        <w:tc>
          <w:tcPr>
            <w:tcW w:w="3117" w:type="dxa"/>
          </w:tcPr>
          <w:p w14:paraId="35CE160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155</w:t>
            </w:r>
          </w:p>
        </w:tc>
        <w:tc>
          <w:tcPr>
            <w:tcW w:w="3117" w:type="dxa"/>
          </w:tcPr>
          <w:p w14:paraId="3E2F64D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18.0</w:t>
            </w:r>
          </w:p>
        </w:tc>
      </w:tr>
      <w:tr w:rsidR="00CA4CDA" w:rsidRPr="00CA4CDA" w14:paraId="5EF20867" w14:textId="77777777" w:rsidTr="00CA4CDA">
        <w:trPr>
          <w:trHeight w:val="710"/>
        </w:trPr>
        <w:tc>
          <w:tcPr>
            <w:tcW w:w="9350" w:type="dxa"/>
            <w:gridSpan w:val="3"/>
          </w:tcPr>
          <w:p w14:paraId="2C0535E9" w14:textId="77777777" w:rsidR="00CA4CDA" w:rsidRPr="00CA4CDA" w:rsidRDefault="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 Note: Percentages do not </w:t>
            </w:r>
            <w:r w:rsidR="00E641D5">
              <w:rPr>
                <w:rFonts w:ascii="Times New Roman" w:eastAsia="Times New Roman" w:hAnsi="Times New Roman" w:cs="Times New Roman"/>
                <w:szCs w:val="24"/>
              </w:rPr>
              <w:t>add up</w:t>
            </w:r>
            <w:r w:rsidR="00E641D5" w:rsidRPr="00CA4CDA">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to 100 due to overlap between the conviction categories, which are not mutually exclusive. </w:t>
            </w:r>
          </w:p>
        </w:tc>
      </w:tr>
    </w:tbl>
    <w:p w14:paraId="063952AE" w14:textId="77777777" w:rsidR="00CA4CDA" w:rsidRPr="00CA4CDA" w:rsidRDefault="00CA4CDA" w:rsidP="00CA4CDA">
      <w:pPr>
        <w:spacing w:line="240" w:lineRule="auto"/>
        <w:jc w:val="left"/>
        <w:rPr>
          <w:rFonts w:ascii="Times New Roman" w:eastAsia="Times New Roman" w:hAnsi="Times New Roman" w:cs="Times New Roman"/>
          <w:szCs w:val="24"/>
        </w:rPr>
      </w:pPr>
    </w:p>
    <w:p w14:paraId="602588F8" w14:textId="7DDA4FF2"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Next, for these field data cases</w:t>
      </w:r>
      <w:r w:rsidR="00A61376">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we examine</w:t>
      </w:r>
      <w:r w:rsidR="00A61376">
        <w:rPr>
          <w:rFonts w:ascii="Times New Roman" w:eastAsia="Times New Roman" w:hAnsi="Times New Roman" w:cs="Times New Roman"/>
          <w:szCs w:val="24"/>
        </w:rPr>
        <w:t>d</w:t>
      </w:r>
      <w:r w:rsidRPr="00CA4CDA">
        <w:rPr>
          <w:rFonts w:ascii="Times New Roman" w:eastAsia="Times New Roman" w:hAnsi="Times New Roman" w:cs="Times New Roman"/>
          <w:szCs w:val="24"/>
        </w:rPr>
        <w:t xml:space="preserve"> the key outcomes related to the death penalty.  Among the 880 first</w:t>
      </w:r>
      <w:r w:rsidR="00A61376">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degree murder convictions in our field data, prosecutors </w:t>
      </w:r>
      <w:r w:rsidR="00A61376">
        <w:rPr>
          <w:rFonts w:ascii="Times New Roman" w:eastAsia="Times New Roman" w:hAnsi="Times New Roman" w:cs="Times New Roman"/>
          <w:szCs w:val="24"/>
        </w:rPr>
        <w:t xml:space="preserve">had </w:t>
      </w:r>
      <w:r w:rsidRPr="00CA4CDA">
        <w:rPr>
          <w:rFonts w:ascii="Times New Roman" w:eastAsia="Times New Roman" w:hAnsi="Times New Roman" w:cs="Times New Roman"/>
          <w:szCs w:val="24"/>
        </w:rPr>
        <w:t xml:space="preserve">filed notice of aggravating circumstances in 341 (38.8%) of them.  Prosecutors actually </w:t>
      </w:r>
      <w:r w:rsidR="00A6739B" w:rsidRPr="00BE51D7">
        <w:rPr>
          <w:rFonts w:ascii="Times New Roman" w:eastAsia="Times New Roman" w:hAnsi="Times New Roman" w:cs="Times New Roman"/>
          <w:i/>
          <w:szCs w:val="24"/>
        </w:rPr>
        <w:t>filed to seek</w:t>
      </w:r>
      <w:r w:rsidR="00A6739B">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the death penalty in 313 of these 341 cases, or 35.6% of the 880 first</w:t>
      </w:r>
      <w:r w:rsidR="00A61376">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degree murder convictions in our field data.  In the other 28 cases, there </w:t>
      </w:r>
      <w:r w:rsidR="00524A87">
        <w:rPr>
          <w:rFonts w:ascii="Times New Roman" w:eastAsia="Times New Roman" w:hAnsi="Times New Roman" w:cs="Times New Roman"/>
          <w:szCs w:val="24"/>
        </w:rPr>
        <w:t>were</w:t>
      </w:r>
      <w:r w:rsidRPr="00CA4CDA">
        <w:rPr>
          <w:rFonts w:ascii="Times New Roman" w:eastAsia="Times New Roman" w:hAnsi="Times New Roman" w:cs="Times New Roman"/>
          <w:szCs w:val="24"/>
        </w:rPr>
        <w:t xml:space="preserve"> filing</w:t>
      </w:r>
      <w:r w:rsidR="00864A38">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 of </w:t>
      </w:r>
      <w:r w:rsidR="00864A38">
        <w:rPr>
          <w:rFonts w:ascii="Times New Roman" w:eastAsia="Times New Roman" w:hAnsi="Times New Roman" w:cs="Times New Roman"/>
          <w:szCs w:val="24"/>
        </w:rPr>
        <w:t xml:space="preserve">notices of </w:t>
      </w:r>
      <w:r w:rsidRPr="00CA4CDA">
        <w:rPr>
          <w:rFonts w:ascii="Times New Roman" w:eastAsia="Times New Roman" w:hAnsi="Times New Roman" w:cs="Times New Roman"/>
          <w:szCs w:val="24"/>
        </w:rPr>
        <w:t>aggravati</w:t>
      </w:r>
      <w:r w:rsidR="00A61376">
        <w:rPr>
          <w:rFonts w:ascii="Times New Roman" w:eastAsia="Times New Roman" w:hAnsi="Times New Roman" w:cs="Times New Roman"/>
          <w:szCs w:val="24"/>
        </w:rPr>
        <w:t>ng circumstances,</w:t>
      </w:r>
      <w:r w:rsidRPr="00CA4CDA">
        <w:rPr>
          <w:rFonts w:ascii="Times New Roman" w:eastAsia="Times New Roman" w:hAnsi="Times New Roman" w:cs="Times New Roman"/>
          <w:szCs w:val="24"/>
        </w:rPr>
        <w:t xml:space="preserve"> but prosecutors did not follow up by filing a notice to seek the death penalty.  </w:t>
      </w:r>
      <w:r w:rsidR="00A61376">
        <w:rPr>
          <w:rFonts w:ascii="Times New Roman" w:eastAsia="Times New Roman" w:hAnsi="Times New Roman" w:cs="Times New Roman"/>
          <w:szCs w:val="24"/>
        </w:rPr>
        <w:t>I</w:t>
      </w:r>
      <w:r w:rsidRPr="00CA4CDA">
        <w:rPr>
          <w:rFonts w:ascii="Times New Roman" w:eastAsia="Times New Roman" w:hAnsi="Times New Roman" w:cs="Times New Roman"/>
          <w:szCs w:val="24"/>
        </w:rPr>
        <w:t xml:space="preserve">n 146 (46.7%) of these field data cases </w:t>
      </w:r>
      <w:r w:rsidR="00E641D5">
        <w:rPr>
          <w:rFonts w:ascii="Times New Roman" w:eastAsia="Times New Roman" w:hAnsi="Times New Roman" w:cs="Times New Roman"/>
          <w:szCs w:val="24"/>
        </w:rPr>
        <w:t>in which</w:t>
      </w:r>
      <w:r w:rsidR="00E641D5" w:rsidRPr="00CA4CDA">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prosecutors </w:t>
      </w:r>
      <w:r w:rsidR="007B29DB">
        <w:rPr>
          <w:rFonts w:ascii="Times New Roman" w:eastAsia="Times New Roman" w:hAnsi="Times New Roman" w:cs="Times New Roman"/>
          <w:szCs w:val="24"/>
        </w:rPr>
        <w:t>filed a notice to seek</w:t>
      </w:r>
      <w:r w:rsidRPr="00CA4CDA">
        <w:rPr>
          <w:rFonts w:ascii="Times New Roman" w:eastAsia="Times New Roman" w:hAnsi="Times New Roman" w:cs="Times New Roman"/>
          <w:szCs w:val="24"/>
        </w:rPr>
        <w:t xml:space="preserve"> the death penalty, </w:t>
      </w:r>
      <w:r w:rsidR="00A61376">
        <w:rPr>
          <w:rFonts w:ascii="Times New Roman" w:eastAsia="Times New Roman" w:hAnsi="Times New Roman" w:cs="Times New Roman"/>
          <w:szCs w:val="24"/>
        </w:rPr>
        <w:t xml:space="preserve">however, </w:t>
      </w:r>
      <w:r w:rsidRPr="00CA4CDA">
        <w:rPr>
          <w:rFonts w:ascii="Times New Roman" w:eastAsia="Times New Roman" w:hAnsi="Times New Roman" w:cs="Times New Roman"/>
          <w:szCs w:val="24"/>
        </w:rPr>
        <w:t xml:space="preserve">they later </w:t>
      </w:r>
      <w:r w:rsidRPr="00CA4CDA">
        <w:rPr>
          <w:rFonts w:ascii="Times New Roman" w:eastAsia="Times New Roman" w:hAnsi="Times New Roman" w:cs="Times New Roman"/>
          <w:i/>
          <w:szCs w:val="24"/>
        </w:rPr>
        <w:t>retracted</w:t>
      </w:r>
      <w:r w:rsidRPr="00CA4CDA">
        <w:rPr>
          <w:rFonts w:ascii="Times New Roman" w:eastAsia="Times New Roman" w:hAnsi="Times New Roman" w:cs="Times New Roman"/>
          <w:szCs w:val="24"/>
        </w:rPr>
        <w:t xml:space="preserve"> this filing.  Th</w:t>
      </w:r>
      <w:r w:rsidR="00A6739B">
        <w:rPr>
          <w:rFonts w:ascii="Times New Roman" w:eastAsia="Times New Roman" w:hAnsi="Times New Roman" w:cs="Times New Roman"/>
          <w:szCs w:val="24"/>
        </w:rPr>
        <w:t>en</w:t>
      </w:r>
      <w:r w:rsidR="00A61376">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of the 167 cases</w:t>
      </w:r>
      <w:r w:rsidR="00524A87">
        <w:rPr>
          <w:rFonts w:ascii="Times New Roman" w:eastAsia="Times New Roman" w:hAnsi="Times New Roman" w:cs="Times New Roman"/>
          <w:szCs w:val="24"/>
        </w:rPr>
        <w:t xml:space="preserve"> with defendants</w:t>
      </w:r>
      <w:r w:rsidRPr="00CA4CDA">
        <w:rPr>
          <w:rFonts w:ascii="Times New Roman" w:eastAsia="Times New Roman" w:hAnsi="Times New Roman" w:cs="Times New Roman"/>
          <w:szCs w:val="24"/>
        </w:rPr>
        <w:t xml:space="preserve"> ultimately exposed to death at sentencing, 51 (30.5%) </w:t>
      </w:r>
      <w:r w:rsidR="00A61376">
        <w:rPr>
          <w:rFonts w:ascii="Times New Roman" w:eastAsia="Times New Roman" w:hAnsi="Times New Roman" w:cs="Times New Roman"/>
          <w:szCs w:val="24"/>
        </w:rPr>
        <w:t>resulted in</w:t>
      </w:r>
      <w:r w:rsidRPr="00CA4CDA">
        <w:rPr>
          <w:rFonts w:ascii="Times New Roman" w:eastAsia="Times New Roman" w:hAnsi="Times New Roman" w:cs="Times New Roman"/>
          <w:szCs w:val="24"/>
        </w:rPr>
        <w:t xml:space="preserve"> a death sentence.  As a reminder, </w:t>
      </w:r>
      <w:r w:rsidR="009659E1">
        <w:rPr>
          <w:rFonts w:ascii="Times New Roman" w:eastAsia="Times New Roman" w:hAnsi="Times New Roman" w:cs="Times New Roman"/>
          <w:szCs w:val="24"/>
        </w:rPr>
        <w:t xml:space="preserve">since </w:t>
      </w:r>
      <w:r w:rsidRPr="00CA4CDA">
        <w:rPr>
          <w:rFonts w:ascii="Times New Roman" w:eastAsia="Times New Roman" w:hAnsi="Times New Roman" w:cs="Times New Roman"/>
          <w:szCs w:val="24"/>
        </w:rPr>
        <w:t xml:space="preserve">we </w:t>
      </w:r>
      <w:r w:rsidR="007B29DB" w:rsidRPr="00CA4CDA">
        <w:rPr>
          <w:rFonts w:ascii="Times New Roman" w:eastAsia="Times New Roman" w:hAnsi="Times New Roman" w:cs="Times New Roman"/>
          <w:szCs w:val="24"/>
        </w:rPr>
        <w:t>examine</w:t>
      </w:r>
      <w:r w:rsidR="007B29DB">
        <w:rPr>
          <w:rFonts w:ascii="Times New Roman" w:eastAsia="Times New Roman" w:hAnsi="Times New Roman" w:cs="Times New Roman"/>
          <w:szCs w:val="24"/>
        </w:rPr>
        <w:t>d</w:t>
      </w:r>
      <w:r w:rsidR="007B29DB" w:rsidRPr="00CA4CDA">
        <w:rPr>
          <w:rFonts w:ascii="Times New Roman" w:eastAsia="Times New Roman" w:hAnsi="Times New Roman" w:cs="Times New Roman"/>
          <w:szCs w:val="24"/>
        </w:rPr>
        <w:t xml:space="preserve"> only</w:t>
      </w:r>
      <w:r w:rsidRPr="00CA4CDA">
        <w:rPr>
          <w:rFonts w:ascii="Times New Roman" w:eastAsia="Times New Roman" w:hAnsi="Times New Roman" w:cs="Times New Roman"/>
          <w:szCs w:val="24"/>
        </w:rPr>
        <w:t xml:space="preserve"> </w:t>
      </w:r>
      <w:r w:rsidRPr="007B29DB">
        <w:rPr>
          <w:rFonts w:ascii="Times New Roman" w:eastAsia="Times New Roman" w:hAnsi="Times New Roman" w:cs="Times New Roman"/>
          <w:i/>
          <w:szCs w:val="24"/>
        </w:rPr>
        <w:t>convictions</w:t>
      </w:r>
      <w:r w:rsidRPr="00CA4CDA">
        <w:rPr>
          <w:rFonts w:ascii="Times New Roman" w:eastAsia="Times New Roman" w:hAnsi="Times New Roman" w:cs="Times New Roman"/>
          <w:szCs w:val="24"/>
        </w:rPr>
        <w:t xml:space="preserve"> for first-degree murder, there </w:t>
      </w:r>
      <w:r w:rsidR="009659E1">
        <w:rPr>
          <w:rFonts w:ascii="Times New Roman" w:eastAsia="Times New Roman" w:hAnsi="Times New Roman" w:cs="Times New Roman"/>
          <w:szCs w:val="24"/>
        </w:rPr>
        <w:t>were</w:t>
      </w:r>
      <w:r w:rsidRPr="00CA4CDA">
        <w:rPr>
          <w:rFonts w:ascii="Times New Roman" w:eastAsia="Times New Roman" w:hAnsi="Times New Roman" w:cs="Times New Roman"/>
          <w:szCs w:val="24"/>
        </w:rPr>
        <w:t xml:space="preserve"> no cases in this analysis that </w:t>
      </w:r>
      <w:r w:rsidR="009659E1">
        <w:rPr>
          <w:rFonts w:ascii="Times New Roman" w:eastAsia="Times New Roman" w:hAnsi="Times New Roman" w:cs="Times New Roman"/>
          <w:szCs w:val="24"/>
        </w:rPr>
        <w:t>resulted in an acquittal</w:t>
      </w:r>
      <w:r w:rsidRPr="00CA4CDA">
        <w:rPr>
          <w:rFonts w:ascii="Times New Roman" w:eastAsia="Times New Roman" w:hAnsi="Times New Roman" w:cs="Times New Roman"/>
          <w:szCs w:val="24"/>
        </w:rPr>
        <w:t xml:space="preserve">.  </w:t>
      </w:r>
    </w:p>
    <w:p w14:paraId="1B046EEF"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 xml:space="preserve">Table 7 lists the frequencies and percentages for these various outcomes relative to seeking and imposing the death penalty.  </w:t>
      </w:r>
    </w:p>
    <w:p w14:paraId="14207C53" w14:textId="77777777" w:rsidR="00CA4CDA" w:rsidRPr="00CA4CDA" w:rsidRDefault="00CA4CDA" w:rsidP="00CA4CDA">
      <w:pPr>
        <w:spacing w:line="480" w:lineRule="auto"/>
        <w:jc w:val="left"/>
        <w:rPr>
          <w:rFonts w:ascii="Times New Roman" w:eastAsia="Times New Roman" w:hAnsi="Times New Roman" w:cs="Times New Roman"/>
          <w:szCs w:val="24"/>
        </w:rPr>
      </w:pPr>
    </w:p>
    <w:tbl>
      <w:tblPr>
        <w:tblStyle w:val="TableGrid"/>
        <w:tblW w:w="0" w:type="auto"/>
        <w:tblLook w:val="04A0" w:firstRow="1" w:lastRow="0" w:firstColumn="1" w:lastColumn="0" w:noHBand="0" w:noVBand="1"/>
      </w:tblPr>
      <w:tblGrid>
        <w:gridCol w:w="3116"/>
        <w:gridCol w:w="3117"/>
        <w:gridCol w:w="3117"/>
      </w:tblGrid>
      <w:tr w:rsidR="00CA4CDA" w:rsidRPr="00CA4CDA" w14:paraId="7F7F9760" w14:textId="77777777" w:rsidTr="00CA4CDA">
        <w:tc>
          <w:tcPr>
            <w:tcW w:w="9350" w:type="dxa"/>
            <w:gridSpan w:val="3"/>
          </w:tcPr>
          <w:p w14:paraId="3D4E4A27" w14:textId="77777777" w:rsidR="00CA4CDA" w:rsidRPr="00CA4CDA" w:rsidRDefault="00CA4CDA">
            <w:pPr>
              <w:spacing w:line="240" w:lineRule="auto"/>
              <w:jc w:val="left"/>
              <w:rPr>
                <w:rFonts w:ascii="Times New Roman" w:eastAsia="Calibri" w:hAnsi="Times New Roman" w:cs="Times New Roman"/>
                <w:b/>
                <w:szCs w:val="24"/>
              </w:rPr>
            </w:pPr>
            <w:r w:rsidRPr="00CA4CDA">
              <w:rPr>
                <w:rFonts w:ascii="Times New Roman" w:eastAsia="Calibri" w:hAnsi="Times New Roman" w:cs="Times New Roman"/>
                <w:b/>
                <w:szCs w:val="24"/>
              </w:rPr>
              <w:t>Table 7: Field Cases; Death Penalty Exposure and Sentences: a) Prosecutors Filing Notice of Aggravating Circumstances, b) Prosecutors Filing Notice to Seek the Death Penalty, c) Retracting Notice Seeking the Death Penalty, d) Death Penalty Imposed</w:t>
            </w:r>
          </w:p>
        </w:tc>
      </w:tr>
      <w:tr w:rsidR="00CA4CDA" w:rsidRPr="00CA4CDA" w14:paraId="55D537FA" w14:textId="77777777" w:rsidTr="00CA4CDA">
        <w:tc>
          <w:tcPr>
            <w:tcW w:w="3116" w:type="dxa"/>
          </w:tcPr>
          <w:p w14:paraId="5CDF3C94" w14:textId="77777777" w:rsidR="00CA4CDA" w:rsidRPr="00CA4CDA" w:rsidRDefault="000D2DD6" w:rsidP="002658EB">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Aggravat</w:t>
            </w:r>
            <w:r w:rsidR="002658EB">
              <w:rPr>
                <w:rFonts w:ascii="Times New Roman" w:eastAsia="Times New Roman" w:hAnsi="Times New Roman" w:cs="Times New Roman"/>
                <w:b/>
                <w:szCs w:val="24"/>
              </w:rPr>
              <w:t>ing Circumstance</w:t>
            </w:r>
          </w:p>
        </w:tc>
        <w:tc>
          <w:tcPr>
            <w:tcW w:w="3117" w:type="dxa"/>
          </w:tcPr>
          <w:p w14:paraId="7B23D998"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Frequency</w:t>
            </w:r>
          </w:p>
        </w:tc>
        <w:tc>
          <w:tcPr>
            <w:tcW w:w="3117" w:type="dxa"/>
          </w:tcPr>
          <w:p w14:paraId="295FA8A3"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Percent</w:t>
            </w:r>
          </w:p>
        </w:tc>
      </w:tr>
      <w:tr w:rsidR="00CA4CDA" w:rsidRPr="00CA4CDA" w14:paraId="45883D59" w14:textId="77777777" w:rsidTr="00CA4CDA">
        <w:tc>
          <w:tcPr>
            <w:tcW w:w="3116" w:type="dxa"/>
          </w:tcPr>
          <w:p w14:paraId="6FD14596"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Yes</w:t>
            </w:r>
          </w:p>
        </w:tc>
        <w:tc>
          <w:tcPr>
            <w:tcW w:w="3117" w:type="dxa"/>
          </w:tcPr>
          <w:p w14:paraId="4A678E8B"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341</w:t>
            </w:r>
          </w:p>
        </w:tc>
        <w:tc>
          <w:tcPr>
            <w:tcW w:w="3117" w:type="dxa"/>
          </w:tcPr>
          <w:p w14:paraId="01D43880"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38.8</w:t>
            </w:r>
          </w:p>
        </w:tc>
      </w:tr>
      <w:tr w:rsidR="00CA4CDA" w:rsidRPr="00CA4CDA" w14:paraId="48D611D6" w14:textId="77777777" w:rsidTr="00CA4CDA">
        <w:tc>
          <w:tcPr>
            <w:tcW w:w="3116" w:type="dxa"/>
          </w:tcPr>
          <w:p w14:paraId="16A657AD"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w:t>
            </w:r>
          </w:p>
        </w:tc>
        <w:tc>
          <w:tcPr>
            <w:tcW w:w="3117" w:type="dxa"/>
          </w:tcPr>
          <w:p w14:paraId="067E5840"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539</w:t>
            </w:r>
          </w:p>
        </w:tc>
        <w:tc>
          <w:tcPr>
            <w:tcW w:w="3117" w:type="dxa"/>
          </w:tcPr>
          <w:p w14:paraId="380C3EE8"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61.3</w:t>
            </w:r>
          </w:p>
        </w:tc>
      </w:tr>
      <w:tr w:rsidR="00CA4CDA" w:rsidRPr="00CA4CDA" w14:paraId="11A5DEE5" w14:textId="77777777" w:rsidTr="00CA4CDA">
        <w:tc>
          <w:tcPr>
            <w:tcW w:w="9350" w:type="dxa"/>
            <w:gridSpan w:val="3"/>
          </w:tcPr>
          <w:p w14:paraId="57772A7D" w14:textId="77777777" w:rsidR="00CA4CDA" w:rsidRPr="00CA4CDA" w:rsidRDefault="00CA4CDA" w:rsidP="00CA4CDA">
            <w:pPr>
              <w:spacing w:line="48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Death Penalty Sought</w:t>
            </w:r>
          </w:p>
        </w:tc>
      </w:tr>
      <w:tr w:rsidR="00CA4CDA" w:rsidRPr="00CA4CDA" w14:paraId="6E699995" w14:textId="77777777" w:rsidTr="00CA4CDA">
        <w:tc>
          <w:tcPr>
            <w:tcW w:w="3116" w:type="dxa"/>
          </w:tcPr>
          <w:p w14:paraId="2364B6BC"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Yes</w:t>
            </w:r>
          </w:p>
        </w:tc>
        <w:tc>
          <w:tcPr>
            <w:tcW w:w="3117" w:type="dxa"/>
          </w:tcPr>
          <w:p w14:paraId="69C2FEF8"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313</w:t>
            </w:r>
          </w:p>
        </w:tc>
        <w:tc>
          <w:tcPr>
            <w:tcW w:w="3117" w:type="dxa"/>
          </w:tcPr>
          <w:p w14:paraId="78BC6487"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35.6</w:t>
            </w:r>
          </w:p>
        </w:tc>
      </w:tr>
      <w:tr w:rsidR="00CA4CDA" w:rsidRPr="00CA4CDA" w14:paraId="30CB6D26" w14:textId="77777777" w:rsidTr="00CA4CDA">
        <w:tc>
          <w:tcPr>
            <w:tcW w:w="3116" w:type="dxa"/>
          </w:tcPr>
          <w:p w14:paraId="6435E3C9"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w:t>
            </w:r>
          </w:p>
        </w:tc>
        <w:tc>
          <w:tcPr>
            <w:tcW w:w="3117" w:type="dxa"/>
          </w:tcPr>
          <w:p w14:paraId="02707D33"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567</w:t>
            </w:r>
          </w:p>
        </w:tc>
        <w:tc>
          <w:tcPr>
            <w:tcW w:w="3117" w:type="dxa"/>
          </w:tcPr>
          <w:p w14:paraId="307FC593"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64.4</w:t>
            </w:r>
          </w:p>
        </w:tc>
      </w:tr>
      <w:tr w:rsidR="00CA4CDA" w:rsidRPr="00CA4CDA" w14:paraId="03E95D4A" w14:textId="77777777" w:rsidTr="00CA4CDA">
        <w:tc>
          <w:tcPr>
            <w:tcW w:w="9350" w:type="dxa"/>
            <w:gridSpan w:val="3"/>
          </w:tcPr>
          <w:p w14:paraId="072725FF" w14:textId="77777777" w:rsidR="00CA4CDA" w:rsidRPr="00CA4CDA" w:rsidRDefault="00CA4CDA" w:rsidP="00CA4CDA">
            <w:pPr>
              <w:spacing w:line="48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Of 313 Cases Where Death Was Sought</w:t>
            </w:r>
          </w:p>
        </w:tc>
      </w:tr>
      <w:tr w:rsidR="00CA4CDA" w:rsidRPr="00CA4CDA" w14:paraId="1FD8C214" w14:textId="77777777" w:rsidTr="00CA4CDA">
        <w:tc>
          <w:tcPr>
            <w:tcW w:w="3116" w:type="dxa"/>
          </w:tcPr>
          <w:p w14:paraId="2AAC9575"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D.A. sought and later retracted</w:t>
            </w:r>
          </w:p>
        </w:tc>
        <w:tc>
          <w:tcPr>
            <w:tcW w:w="3117" w:type="dxa"/>
          </w:tcPr>
          <w:p w14:paraId="39EE7E79"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146</w:t>
            </w:r>
          </w:p>
        </w:tc>
        <w:tc>
          <w:tcPr>
            <w:tcW w:w="3117" w:type="dxa"/>
          </w:tcPr>
          <w:p w14:paraId="0D76C10D"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46.7</w:t>
            </w:r>
          </w:p>
        </w:tc>
      </w:tr>
      <w:tr w:rsidR="00CA4CDA" w:rsidRPr="00CA4CDA" w14:paraId="0B0F428F" w14:textId="77777777" w:rsidTr="00CA4CDA">
        <w:tc>
          <w:tcPr>
            <w:tcW w:w="9350" w:type="dxa"/>
            <w:gridSpan w:val="3"/>
          </w:tcPr>
          <w:p w14:paraId="599A2F23" w14:textId="77777777" w:rsidR="00CA4CDA" w:rsidRPr="00CA4CDA" w:rsidRDefault="00CA4CDA" w:rsidP="00CA4CDA">
            <w:pPr>
              <w:spacing w:line="48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Of 167 Cases Ultimately Sought for the Death Penalty</w:t>
            </w:r>
          </w:p>
        </w:tc>
      </w:tr>
      <w:tr w:rsidR="00CA4CDA" w:rsidRPr="00CA4CDA" w14:paraId="3DDF45E9" w14:textId="77777777" w:rsidTr="00CA4CDA">
        <w:tc>
          <w:tcPr>
            <w:tcW w:w="3116" w:type="dxa"/>
          </w:tcPr>
          <w:p w14:paraId="6379308E"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Offender Received Death Sentence</w:t>
            </w:r>
          </w:p>
        </w:tc>
        <w:tc>
          <w:tcPr>
            <w:tcW w:w="3117" w:type="dxa"/>
          </w:tcPr>
          <w:p w14:paraId="3B4891CD"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51</w:t>
            </w:r>
          </w:p>
        </w:tc>
        <w:tc>
          <w:tcPr>
            <w:tcW w:w="3117" w:type="dxa"/>
          </w:tcPr>
          <w:p w14:paraId="6A0E339F"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30.5</w:t>
            </w:r>
          </w:p>
        </w:tc>
      </w:tr>
      <w:tr w:rsidR="00CA4CDA" w:rsidRPr="00CA4CDA" w14:paraId="3D1A8CBD" w14:textId="77777777" w:rsidTr="00CA4CDA">
        <w:tc>
          <w:tcPr>
            <w:tcW w:w="3116" w:type="dxa"/>
          </w:tcPr>
          <w:p w14:paraId="3989CBBE"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Offender Received Life Sentence</w:t>
            </w:r>
          </w:p>
        </w:tc>
        <w:tc>
          <w:tcPr>
            <w:tcW w:w="3117" w:type="dxa"/>
          </w:tcPr>
          <w:p w14:paraId="765A1887"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116</w:t>
            </w:r>
          </w:p>
        </w:tc>
        <w:tc>
          <w:tcPr>
            <w:tcW w:w="3117" w:type="dxa"/>
          </w:tcPr>
          <w:p w14:paraId="796BF172"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69.5</w:t>
            </w:r>
          </w:p>
        </w:tc>
      </w:tr>
    </w:tbl>
    <w:p w14:paraId="3E95FEE9" w14:textId="77777777" w:rsidR="00CA4CDA" w:rsidRPr="00CA4CDA" w:rsidRDefault="00CA4CDA" w:rsidP="00CA4CDA">
      <w:pPr>
        <w:spacing w:line="480" w:lineRule="auto"/>
        <w:jc w:val="left"/>
        <w:rPr>
          <w:rFonts w:ascii="Times New Roman" w:eastAsia="Times New Roman" w:hAnsi="Times New Roman" w:cs="Times New Roman"/>
          <w:szCs w:val="24"/>
        </w:rPr>
      </w:pPr>
    </w:p>
    <w:p w14:paraId="1913936D" w14:textId="6B20E5CA" w:rsidR="00DE75B8" w:rsidRDefault="00DE75B8" w:rsidP="00CA4CDA">
      <w:pPr>
        <w:spacing w:line="480" w:lineRule="auto"/>
        <w:jc w:val="left"/>
        <w:rPr>
          <w:rFonts w:ascii="Times New Roman" w:eastAsia="Times New Roman" w:hAnsi="Times New Roman" w:cs="Times New Roman"/>
          <w:szCs w:val="24"/>
        </w:rPr>
      </w:pPr>
      <w:r>
        <w:rPr>
          <w:rFonts w:ascii="Times New Roman" w:eastAsia="Times New Roman" w:hAnsi="Times New Roman" w:cs="Times New Roman"/>
          <w:szCs w:val="24"/>
        </w:rPr>
        <w:t>Figure 2 shows this flow of outcomes graphically.</w:t>
      </w:r>
    </w:p>
    <w:p w14:paraId="681C5B62" w14:textId="26E7E898" w:rsidR="004A2ACF" w:rsidRPr="004A2ACF" w:rsidRDefault="004A2ACF" w:rsidP="004A2ACF">
      <w:pPr>
        <w:spacing w:line="240" w:lineRule="auto"/>
        <w:jc w:val="left"/>
        <w:rPr>
          <w:rFonts w:ascii="Times New Roman" w:eastAsia="Times New Roman" w:hAnsi="Times New Roman" w:cs="Times New Roman"/>
          <w:b/>
          <w:szCs w:val="24"/>
        </w:rPr>
      </w:pPr>
      <w:r w:rsidRPr="004A2ACF">
        <w:rPr>
          <w:rFonts w:ascii="Times New Roman" w:eastAsia="Times New Roman" w:hAnsi="Times New Roman" w:cs="Times New Roman"/>
          <w:b/>
          <w:szCs w:val="24"/>
        </w:rPr>
        <w:t xml:space="preserve">Figure 2. </w:t>
      </w:r>
      <w:r w:rsidRPr="004A2ACF">
        <w:rPr>
          <w:rFonts w:ascii="Times New Roman" w:hAnsi="Times New Roman" w:cs="Times New Roman"/>
          <w:b/>
          <w:szCs w:val="24"/>
        </w:rPr>
        <w:t>Field Cases; Death Penalty Exposure and Sentences: a) Prosecutors Filing Notice of Aggravating Circumstances, b) Prosecutors Filing Notice to Seek the Death Penalty, c) Retracting Notice Seeking the Death Penalty, d) Death Penalty Imposed.</w:t>
      </w:r>
    </w:p>
    <w:p w14:paraId="29054EC1" w14:textId="6678666E" w:rsidR="004A2ACF" w:rsidRDefault="004A2ACF" w:rsidP="00CA4CDA">
      <w:pPr>
        <w:spacing w:line="480" w:lineRule="auto"/>
        <w:jc w:val="left"/>
        <w:rPr>
          <w:rFonts w:ascii="Times New Roman" w:eastAsia="Times New Roman" w:hAnsi="Times New Roman" w:cs="Times New Roman"/>
          <w:szCs w:val="24"/>
        </w:rPr>
      </w:pPr>
      <w:r>
        <w:rPr>
          <w:rFonts w:ascii="Times New Roman" w:hAnsi="Times New Roman" w:cs="Times New Roman"/>
          <w:b/>
          <w:noProof/>
          <w:szCs w:val="24"/>
        </w:rPr>
        <w:drawing>
          <wp:inline distT="0" distB="0" distL="0" distR="0" wp14:anchorId="4696B651" wp14:editId="1EDD107A">
            <wp:extent cx="4438650" cy="2695575"/>
            <wp:effectExtent l="0" t="0" r="0" b="952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3FE64C6" w14:textId="3FD667A3" w:rsidR="004A2ACF" w:rsidRDefault="004A2ACF" w:rsidP="00CA4CDA">
      <w:pPr>
        <w:spacing w:line="480" w:lineRule="auto"/>
        <w:jc w:val="left"/>
        <w:rPr>
          <w:rFonts w:ascii="Times New Roman" w:eastAsia="Times New Roman" w:hAnsi="Times New Roman" w:cs="Times New Roman"/>
          <w:szCs w:val="24"/>
        </w:rPr>
      </w:pPr>
      <w:r>
        <w:rPr>
          <w:noProof/>
        </w:rPr>
        <w:drawing>
          <wp:inline distT="0" distB="0" distL="0" distR="0" wp14:anchorId="1F52BCEC" wp14:editId="2D1CF967">
            <wp:extent cx="5943600" cy="2524715"/>
            <wp:effectExtent l="0" t="0" r="38100"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B60F8BA" w14:textId="633830DC" w:rsidR="00CA4CDA" w:rsidRDefault="00CA4CDA" w:rsidP="00BE51D7">
      <w:pPr>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We also collected data on whether particular statutorily</w:t>
      </w:r>
      <w:r w:rsidR="009659E1">
        <w:rPr>
          <w:rFonts w:ascii="Times New Roman" w:eastAsia="Times New Roman" w:hAnsi="Times New Roman" w:cs="Times New Roman"/>
          <w:szCs w:val="24"/>
        </w:rPr>
        <w:t>-</w:t>
      </w:r>
      <w:r w:rsidRPr="00CA4CDA">
        <w:rPr>
          <w:rFonts w:ascii="Times New Roman" w:eastAsia="Times New Roman" w:hAnsi="Times New Roman" w:cs="Times New Roman"/>
          <w:szCs w:val="24"/>
        </w:rPr>
        <w:t>defined aggravating circumstances were found to be present by prosecutors (whether they filed</w:t>
      </w:r>
      <w:r w:rsidR="009659E1">
        <w:rPr>
          <w:rFonts w:ascii="Times New Roman" w:eastAsia="Times New Roman" w:hAnsi="Times New Roman" w:cs="Times New Roman"/>
          <w:szCs w:val="24"/>
        </w:rPr>
        <w:t xml:space="preserve"> a motion</w:t>
      </w:r>
      <w:r w:rsidRPr="00CA4CDA">
        <w:rPr>
          <w:rFonts w:ascii="Times New Roman" w:eastAsia="Times New Roman" w:hAnsi="Times New Roman" w:cs="Times New Roman"/>
          <w:szCs w:val="24"/>
        </w:rPr>
        <w:t xml:space="preserve"> to seek the death penalty or not, or retracted it or not) and whether the</w:t>
      </w:r>
      <w:r w:rsidR="009659E1">
        <w:rPr>
          <w:rFonts w:ascii="Times New Roman" w:eastAsia="Times New Roman" w:hAnsi="Times New Roman" w:cs="Times New Roman"/>
          <w:szCs w:val="24"/>
        </w:rPr>
        <w:t xml:space="preserve"> aggravating circumstances</w:t>
      </w:r>
      <w:r w:rsidRPr="00CA4CDA">
        <w:rPr>
          <w:rFonts w:ascii="Times New Roman" w:eastAsia="Times New Roman" w:hAnsi="Times New Roman" w:cs="Times New Roman"/>
          <w:szCs w:val="24"/>
        </w:rPr>
        <w:t xml:space="preserve"> were found by the jury or judge at </w:t>
      </w:r>
      <w:r w:rsidR="009659E1">
        <w:rPr>
          <w:rFonts w:ascii="Times New Roman" w:eastAsia="Times New Roman" w:hAnsi="Times New Roman" w:cs="Times New Roman"/>
          <w:szCs w:val="24"/>
        </w:rPr>
        <w:t xml:space="preserve">a </w:t>
      </w:r>
      <w:r w:rsidRPr="00CA4CDA">
        <w:rPr>
          <w:rFonts w:ascii="Times New Roman" w:eastAsia="Times New Roman" w:hAnsi="Times New Roman" w:cs="Times New Roman"/>
          <w:szCs w:val="24"/>
        </w:rPr>
        <w:t xml:space="preserve">penalty trial and entered on the sentencing form.  Table 8 shows how often these </w:t>
      </w:r>
      <w:r w:rsidR="000D2DD6" w:rsidRPr="00CA4CDA">
        <w:rPr>
          <w:rFonts w:ascii="Times New Roman" w:eastAsia="Times New Roman" w:hAnsi="Times New Roman" w:cs="Times New Roman"/>
          <w:szCs w:val="24"/>
        </w:rPr>
        <w:t>aggravat</w:t>
      </w:r>
      <w:r w:rsidR="000D2DD6">
        <w:rPr>
          <w:rFonts w:ascii="Times New Roman" w:eastAsia="Times New Roman" w:hAnsi="Times New Roman" w:cs="Times New Roman"/>
          <w:szCs w:val="24"/>
        </w:rPr>
        <w:t>ing circumstances</w:t>
      </w:r>
      <w:r w:rsidR="000D2DD6" w:rsidRPr="00CA4CDA">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were found to be present by prosecutors, and</w:t>
      </w:r>
      <w:r w:rsidR="00E361E2">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if filed by prosecutors, how often they were found by </w:t>
      </w:r>
      <w:r w:rsidR="00F62CEF">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judge or jury.</w:t>
      </w:r>
      <w:r w:rsidR="00DE75B8">
        <w:rPr>
          <w:rStyle w:val="FootnoteReference"/>
          <w:rFonts w:ascii="Times New Roman" w:eastAsia="Times New Roman" w:hAnsi="Times New Roman" w:cs="Times New Roman"/>
          <w:szCs w:val="24"/>
        </w:rPr>
        <w:footnoteReference w:id="8"/>
      </w:r>
      <w:r w:rsidRPr="00CA4CDA">
        <w:rPr>
          <w:rFonts w:ascii="Times New Roman" w:eastAsia="Times New Roman" w:hAnsi="Times New Roman" w:cs="Times New Roman"/>
          <w:szCs w:val="24"/>
        </w:rPr>
        <w:t xml:space="preserve">  The table also shows the frequency </w:t>
      </w:r>
      <w:r w:rsidR="00F62CEF">
        <w:rPr>
          <w:rFonts w:ascii="Times New Roman" w:eastAsia="Times New Roman" w:hAnsi="Times New Roman" w:cs="Times New Roman"/>
          <w:szCs w:val="24"/>
        </w:rPr>
        <w:t>with which</w:t>
      </w:r>
      <w:r w:rsidRPr="00CA4CDA">
        <w:rPr>
          <w:rFonts w:ascii="Times New Roman" w:eastAsia="Times New Roman" w:hAnsi="Times New Roman" w:cs="Times New Roman"/>
          <w:szCs w:val="24"/>
        </w:rPr>
        <w:t xml:space="preserve"> </w:t>
      </w:r>
      <w:r w:rsidR="000D2DD6" w:rsidRPr="00CA4CDA">
        <w:rPr>
          <w:rFonts w:ascii="Times New Roman" w:eastAsia="Times New Roman" w:hAnsi="Times New Roman" w:cs="Times New Roman"/>
          <w:szCs w:val="24"/>
        </w:rPr>
        <w:t>aggravat</w:t>
      </w:r>
      <w:r w:rsidR="000D2DD6">
        <w:rPr>
          <w:rFonts w:ascii="Times New Roman" w:eastAsia="Times New Roman" w:hAnsi="Times New Roman" w:cs="Times New Roman"/>
          <w:szCs w:val="24"/>
        </w:rPr>
        <w:t xml:space="preserve">ing circumstances </w:t>
      </w:r>
      <w:r w:rsidRPr="00CA4CDA">
        <w:rPr>
          <w:rFonts w:ascii="Times New Roman" w:eastAsia="Times New Roman" w:hAnsi="Times New Roman" w:cs="Times New Roman"/>
          <w:szCs w:val="24"/>
        </w:rPr>
        <w:t xml:space="preserve">were found among the cases.  </w:t>
      </w:r>
      <w:r w:rsidR="00C25D04">
        <w:rPr>
          <w:rFonts w:ascii="Times New Roman" w:eastAsia="Times New Roman" w:hAnsi="Times New Roman" w:cs="Times New Roman"/>
          <w:szCs w:val="24"/>
        </w:rPr>
        <w:t>Notably,</w:t>
      </w:r>
      <w:r w:rsidRPr="00CA4CDA">
        <w:rPr>
          <w:rFonts w:ascii="Times New Roman" w:eastAsia="Times New Roman" w:hAnsi="Times New Roman" w:cs="Times New Roman"/>
          <w:szCs w:val="24"/>
        </w:rPr>
        <w:t xml:space="preserve"> many </w:t>
      </w:r>
      <w:r w:rsidR="000D2DD6" w:rsidRPr="00CA4CDA">
        <w:rPr>
          <w:rFonts w:ascii="Times New Roman" w:eastAsia="Times New Roman" w:hAnsi="Times New Roman" w:cs="Times New Roman"/>
          <w:szCs w:val="24"/>
        </w:rPr>
        <w:t>aggravat</w:t>
      </w:r>
      <w:r w:rsidR="000D2DD6">
        <w:rPr>
          <w:rFonts w:ascii="Times New Roman" w:eastAsia="Times New Roman" w:hAnsi="Times New Roman" w:cs="Times New Roman"/>
          <w:szCs w:val="24"/>
        </w:rPr>
        <w:t>ing circumstances</w:t>
      </w:r>
      <w:r w:rsidR="000D2DD6" w:rsidRPr="00CA4CDA">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are quite rarely presented and even more rarely found.  However, the </w:t>
      </w:r>
      <w:r w:rsidR="000D2DD6" w:rsidRPr="00CA4CDA">
        <w:rPr>
          <w:rFonts w:ascii="Times New Roman" w:eastAsia="Times New Roman" w:hAnsi="Times New Roman" w:cs="Times New Roman"/>
          <w:szCs w:val="24"/>
        </w:rPr>
        <w:t>aggravat</w:t>
      </w:r>
      <w:r w:rsidR="000D2DD6">
        <w:rPr>
          <w:rFonts w:ascii="Times New Roman" w:eastAsia="Times New Roman" w:hAnsi="Times New Roman" w:cs="Times New Roman"/>
          <w:szCs w:val="24"/>
        </w:rPr>
        <w:t>ing circumstances</w:t>
      </w:r>
      <w:r w:rsidR="007306BC">
        <w:rPr>
          <w:rFonts w:ascii="Times New Roman" w:eastAsia="Times New Roman" w:hAnsi="Times New Roman" w:cs="Times New Roman"/>
          <w:szCs w:val="24"/>
        </w:rPr>
        <w:t>,</w:t>
      </w:r>
      <w:r w:rsidR="000D2DD6" w:rsidRPr="00CA4CDA">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“Committed while in perpetration of a felony,” “Defendant knowingly created grave risk of death to another,” “Defendant has significant history of violent felony convictions,” and “Defendant has been convicted of another murder” are presented more frequently </w:t>
      </w:r>
      <w:r w:rsidR="003216FD">
        <w:rPr>
          <w:rFonts w:ascii="Times New Roman" w:eastAsia="Times New Roman" w:hAnsi="Times New Roman" w:cs="Times New Roman"/>
          <w:szCs w:val="24"/>
        </w:rPr>
        <w:t xml:space="preserve">than others </w:t>
      </w:r>
      <w:r w:rsidRPr="00CA4CDA">
        <w:rPr>
          <w:rFonts w:ascii="Times New Roman" w:eastAsia="Times New Roman" w:hAnsi="Times New Roman" w:cs="Times New Roman"/>
          <w:szCs w:val="24"/>
        </w:rPr>
        <w:t xml:space="preserve">(each </w:t>
      </w:r>
      <w:r w:rsidR="00F62CEF">
        <w:rPr>
          <w:rFonts w:ascii="Times New Roman" w:eastAsia="Times New Roman" w:hAnsi="Times New Roman" w:cs="Times New Roman"/>
          <w:szCs w:val="24"/>
        </w:rPr>
        <w:t>aggravat</w:t>
      </w:r>
      <w:r w:rsidR="000D2DD6">
        <w:rPr>
          <w:rFonts w:ascii="Times New Roman" w:eastAsia="Times New Roman" w:hAnsi="Times New Roman" w:cs="Times New Roman"/>
          <w:szCs w:val="24"/>
        </w:rPr>
        <w:t>ing circumstances</w:t>
      </w:r>
      <w:r w:rsidR="00F62CEF">
        <w:rPr>
          <w:rFonts w:ascii="Times New Roman" w:eastAsia="Times New Roman" w:hAnsi="Times New Roman" w:cs="Times New Roman"/>
          <w:szCs w:val="24"/>
        </w:rPr>
        <w:t xml:space="preserve"> is found in </w:t>
      </w:r>
      <w:r w:rsidRPr="00CA4CDA">
        <w:rPr>
          <w:rFonts w:ascii="Times New Roman" w:eastAsia="Times New Roman" w:hAnsi="Times New Roman" w:cs="Times New Roman"/>
          <w:szCs w:val="24"/>
        </w:rPr>
        <w:t xml:space="preserve">about 10% of cases or more).  This may not be surprising, as these appear to be more generic or widely applicable </w:t>
      </w:r>
      <w:r w:rsidR="00D36245" w:rsidRPr="00CA4CDA">
        <w:rPr>
          <w:rFonts w:ascii="Times New Roman" w:eastAsia="Times New Roman" w:hAnsi="Times New Roman" w:cs="Times New Roman"/>
          <w:szCs w:val="24"/>
        </w:rPr>
        <w:t>aggravat</w:t>
      </w:r>
      <w:r w:rsidR="00D36245">
        <w:rPr>
          <w:rFonts w:ascii="Times New Roman" w:eastAsia="Times New Roman" w:hAnsi="Times New Roman" w:cs="Times New Roman"/>
          <w:szCs w:val="24"/>
        </w:rPr>
        <w:t>ing circumstances</w:t>
      </w:r>
      <w:r w:rsidRPr="00CA4CDA">
        <w:rPr>
          <w:rFonts w:ascii="Times New Roman" w:eastAsia="Times New Roman" w:hAnsi="Times New Roman" w:cs="Times New Roman"/>
          <w:szCs w:val="24"/>
        </w:rPr>
        <w:t>.  Conversely, there we</w:t>
      </w:r>
      <w:r w:rsidR="00F62CEF">
        <w:rPr>
          <w:rFonts w:ascii="Times New Roman" w:eastAsia="Times New Roman" w:hAnsi="Times New Roman" w:cs="Times New Roman"/>
          <w:szCs w:val="24"/>
        </w:rPr>
        <w:t>re</w:t>
      </w:r>
      <w:r w:rsidRPr="00CA4CDA">
        <w:rPr>
          <w:rFonts w:ascii="Times New Roman" w:eastAsia="Times New Roman" w:hAnsi="Times New Roman" w:cs="Times New Roman"/>
          <w:szCs w:val="24"/>
        </w:rPr>
        <w:t xml:space="preserve"> no aggravat</w:t>
      </w:r>
      <w:r w:rsidR="00D36245" w:rsidRPr="00D36245">
        <w:rPr>
          <w:rFonts w:ascii="Times New Roman" w:eastAsia="Times New Roman" w:hAnsi="Times New Roman" w:cs="Times New Roman"/>
          <w:szCs w:val="24"/>
        </w:rPr>
        <w:t>ing circumstances</w:t>
      </w:r>
      <w:r w:rsidRPr="00CA4CDA">
        <w:rPr>
          <w:rFonts w:ascii="Times New Roman" w:eastAsia="Times New Roman" w:hAnsi="Times New Roman" w:cs="Times New Roman"/>
          <w:szCs w:val="24"/>
        </w:rPr>
        <w:t xml:space="preserve"> filed for “</w:t>
      </w:r>
      <w:r w:rsidR="00E361E2">
        <w:rPr>
          <w:rFonts w:ascii="Times New Roman" w:eastAsia="Times New Roman" w:hAnsi="Times New Roman" w:cs="Times New Roman"/>
          <w:szCs w:val="24"/>
        </w:rPr>
        <w:t>[h]</w:t>
      </w:r>
      <w:r w:rsidRPr="00CA4CDA">
        <w:rPr>
          <w:rFonts w:ascii="Times New Roman" w:eastAsia="Times New Roman" w:hAnsi="Times New Roman" w:cs="Times New Roman"/>
          <w:szCs w:val="24"/>
        </w:rPr>
        <w:t>ijacking an aircraft”, as this is typically a federal offense</w:t>
      </w:r>
      <w:r w:rsidR="00D36245">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and since the 1970s</w:t>
      </w:r>
      <w:r w:rsidR="00F62CEF">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has become an extremely rare occurrence. </w:t>
      </w:r>
      <w:r w:rsidR="003216FD">
        <w:rPr>
          <w:rFonts w:ascii="Times New Roman" w:eastAsia="Times New Roman" w:hAnsi="Times New Roman" w:cs="Times New Roman"/>
          <w:szCs w:val="24"/>
        </w:rPr>
        <w:t xml:space="preserve">In addition, </w:t>
      </w:r>
      <w:r w:rsidRPr="00CA4CDA">
        <w:rPr>
          <w:rFonts w:ascii="Times New Roman" w:eastAsia="Times New Roman" w:hAnsi="Times New Roman" w:cs="Times New Roman"/>
          <w:szCs w:val="24"/>
        </w:rPr>
        <w:t>all of the aggravat</w:t>
      </w:r>
      <w:r w:rsidR="00D36245" w:rsidRPr="00D36245">
        <w:rPr>
          <w:rFonts w:ascii="Times New Roman" w:eastAsia="Times New Roman" w:hAnsi="Times New Roman" w:cs="Times New Roman"/>
          <w:szCs w:val="24"/>
        </w:rPr>
        <w:t>ing circumstances</w:t>
      </w:r>
      <w:r w:rsidR="00D36245">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are found </w:t>
      </w:r>
      <w:r w:rsidR="00A6739B">
        <w:rPr>
          <w:rFonts w:ascii="Times New Roman" w:eastAsia="Times New Roman" w:hAnsi="Times New Roman" w:cs="Times New Roman"/>
          <w:szCs w:val="24"/>
        </w:rPr>
        <w:t xml:space="preserve">by the court </w:t>
      </w:r>
      <w:r w:rsidRPr="00CA4CDA">
        <w:rPr>
          <w:rFonts w:ascii="Times New Roman" w:eastAsia="Times New Roman" w:hAnsi="Times New Roman" w:cs="Times New Roman"/>
          <w:szCs w:val="24"/>
        </w:rPr>
        <w:t>much less often than they are presented.  This is equally true of the very frequently presented aggravat</w:t>
      </w:r>
      <w:r w:rsidR="00D36245" w:rsidRPr="00D36245">
        <w:rPr>
          <w:rFonts w:ascii="Times New Roman" w:eastAsia="Times New Roman" w:hAnsi="Times New Roman" w:cs="Times New Roman"/>
          <w:szCs w:val="24"/>
        </w:rPr>
        <w:t>ing circumstances</w:t>
      </w:r>
      <w:r w:rsidRPr="00CA4CDA">
        <w:rPr>
          <w:rFonts w:ascii="Times New Roman" w:eastAsia="Times New Roman" w:hAnsi="Times New Roman" w:cs="Times New Roman"/>
          <w:szCs w:val="24"/>
        </w:rPr>
        <w:t xml:space="preserve">.  </w:t>
      </w:r>
    </w:p>
    <w:p w14:paraId="7232C75E" w14:textId="77777777" w:rsidR="00571030" w:rsidRPr="00CA4CDA" w:rsidRDefault="00571030" w:rsidP="00CA4CDA">
      <w:pPr>
        <w:spacing w:line="480" w:lineRule="auto"/>
        <w:jc w:val="left"/>
        <w:rPr>
          <w:rFonts w:ascii="Times New Roman" w:eastAsia="Times New Roman" w:hAnsi="Times New Roman" w:cs="Times New Roman"/>
          <w:szCs w:val="24"/>
        </w:rPr>
      </w:pPr>
    </w:p>
    <w:tbl>
      <w:tblPr>
        <w:tblStyle w:val="TableGrid"/>
        <w:tblW w:w="0" w:type="auto"/>
        <w:tblLook w:val="04A0" w:firstRow="1" w:lastRow="0" w:firstColumn="1" w:lastColumn="0" w:noHBand="0" w:noVBand="1"/>
      </w:tblPr>
      <w:tblGrid>
        <w:gridCol w:w="3116"/>
        <w:gridCol w:w="3117"/>
        <w:gridCol w:w="3117"/>
      </w:tblGrid>
      <w:tr w:rsidR="00CA4CDA" w:rsidRPr="00CA4CDA" w14:paraId="15D10FF8" w14:textId="77777777" w:rsidTr="00CA4CDA">
        <w:trPr>
          <w:trHeight w:val="710"/>
        </w:trPr>
        <w:tc>
          <w:tcPr>
            <w:tcW w:w="9350" w:type="dxa"/>
            <w:gridSpan w:val="3"/>
          </w:tcPr>
          <w:p w14:paraId="21174C26" w14:textId="7DB743C8" w:rsidR="00CA4CDA" w:rsidRPr="00CA4CDA" w:rsidRDefault="00CA4CDA" w:rsidP="00DE75B8">
            <w:pPr>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 xml:space="preserve">Table 8:  Statutory Aggravating </w:t>
            </w:r>
            <w:r w:rsidR="00D36245">
              <w:rPr>
                <w:rFonts w:ascii="Times New Roman" w:eastAsia="Times New Roman" w:hAnsi="Times New Roman" w:cs="Times New Roman"/>
                <w:b/>
                <w:szCs w:val="24"/>
              </w:rPr>
              <w:t>Circumstances</w:t>
            </w:r>
            <w:r w:rsidRPr="00CA4CDA">
              <w:rPr>
                <w:rFonts w:ascii="Times New Roman" w:eastAsia="Times New Roman" w:hAnsi="Times New Roman" w:cs="Times New Roman"/>
                <w:b/>
                <w:szCs w:val="24"/>
              </w:rPr>
              <w:t>:  F</w:t>
            </w:r>
            <w:r w:rsidR="00DE75B8">
              <w:rPr>
                <w:rFonts w:ascii="Times New Roman" w:eastAsia="Times New Roman" w:hAnsi="Times New Roman" w:cs="Times New Roman"/>
                <w:b/>
                <w:szCs w:val="24"/>
              </w:rPr>
              <w:t xml:space="preserve">iled </w:t>
            </w:r>
            <w:r w:rsidRPr="00CA4CDA">
              <w:rPr>
                <w:rFonts w:ascii="Times New Roman" w:eastAsia="Times New Roman" w:hAnsi="Times New Roman" w:cs="Times New Roman"/>
                <w:b/>
                <w:szCs w:val="24"/>
              </w:rPr>
              <w:t>by Prosecutors and Found at Trial by Jury/Judge:  Frequency (percent of all field cases).</w:t>
            </w:r>
          </w:p>
        </w:tc>
      </w:tr>
      <w:tr w:rsidR="00CA4CDA" w:rsidRPr="00CA4CDA" w14:paraId="279F36CE" w14:textId="77777777" w:rsidTr="00CA4CDA">
        <w:trPr>
          <w:trHeight w:val="440"/>
        </w:trPr>
        <w:tc>
          <w:tcPr>
            <w:tcW w:w="3116" w:type="dxa"/>
          </w:tcPr>
          <w:p w14:paraId="105E5F7C" w14:textId="77777777" w:rsidR="00CA4CDA" w:rsidRPr="00CA4CDA" w:rsidRDefault="00CA4CDA" w:rsidP="008C0948">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 xml:space="preserve">Aggravating </w:t>
            </w:r>
            <w:r w:rsidR="008C0948">
              <w:rPr>
                <w:rFonts w:ascii="Times New Roman" w:eastAsia="Times New Roman" w:hAnsi="Times New Roman" w:cs="Times New Roman"/>
                <w:b/>
                <w:szCs w:val="24"/>
              </w:rPr>
              <w:t>Circumstances</w:t>
            </w:r>
          </w:p>
        </w:tc>
        <w:tc>
          <w:tcPr>
            <w:tcW w:w="3117" w:type="dxa"/>
          </w:tcPr>
          <w:p w14:paraId="0F81C8FA"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Prosecutor Found</w:t>
            </w:r>
          </w:p>
        </w:tc>
        <w:tc>
          <w:tcPr>
            <w:tcW w:w="3117" w:type="dxa"/>
          </w:tcPr>
          <w:p w14:paraId="0107E9C1"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Jury/Judge Found</w:t>
            </w:r>
          </w:p>
        </w:tc>
      </w:tr>
      <w:tr w:rsidR="00CA4CDA" w:rsidRPr="00CA4CDA" w14:paraId="6FF1C142" w14:textId="77777777" w:rsidTr="00CA4CDA">
        <w:tc>
          <w:tcPr>
            <w:tcW w:w="3116" w:type="dxa"/>
          </w:tcPr>
          <w:p w14:paraId="22063E54"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Victim was firefighter, peace officer</w:t>
            </w:r>
          </w:p>
        </w:tc>
        <w:tc>
          <w:tcPr>
            <w:tcW w:w="3117" w:type="dxa"/>
          </w:tcPr>
          <w:p w14:paraId="6491D20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12 (1.4)</w:t>
            </w:r>
          </w:p>
        </w:tc>
        <w:tc>
          <w:tcPr>
            <w:tcW w:w="3117" w:type="dxa"/>
          </w:tcPr>
          <w:p w14:paraId="4934216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 (.5)</w:t>
            </w:r>
          </w:p>
        </w:tc>
      </w:tr>
      <w:tr w:rsidR="00CA4CDA" w:rsidRPr="00CA4CDA" w14:paraId="11B55A82" w14:textId="77777777" w:rsidTr="00CA4CDA">
        <w:trPr>
          <w:trHeight w:val="422"/>
        </w:trPr>
        <w:tc>
          <w:tcPr>
            <w:tcW w:w="3116" w:type="dxa"/>
          </w:tcPr>
          <w:p w14:paraId="288FE934"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Defendant paid for killing</w:t>
            </w:r>
          </w:p>
        </w:tc>
        <w:tc>
          <w:tcPr>
            <w:tcW w:w="3117" w:type="dxa"/>
          </w:tcPr>
          <w:p w14:paraId="33F23CD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 (.3)</w:t>
            </w:r>
          </w:p>
        </w:tc>
        <w:tc>
          <w:tcPr>
            <w:tcW w:w="3117" w:type="dxa"/>
          </w:tcPr>
          <w:p w14:paraId="6F14F2D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 (.1)</w:t>
            </w:r>
          </w:p>
        </w:tc>
      </w:tr>
      <w:tr w:rsidR="00CA4CDA" w:rsidRPr="00CA4CDA" w14:paraId="3DE66125" w14:textId="77777777" w:rsidTr="00CA4CDA">
        <w:tc>
          <w:tcPr>
            <w:tcW w:w="3116" w:type="dxa"/>
          </w:tcPr>
          <w:p w14:paraId="755DE173"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Victim held for ransom, reward, or shield</w:t>
            </w:r>
          </w:p>
        </w:tc>
        <w:tc>
          <w:tcPr>
            <w:tcW w:w="3117" w:type="dxa"/>
          </w:tcPr>
          <w:p w14:paraId="2D9EE9C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 (.3)</w:t>
            </w:r>
          </w:p>
        </w:tc>
        <w:tc>
          <w:tcPr>
            <w:tcW w:w="3117" w:type="dxa"/>
          </w:tcPr>
          <w:p w14:paraId="447B011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 (.1)</w:t>
            </w:r>
          </w:p>
        </w:tc>
      </w:tr>
      <w:tr w:rsidR="00CA4CDA" w:rsidRPr="00CA4CDA" w14:paraId="0F97E968" w14:textId="77777777" w:rsidTr="00CA4CDA">
        <w:trPr>
          <w:trHeight w:val="467"/>
        </w:trPr>
        <w:tc>
          <w:tcPr>
            <w:tcW w:w="3116" w:type="dxa"/>
          </w:tcPr>
          <w:p w14:paraId="4A299757"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Hijacking aircraft</w:t>
            </w:r>
          </w:p>
        </w:tc>
        <w:tc>
          <w:tcPr>
            <w:tcW w:w="3117" w:type="dxa"/>
          </w:tcPr>
          <w:p w14:paraId="389FC8B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3117" w:type="dxa"/>
          </w:tcPr>
          <w:p w14:paraId="64E3BB5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257E168A" w14:textId="77777777" w:rsidTr="00CA4CDA">
        <w:tc>
          <w:tcPr>
            <w:tcW w:w="3116" w:type="dxa"/>
          </w:tcPr>
          <w:p w14:paraId="51E1EF9B"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Victim was prosecution witness</w:t>
            </w:r>
          </w:p>
        </w:tc>
        <w:tc>
          <w:tcPr>
            <w:tcW w:w="3117" w:type="dxa"/>
          </w:tcPr>
          <w:p w14:paraId="63B1E95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29 (3.3)</w:t>
            </w:r>
          </w:p>
        </w:tc>
        <w:tc>
          <w:tcPr>
            <w:tcW w:w="3117" w:type="dxa"/>
          </w:tcPr>
          <w:p w14:paraId="3B50CAB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 (.6)</w:t>
            </w:r>
          </w:p>
        </w:tc>
      </w:tr>
      <w:tr w:rsidR="00CA4CDA" w:rsidRPr="00CA4CDA" w14:paraId="44193F70" w14:textId="77777777" w:rsidTr="00CA4CDA">
        <w:tc>
          <w:tcPr>
            <w:tcW w:w="3116" w:type="dxa"/>
          </w:tcPr>
          <w:p w14:paraId="71338538"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Committed in perpetration of felony</w:t>
            </w:r>
          </w:p>
        </w:tc>
        <w:tc>
          <w:tcPr>
            <w:tcW w:w="3117" w:type="dxa"/>
          </w:tcPr>
          <w:p w14:paraId="608AB46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134 (15.2)</w:t>
            </w:r>
          </w:p>
        </w:tc>
        <w:tc>
          <w:tcPr>
            <w:tcW w:w="3117" w:type="dxa"/>
          </w:tcPr>
          <w:p w14:paraId="44386F7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23 (2.6)</w:t>
            </w:r>
          </w:p>
        </w:tc>
      </w:tr>
      <w:tr w:rsidR="00CA4CDA" w:rsidRPr="00CA4CDA" w14:paraId="786540AC" w14:textId="77777777" w:rsidTr="00CA4CDA">
        <w:tc>
          <w:tcPr>
            <w:tcW w:w="3116" w:type="dxa"/>
          </w:tcPr>
          <w:p w14:paraId="17A3744C"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Knowingly created grave risk of death</w:t>
            </w:r>
          </w:p>
        </w:tc>
        <w:tc>
          <w:tcPr>
            <w:tcW w:w="3117" w:type="dxa"/>
          </w:tcPr>
          <w:p w14:paraId="74B13B7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136 (15.5)</w:t>
            </w:r>
          </w:p>
        </w:tc>
        <w:tc>
          <w:tcPr>
            <w:tcW w:w="3117" w:type="dxa"/>
          </w:tcPr>
          <w:p w14:paraId="4E42EC0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21 (2.4)</w:t>
            </w:r>
          </w:p>
        </w:tc>
      </w:tr>
      <w:tr w:rsidR="00CA4CDA" w:rsidRPr="00CA4CDA" w14:paraId="16271952" w14:textId="77777777" w:rsidTr="00CA4CDA">
        <w:tc>
          <w:tcPr>
            <w:tcW w:w="3116" w:type="dxa"/>
          </w:tcPr>
          <w:p w14:paraId="5F6F03EA"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Offense committed by means of torture</w:t>
            </w:r>
          </w:p>
        </w:tc>
        <w:tc>
          <w:tcPr>
            <w:tcW w:w="3117" w:type="dxa"/>
          </w:tcPr>
          <w:p w14:paraId="40F6048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48 (5.5)</w:t>
            </w:r>
          </w:p>
        </w:tc>
        <w:tc>
          <w:tcPr>
            <w:tcW w:w="3117" w:type="dxa"/>
          </w:tcPr>
          <w:p w14:paraId="39192ED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11 (1.2)</w:t>
            </w:r>
          </w:p>
        </w:tc>
      </w:tr>
      <w:tr w:rsidR="00CA4CDA" w:rsidRPr="00CA4CDA" w14:paraId="16046BDF" w14:textId="77777777" w:rsidTr="00CA4CDA">
        <w:tc>
          <w:tcPr>
            <w:tcW w:w="3116" w:type="dxa"/>
          </w:tcPr>
          <w:p w14:paraId="75031423"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Significant history of violent felonies</w:t>
            </w:r>
          </w:p>
        </w:tc>
        <w:tc>
          <w:tcPr>
            <w:tcW w:w="3117" w:type="dxa"/>
          </w:tcPr>
          <w:p w14:paraId="1228692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82 (9.3)</w:t>
            </w:r>
          </w:p>
        </w:tc>
        <w:tc>
          <w:tcPr>
            <w:tcW w:w="3117" w:type="dxa"/>
          </w:tcPr>
          <w:p w14:paraId="33566F9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16 (1.8)</w:t>
            </w:r>
          </w:p>
        </w:tc>
      </w:tr>
      <w:tr w:rsidR="00CA4CDA" w:rsidRPr="00CA4CDA" w14:paraId="08C1CEF9" w14:textId="77777777" w:rsidTr="00CA4CDA">
        <w:tc>
          <w:tcPr>
            <w:tcW w:w="3116" w:type="dxa"/>
          </w:tcPr>
          <w:p w14:paraId="42AB0654"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Defendant convicted of offense carrying life/death</w:t>
            </w:r>
          </w:p>
        </w:tc>
        <w:tc>
          <w:tcPr>
            <w:tcW w:w="3117" w:type="dxa"/>
          </w:tcPr>
          <w:p w14:paraId="361EA6D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39 (4.4)</w:t>
            </w:r>
          </w:p>
        </w:tc>
        <w:tc>
          <w:tcPr>
            <w:tcW w:w="3117" w:type="dxa"/>
          </w:tcPr>
          <w:p w14:paraId="50F2AC1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 (.9)</w:t>
            </w:r>
          </w:p>
        </w:tc>
      </w:tr>
      <w:tr w:rsidR="00CA4CDA" w:rsidRPr="00CA4CDA" w14:paraId="72EA4095" w14:textId="77777777" w:rsidTr="00CA4CDA">
        <w:tc>
          <w:tcPr>
            <w:tcW w:w="3116" w:type="dxa"/>
          </w:tcPr>
          <w:p w14:paraId="0E2DD24B"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Defendant convicted of another murder</w:t>
            </w:r>
          </w:p>
        </w:tc>
        <w:tc>
          <w:tcPr>
            <w:tcW w:w="3117" w:type="dxa"/>
          </w:tcPr>
          <w:p w14:paraId="0EE944B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85 (9.7)</w:t>
            </w:r>
          </w:p>
        </w:tc>
        <w:tc>
          <w:tcPr>
            <w:tcW w:w="3117" w:type="dxa"/>
          </w:tcPr>
          <w:p w14:paraId="25FCEBA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23 (2.6)</w:t>
            </w:r>
          </w:p>
        </w:tc>
      </w:tr>
      <w:tr w:rsidR="00CA4CDA" w:rsidRPr="00CA4CDA" w14:paraId="6E7B52BE" w14:textId="77777777" w:rsidTr="00CA4CDA">
        <w:tc>
          <w:tcPr>
            <w:tcW w:w="3116" w:type="dxa"/>
          </w:tcPr>
          <w:p w14:paraId="1FBC942F"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Defendant convicted of voluntary manslaughter</w:t>
            </w:r>
          </w:p>
        </w:tc>
        <w:tc>
          <w:tcPr>
            <w:tcW w:w="3117" w:type="dxa"/>
          </w:tcPr>
          <w:p w14:paraId="208D92E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11 (1.3)</w:t>
            </w:r>
          </w:p>
        </w:tc>
        <w:tc>
          <w:tcPr>
            <w:tcW w:w="3117" w:type="dxa"/>
          </w:tcPr>
          <w:p w14:paraId="7248D0B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4436B3C8" w14:textId="77777777" w:rsidTr="00CA4CDA">
        <w:tc>
          <w:tcPr>
            <w:tcW w:w="3116" w:type="dxa"/>
          </w:tcPr>
          <w:p w14:paraId="0C223CA3"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Defendant committed killing during drug felony</w:t>
            </w:r>
          </w:p>
        </w:tc>
        <w:tc>
          <w:tcPr>
            <w:tcW w:w="3117" w:type="dxa"/>
          </w:tcPr>
          <w:p w14:paraId="187CE53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13 (1.5)</w:t>
            </w:r>
          </w:p>
        </w:tc>
        <w:tc>
          <w:tcPr>
            <w:tcW w:w="3117" w:type="dxa"/>
          </w:tcPr>
          <w:p w14:paraId="0A71A0E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 (.1)</w:t>
            </w:r>
          </w:p>
        </w:tc>
      </w:tr>
      <w:tr w:rsidR="00CA4CDA" w:rsidRPr="00CA4CDA" w14:paraId="002FF18E" w14:textId="77777777" w:rsidTr="00CA4CDA">
        <w:tc>
          <w:tcPr>
            <w:tcW w:w="3116" w:type="dxa"/>
          </w:tcPr>
          <w:p w14:paraId="019BCEC9"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Victim was associated with defendant in drug </w:t>
            </w:r>
            <w:r w:rsidR="00511165" w:rsidRPr="00CA4CDA">
              <w:rPr>
                <w:rFonts w:ascii="Times New Roman" w:eastAsia="Times New Roman" w:hAnsi="Times New Roman" w:cs="Times New Roman"/>
                <w:szCs w:val="24"/>
              </w:rPr>
              <w:t>traff</w:t>
            </w:r>
            <w:r w:rsidR="00511165">
              <w:rPr>
                <w:rFonts w:ascii="Times New Roman" w:eastAsia="Times New Roman" w:hAnsi="Times New Roman" w:cs="Times New Roman"/>
                <w:szCs w:val="24"/>
              </w:rPr>
              <w:t>icking</w:t>
            </w:r>
          </w:p>
        </w:tc>
        <w:tc>
          <w:tcPr>
            <w:tcW w:w="3117" w:type="dxa"/>
          </w:tcPr>
          <w:p w14:paraId="5158A14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23 (2.6)</w:t>
            </w:r>
          </w:p>
        </w:tc>
        <w:tc>
          <w:tcPr>
            <w:tcW w:w="3117" w:type="dxa"/>
          </w:tcPr>
          <w:p w14:paraId="5030EE3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 (.2)</w:t>
            </w:r>
          </w:p>
        </w:tc>
      </w:tr>
      <w:tr w:rsidR="00CA4CDA" w:rsidRPr="00CA4CDA" w14:paraId="34DE3C72" w14:textId="77777777" w:rsidTr="00CA4CDA">
        <w:tc>
          <w:tcPr>
            <w:tcW w:w="3116" w:type="dxa"/>
          </w:tcPr>
          <w:p w14:paraId="4A5276D4"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Victim was a nongovernment informant</w:t>
            </w:r>
          </w:p>
        </w:tc>
        <w:tc>
          <w:tcPr>
            <w:tcW w:w="3117" w:type="dxa"/>
          </w:tcPr>
          <w:p w14:paraId="58A57D3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 (.5)</w:t>
            </w:r>
          </w:p>
        </w:tc>
        <w:tc>
          <w:tcPr>
            <w:tcW w:w="3117" w:type="dxa"/>
          </w:tcPr>
          <w:p w14:paraId="5FC21CF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 (.3)</w:t>
            </w:r>
          </w:p>
        </w:tc>
      </w:tr>
      <w:tr w:rsidR="00CA4CDA" w:rsidRPr="00CA4CDA" w14:paraId="5F4F1871" w14:textId="77777777" w:rsidTr="00CA4CDA">
        <w:trPr>
          <w:trHeight w:val="422"/>
        </w:trPr>
        <w:tc>
          <w:tcPr>
            <w:tcW w:w="3116" w:type="dxa"/>
          </w:tcPr>
          <w:p w14:paraId="4CC1BFE6"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Victim was under 12</w:t>
            </w:r>
          </w:p>
        </w:tc>
        <w:tc>
          <w:tcPr>
            <w:tcW w:w="3117" w:type="dxa"/>
          </w:tcPr>
          <w:p w14:paraId="3FEBB64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27 (3.1)</w:t>
            </w:r>
          </w:p>
        </w:tc>
        <w:tc>
          <w:tcPr>
            <w:tcW w:w="3117" w:type="dxa"/>
          </w:tcPr>
          <w:p w14:paraId="50BC352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 (.7)</w:t>
            </w:r>
          </w:p>
        </w:tc>
      </w:tr>
      <w:tr w:rsidR="00CA4CDA" w:rsidRPr="00CA4CDA" w14:paraId="25E979F9" w14:textId="77777777" w:rsidTr="00CA4CDA">
        <w:tc>
          <w:tcPr>
            <w:tcW w:w="3116" w:type="dxa"/>
          </w:tcPr>
          <w:p w14:paraId="78697EA4" w14:textId="77777777" w:rsidR="00CA4CDA" w:rsidRPr="00CA4CDA" w:rsidRDefault="00CA4CDA" w:rsidP="002658EB">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Victim was in </w:t>
            </w:r>
            <w:r w:rsidR="002658EB">
              <w:rPr>
                <w:rFonts w:ascii="Times New Roman" w:eastAsia="Times New Roman" w:hAnsi="Times New Roman" w:cs="Times New Roman"/>
                <w:szCs w:val="24"/>
              </w:rPr>
              <w:t xml:space="preserve">third </w:t>
            </w:r>
            <w:r w:rsidRPr="00CA4CDA">
              <w:rPr>
                <w:rFonts w:ascii="Times New Roman" w:eastAsia="Times New Roman" w:hAnsi="Times New Roman" w:cs="Times New Roman"/>
                <w:szCs w:val="24"/>
              </w:rPr>
              <w:t xml:space="preserve">trimester or def. knew </w:t>
            </w:r>
            <w:r w:rsidR="002658EB">
              <w:rPr>
                <w:rFonts w:ascii="Times New Roman" w:eastAsia="Times New Roman" w:hAnsi="Times New Roman" w:cs="Times New Roman"/>
                <w:szCs w:val="24"/>
              </w:rPr>
              <w:t xml:space="preserve">of </w:t>
            </w:r>
            <w:r w:rsidRPr="00CA4CDA">
              <w:rPr>
                <w:rFonts w:ascii="Times New Roman" w:eastAsia="Times New Roman" w:hAnsi="Times New Roman" w:cs="Times New Roman"/>
                <w:szCs w:val="24"/>
              </w:rPr>
              <w:t>pregnancy</w:t>
            </w:r>
          </w:p>
        </w:tc>
        <w:tc>
          <w:tcPr>
            <w:tcW w:w="3117" w:type="dxa"/>
          </w:tcPr>
          <w:p w14:paraId="022C406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 (.9)</w:t>
            </w:r>
          </w:p>
        </w:tc>
        <w:tc>
          <w:tcPr>
            <w:tcW w:w="3117" w:type="dxa"/>
          </w:tcPr>
          <w:p w14:paraId="76AEAB2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 (.5)</w:t>
            </w:r>
          </w:p>
        </w:tc>
      </w:tr>
      <w:tr w:rsidR="00CA4CDA" w:rsidRPr="00CA4CDA" w14:paraId="6B5856DE" w14:textId="77777777" w:rsidTr="00CA4CDA">
        <w:tc>
          <w:tcPr>
            <w:tcW w:w="3116" w:type="dxa"/>
          </w:tcPr>
          <w:p w14:paraId="08F91EDA"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Defendant was under PFA from victim</w:t>
            </w:r>
          </w:p>
        </w:tc>
        <w:tc>
          <w:tcPr>
            <w:tcW w:w="3117" w:type="dxa"/>
          </w:tcPr>
          <w:p w14:paraId="5821390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11 (1.3)</w:t>
            </w:r>
          </w:p>
        </w:tc>
        <w:tc>
          <w:tcPr>
            <w:tcW w:w="3117" w:type="dxa"/>
          </w:tcPr>
          <w:p w14:paraId="0D96C03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 (.1)</w:t>
            </w:r>
          </w:p>
        </w:tc>
      </w:tr>
      <w:tr w:rsidR="00CA4CDA" w:rsidRPr="00CA4CDA" w14:paraId="74F08EFD" w14:textId="77777777" w:rsidTr="00CA4CDA">
        <w:tc>
          <w:tcPr>
            <w:tcW w:w="3116" w:type="dxa"/>
          </w:tcPr>
          <w:p w14:paraId="37096388" w14:textId="77777777" w:rsidR="00CA4CDA" w:rsidRPr="00CA4CDA" w:rsidRDefault="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 xml:space="preserve">Number of Aggravating </w:t>
            </w:r>
            <w:r w:rsidR="00D36245">
              <w:rPr>
                <w:rFonts w:ascii="Times New Roman" w:eastAsia="Times New Roman" w:hAnsi="Times New Roman" w:cs="Times New Roman"/>
                <w:b/>
                <w:szCs w:val="24"/>
              </w:rPr>
              <w:t>Circumstances</w:t>
            </w:r>
          </w:p>
        </w:tc>
        <w:tc>
          <w:tcPr>
            <w:tcW w:w="3117" w:type="dxa"/>
          </w:tcPr>
          <w:p w14:paraId="7E3C2CFF"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Prosecutor Found</w:t>
            </w:r>
          </w:p>
        </w:tc>
        <w:tc>
          <w:tcPr>
            <w:tcW w:w="3117" w:type="dxa"/>
          </w:tcPr>
          <w:p w14:paraId="6597359C"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Jury/Judge Found</w:t>
            </w:r>
          </w:p>
        </w:tc>
      </w:tr>
      <w:tr w:rsidR="00CA4CDA" w:rsidRPr="00CA4CDA" w14:paraId="6C22695D" w14:textId="77777777" w:rsidTr="00CA4CDA">
        <w:trPr>
          <w:trHeight w:val="467"/>
        </w:trPr>
        <w:tc>
          <w:tcPr>
            <w:tcW w:w="3116" w:type="dxa"/>
          </w:tcPr>
          <w:p w14:paraId="4BAA80A3"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c>
          <w:tcPr>
            <w:tcW w:w="3117" w:type="dxa"/>
          </w:tcPr>
          <w:p w14:paraId="6715C97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146 (17)</w:t>
            </w:r>
          </w:p>
        </w:tc>
        <w:tc>
          <w:tcPr>
            <w:tcW w:w="3117" w:type="dxa"/>
          </w:tcPr>
          <w:p w14:paraId="49DE319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30 (3.4)</w:t>
            </w:r>
          </w:p>
        </w:tc>
      </w:tr>
      <w:tr w:rsidR="00CA4CDA" w:rsidRPr="00CA4CDA" w14:paraId="638FBD6D" w14:textId="77777777" w:rsidTr="00CA4CDA">
        <w:trPr>
          <w:trHeight w:val="440"/>
        </w:trPr>
        <w:tc>
          <w:tcPr>
            <w:tcW w:w="3116" w:type="dxa"/>
          </w:tcPr>
          <w:p w14:paraId="7F31155C"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2</w:t>
            </w:r>
          </w:p>
        </w:tc>
        <w:tc>
          <w:tcPr>
            <w:tcW w:w="3117" w:type="dxa"/>
          </w:tcPr>
          <w:p w14:paraId="190D5EF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91 (10)</w:t>
            </w:r>
          </w:p>
        </w:tc>
        <w:tc>
          <w:tcPr>
            <w:tcW w:w="3117" w:type="dxa"/>
          </w:tcPr>
          <w:p w14:paraId="30FFE20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31 (3.5)</w:t>
            </w:r>
          </w:p>
        </w:tc>
      </w:tr>
      <w:tr w:rsidR="00CA4CDA" w:rsidRPr="00CA4CDA" w14:paraId="31A59CAF" w14:textId="77777777" w:rsidTr="00CA4CDA">
        <w:trPr>
          <w:trHeight w:val="440"/>
        </w:trPr>
        <w:tc>
          <w:tcPr>
            <w:tcW w:w="3116" w:type="dxa"/>
          </w:tcPr>
          <w:p w14:paraId="1C62DAFD"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c>
          <w:tcPr>
            <w:tcW w:w="3117" w:type="dxa"/>
          </w:tcPr>
          <w:p w14:paraId="1777CDF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56 (6.4)</w:t>
            </w:r>
          </w:p>
        </w:tc>
        <w:tc>
          <w:tcPr>
            <w:tcW w:w="3117" w:type="dxa"/>
          </w:tcPr>
          <w:p w14:paraId="6A253D1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9 (1.0)</w:t>
            </w:r>
          </w:p>
        </w:tc>
      </w:tr>
      <w:tr w:rsidR="00CA4CDA" w:rsidRPr="00CA4CDA" w14:paraId="4EEB75FA" w14:textId="77777777" w:rsidTr="00CA4CDA">
        <w:trPr>
          <w:trHeight w:val="440"/>
        </w:trPr>
        <w:tc>
          <w:tcPr>
            <w:tcW w:w="3116" w:type="dxa"/>
          </w:tcPr>
          <w:p w14:paraId="3978ACAF"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4</w:t>
            </w:r>
          </w:p>
        </w:tc>
        <w:tc>
          <w:tcPr>
            <w:tcW w:w="3117" w:type="dxa"/>
          </w:tcPr>
          <w:p w14:paraId="6585778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27 (3.0)</w:t>
            </w:r>
          </w:p>
        </w:tc>
        <w:tc>
          <w:tcPr>
            <w:tcW w:w="3117" w:type="dxa"/>
          </w:tcPr>
          <w:p w14:paraId="4C46B06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 (.3)</w:t>
            </w:r>
          </w:p>
        </w:tc>
      </w:tr>
      <w:tr w:rsidR="00CA4CDA" w:rsidRPr="00CA4CDA" w14:paraId="359AB854" w14:textId="77777777" w:rsidTr="00CA4CDA">
        <w:trPr>
          <w:trHeight w:val="440"/>
        </w:trPr>
        <w:tc>
          <w:tcPr>
            <w:tcW w:w="3116" w:type="dxa"/>
          </w:tcPr>
          <w:p w14:paraId="3A19E7FD"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5</w:t>
            </w:r>
          </w:p>
        </w:tc>
        <w:tc>
          <w:tcPr>
            <w:tcW w:w="3117" w:type="dxa"/>
          </w:tcPr>
          <w:p w14:paraId="0EE5AB8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15 (1.7)</w:t>
            </w:r>
          </w:p>
        </w:tc>
        <w:tc>
          <w:tcPr>
            <w:tcW w:w="3117" w:type="dxa"/>
          </w:tcPr>
          <w:p w14:paraId="1BF232F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5B80D25A" w14:textId="77777777" w:rsidTr="00CA4CDA">
        <w:trPr>
          <w:trHeight w:val="440"/>
        </w:trPr>
        <w:tc>
          <w:tcPr>
            <w:tcW w:w="3116" w:type="dxa"/>
          </w:tcPr>
          <w:p w14:paraId="0B9E2CA2"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6</w:t>
            </w:r>
          </w:p>
        </w:tc>
        <w:tc>
          <w:tcPr>
            <w:tcW w:w="3117" w:type="dxa"/>
          </w:tcPr>
          <w:p w14:paraId="4E230C9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3117" w:type="dxa"/>
          </w:tcPr>
          <w:p w14:paraId="31A67FC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6A184452" w14:textId="77777777" w:rsidTr="00CA4CDA">
        <w:trPr>
          <w:trHeight w:val="440"/>
        </w:trPr>
        <w:tc>
          <w:tcPr>
            <w:tcW w:w="3116" w:type="dxa"/>
          </w:tcPr>
          <w:p w14:paraId="7812B776"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7</w:t>
            </w:r>
          </w:p>
        </w:tc>
        <w:tc>
          <w:tcPr>
            <w:tcW w:w="3117" w:type="dxa"/>
          </w:tcPr>
          <w:p w14:paraId="011511D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 (.2)</w:t>
            </w:r>
          </w:p>
        </w:tc>
        <w:tc>
          <w:tcPr>
            <w:tcW w:w="3117" w:type="dxa"/>
          </w:tcPr>
          <w:p w14:paraId="205B4FF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52A39E2F" w14:textId="77777777" w:rsidTr="00CA4CDA">
        <w:trPr>
          <w:trHeight w:val="440"/>
        </w:trPr>
        <w:tc>
          <w:tcPr>
            <w:tcW w:w="3116" w:type="dxa"/>
          </w:tcPr>
          <w:p w14:paraId="4001F7F6"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8</w:t>
            </w:r>
          </w:p>
        </w:tc>
        <w:tc>
          <w:tcPr>
            <w:tcW w:w="3117" w:type="dxa"/>
          </w:tcPr>
          <w:p w14:paraId="2692656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 (.5)</w:t>
            </w:r>
          </w:p>
        </w:tc>
        <w:tc>
          <w:tcPr>
            <w:tcW w:w="3117" w:type="dxa"/>
          </w:tcPr>
          <w:p w14:paraId="5948A30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bl>
    <w:p w14:paraId="69F84BF6" w14:textId="77777777" w:rsidR="00CA4CDA" w:rsidRPr="00CA4CDA" w:rsidRDefault="00CA4CDA" w:rsidP="00CA4CDA">
      <w:pPr>
        <w:spacing w:line="240" w:lineRule="auto"/>
        <w:jc w:val="left"/>
        <w:rPr>
          <w:rFonts w:ascii="Times New Roman" w:eastAsia="Times New Roman" w:hAnsi="Times New Roman" w:cs="Times New Roman"/>
          <w:szCs w:val="24"/>
        </w:rPr>
      </w:pPr>
    </w:p>
    <w:p w14:paraId="758702DE" w14:textId="77777777" w:rsidR="00CA4CDA" w:rsidRPr="00CA4CDA" w:rsidRDefault="00CA4CDA" w:rsidP="00CA4CDA">
      <w:pPr>
        <w:spacing w:line="240" w:lineRule="auto"/>
        <w:jc w:val="left"/>
        <w:rPr>
          <w:rFonts w:ascii="Times New Roman" w:eastAsia="Times New Roman" w:hAnsi="Times New Roman" w:cs="Times New Roman"/>
          <w:color w:val="C00000"/>
          <w:szCs w:val="24"/>
        </w:rPr>
      </w:pPr>
    </w:p>
    <w:p w14:paraId="5785EB12" w14:textId="77777777" w:rsid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 xml:space="preserve">Defense attorneys also offered a number of mitigating </w:t>
      </w:r>
      <w:r w:rsidR="003216FD">
        <w:rPr>
          <w:rFonts w:ascii="Times New Roman" w:eastAsia="Times New Roman" w:hAnsi="Times New Roman" w:cs="Times New Roman"/>
          <w:szCs w:val="24"/>
        </w:rPr>
        <w:t>circumstances</w:t>
      </w:r>
      <w:r w:rsidR="00E428C6">
        <w:rPr>
          <w:rFonts w:ascii="Times New Roman" w:eastAsia="Times New Roman" w:hAnsi="Times New Roman" w:cs="Times New Roman"/>
          <w:szCs w:val="24"/>
        </w:rPr>
        <w:t xml:space="preserve"> in the cases we examined</w:t>
      </w:r>
      <w:r w:rsidRPr="00CA4CDA">
        <w:rPr>
          <w:rFonts w:ascii="Times New Roman" w:eastAsia="Times New Roman" w:hAnsi="Times New Roman" w:cs="Times New Roman"/>
          <w:szCs w:val="24"/>
        </w:rPr>
        <w:t>.  The statutorily</w:t>
      </w:r>
      <w:r w:rsidR="00D36245">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listed </w:t>
      </w:r>
      <w:r w:rsidR="003216FD">
        <w:rPr>
          <w:rFonts w:ascii="Times New Roman" w:eastAsia="Times New Roman" w:hAnsi="Times New Roman" w:cs="Times New Roman"/>
          <w:szCs w:val="24"/>
        </w:rPr>
        <w:t>factors</w:t>
      </w:r>
      <w:r w:rsidRPr="00CA4CDA">
        <w:rPr>
          <w:rFonts w:ascii="Times New Roman" w:eastAsia="Times New Roman" w:hAnsi="Times New Roman" w:cs="Times New Roman"/>
          <w:szCs w:val="24"/>
        </w:rPr>
        <w:t xml:space="preserve"> are</w:t>
      </w:r>
      <w:r w:rsidR="00E428C6">
        <w:rPr>
          <w:rFonts w:ascii="Times New Roman" w:eastAsia="Times New Roman" w:hAnsi="Times New Roman" w:cs="Times New Roman"/>
          <w:szCs w:val="24"/>
        </w:rPr>
        <w:t xml:space="preserve"> set forth</w:t>
      </w:r>
      <w:r w:rsidRPr="00CA4CDA">
        <w:rPr>
          <w:rFonts w:ascii="Times New Roman" w:eastAsia="Times New Roman" w:hAnsi="Times New Roman" w:cs="Times New Roman"/>
          <w:szCs w:val="24"/>
        </w:rPr>
        <w:t xml:space="preserve"> in Table 9, along with the frequency with which they were found by judge or jury.  The two </w:t>
      </w:r>
      <w:r w:rsidR="00E428C6" w:rsidRPr="00CA4CDA">
        <w:rPr>
          <w:rFonts w:ascii="Times New Roman" w:eastAsia="Times New Roman" w:hAnsi="Times New Roman" w:cs="Times New Roman"/>
          <w:szCs w:val="24"/>
        </w:rPr>
        <w:t xml:space="preserve">mitigating </w:t>
      </w:r>
      <w:r w:rsidR="003216FD">
        <w:rPr>
          <w:rFonts w:ascii="Times New Roman" w:eastAsia="Times New Roman" w:hAnsi="Times New Roman" w:cs="Times New Roman"/>
          <w:szCs w:val="24"/>
        </w:rPr>
        <w:t xml:space="preserve">circumstances </w:t>
      </w:r>
      <w:r w:rsidRPr="00CA4CDA">
        <w:rPr>
          <w:rFonts w:ascii="Times New Roman" w:eastAsia="Times New Roman" w:hAnsi="Times New Roman" w:cs="Times New Roman"/>
          <w:szCs w:val="24"/>
        </w:rPr>
        <w:t xml:space="preserve">most frequently presented, and found, were “age of defendant” and “defendant had no significant history of prior crime.”  Again, as with aggravating </w:t>
      </w:r>
      <w:r w:rsidR="003216FD">
        <w:rPr>
          <w:rFonts w:ascii="Times New Roman" w:eastAsia="Times New Roman" w:hAnsi="Times New Roman" w:cs="Times New Roman"/>
          <w:szCs w:val="24"/>
        </w:rPr>
        <w:t>circumstances</w:t>
      </w:r>
      <w:r w:rsidRPr="00CA4CDA">
        <w:rPr>
          <w:rFonts w:ascii="Times New Roman" w:eastAsia="Times New Roman" w:hAnsi="Times New Roman" w:cs="Times New Roman"/>
          <w:szCs w:val="24"/>
        </w:rPr>
        <w:t xml:space="preserve">, mitigating </w:t>
      </w:r>
      <w:r w:rsidR="003216FD">
        <w:rPr>
          <w:rFonts w:ascii="Times New Roman" w:eastAsia="Times New Roman" w:hAnsi="Times New Roman" w:cs="Times New Roman"/>
          <w:szCs w:val="24"/>
        </w:rPr>
        <w:t xml:space="preserve">circumstances </w:t>
      </w:r>
      <w:r w:rsidRPr="00CA4CDA">
        <w:rPr>
          <w:rFonts w:ascii="Times New Roman" w:eastAsia="Times New Roman" w:hAnsi="Times New Roman" w:cs="Times New Roman"/>
          <w:szCs w:val="24"/>
        </w:rPr>
        <w:t xml:space="preserve">are found by the </w:t>
      </w:r>
      <w:r w:rsidR="003216FD">
        <w:rPr>
          <w:rFonts w:ascii="Times New Roman" w:eastAsia="Times New Roman" w:hAnsi="Times New Roman" w:cs="Times New Roman"/>
          <w:szCs w:val="24"/>
        </w:rPr>
        <w:t>judge and juries</w:t>
      </w:r>
      <w:r w:rsidRPr="00CA4CDA">
        <w:rPr>
          <w:rFonts w:ascii="Times New Roman" w:eastAsia="Times New Roman" w:hAnsi="Times New Roman" w:cs="Times New Roman"/>
          <w:szCs w:val="24"/>
        </w:rPr>
        <w:t xml:space="preserve"> much less frequently than they are presented by defense attorneys.  </w:t>
      </w:r>
      <w:r w:rsidR="00E428C6">
        <w:rPr>
          <w:rFonts w:ascii="Times New Roman" w:eastAsia="Times New Roman" w:hAnsi="Times New Roman" w:cs="Times New Roman"/>
          <w:szCs w:val="24"/>
        </w:rPr>
        <w:t>Among the cases we examined, t</w:t>
      </w:r>
      <w:r w:rsidRPr="00CA4CDA">
        <w:rPr>
          <w:rFonts w:ascii="Times New Roman" w:eastAsia="Times New Roman" w:hAnsi="Times New Roman" w:cs="Times New Roman"/>
          <w:szCs w:val="24"/>
        </w:rPr>
        <w:t>here were 167</w:t>
      </w:r>
      <w:r w:rsidR="00E428C6">
        <w:rPr>
          <w:rFonts w:ascii="Times New Roman" w:eastAsia="Times New Roman" w:hAnsi="Times New Roman" w:cs="Times New Roman"/>
          <w:szCs w:val="24"/>
        </w:rPr>
        <w:t xml:space="preserve"> </w:t>
      </w:r>
      <w:r w:rsidR="003216FD">
        <w:rPr>
          <w:rFonts w:ascii="Times New Roman" w:eastAsia="Times New Roman" w:hAnsi="Times New Roman" w:cs="Times New Roman"/>
          <w:szCs w:val="24"/>
        </w:rPr>
        <w:t xml:space="preserve">death </w:t>
      </w:r>
      <w:r w:rsidRPr="00CA4CDA">
        <w:rPr>
          <w:rFonts w:ascii="Times New Roman" w:eastAsia="Times New Roman" w:hAnsi="Times New Roman" w:cs="Times New Roman"/>
          <w:szCs w:val="24"/>
        </w:rPr>
        <w:t xml:space="preserve">penalty trials, but we </w:t>
      </w:r>
      <w:r w:rsidR="00E428C6">
        <w:rPr>
          <w:rFonts w:ascii="Times New Roman" w:eastAsia="Times New Roman" w:hAnsi="Times New Roman" w:cs="Times New Roman"/>
          <w:szCs w:val="24"/>
        </w:rPr>
        <w:t xml:space="preserve">found </w:t>
      </w:r>
      <w:r w:rsidRPr="00CA4CDA">
        <w:rPr>
          <w:rFonts w:ascii="Times New Roman" w:eastAsia="Times New Roman" w:hAnsi="Times New Roman" w:cs="Times New Roman"/>
          <w:szCs w:val="24"/>
        </w:rPr>
        <w:t xml:space="preserve">mitigating </w:t>
      </w:r>
      <w:r w:rsidR="00B50EF1">
        <w:rPr>
          <w:rFonts w:ascii="Times New Roman" w:eastAsia="Times New Roman" w:hAnsi="Times New Roman" w:cs="Times New Roman"/>
          <w:szCs w:val="24"/>
        </w:rPr>
        <w:t>circumstances</w:t>
      </w:r>
      <w:r w:rsidRPr="00CA4CDA">
        <w:rPr>
          <w:rFonts w:ascii="Times New Roman" w:eastAsia="Times New Roman" w:hAnsi="Times New Roman" w:cs="Times New Roman"/>
          <w:szCs w:val="24"/>
        </w:rPr>
        <w:t xml:space="preserve"> presented in </w:t>
      </w:r>
      <w:r w:rsidR="00E428C6">
        <w:rPr>
          <w:rFonts w:ascii="Times New Roman" w:eastAsia="Times New Roman" w:hAnsi="Times New Roman" w:cs="Times New Roman"/>
          <w:szCs w:val="24"/>
        </w:rPr>
        <w:t xml:space="preserve">only </w:t>
      </w:r>
      <w:r w:rsidRPr="00CA4CDA">
        <w:rPr>
          <w:rFonts w:ascii="Times New Roman" w:eastAsia="Times New Roman" w:hAnsi="Times New Roman" w:cs="Times New Roman"/>
          <w:szCs w:val="24"/>
        </w:rPr>
        <w:t xml:space="preserve">127 of these.  </w:t>
      </w:r>
      <w:r w:rsidR="007B5695">
        <w:rPr>
          <w:rFonts w:ascii="Times New Roman" w:eastAsia="Times New Roman" w:hAnsi="Times New Roman" w:cs="Times New Roman"/>
          <w:szCs w:val="24"/>
        </w:rPr>
        <w:t>In other words, in</w:t>
      </w:r>
      <w:r w:rsidRPr="00CA4CDA">
        <w:rPr>
          <w:rFonts w:ascii="Times New Roman" w:eastAsia="Times New Roman" w:hAnsi="Times New Roman" w:cs="Times New Roman"/>
          <w:szCs w:val="24"/>
        </w:rPr>
        <w:t xml:space="preserve"> 40 of the</w:t>
      </w:r>
      <w:r w:rsidR="00B50EF1">
        <w:rPr>
          <w:rFonts w:ascii="Times New Roman" w:eastAsia="Times New Roman" w:hAnsi="Times New Roman" w:cs="Times New Roman"/>
          <w:szCs w:val="24"/>
        </w:rPr>
        <w:t xml:space="preserve">se </w:t>
      </w:r>
      <w:r w:rsidRPr="00CA4CDA">
        <w:rPr>
          <w:rFonts w:ascii="Times New Roman" w:eastAsia="Times New Roman" w:hAnsi="Times New Roman" w:cs="Times New Roman"/>
          <w:szCs w:val="24"/>
        </w:rPr>
        <w:t xml:space="preserve">cases, </w:t>
      </w:r>
      <w:r w:rsidR="007B5695">
        <w:rPr>
          <w:rFonts w:ascii="Times New Roman" w:eastAsia="Times New Roman" w:hAnsi="Times New Roman" w:cs="Times New Roman"/>
          <w:szCs w:val="24"/>
        </w:rPr>
        <w:t xml:space="preserve">we found not one </w:t>
      </w:r>
      <w:r w:rsidRPr="00CA4CDA">
        <w:rPr>
          <w:rFonts w:ascii="Times New Roman" w:eastAsia="Times New Roman" w:hAnsi="Times New Roman" w:cs="Times New Roman"/>
          <w:szCs w:val="24"/>
        </w:rPr>
        <w:t xml:space="preserve">mitigating </w:t>
      </w:r>
      <w:r w:rsidR="00B50EF1">
        <w:rPr>
          <w:rFonts w:ascii="Times New Roman" w:eastAsia="Times New Roman" w:hAnsi="Times New Roman" w:cs="Times New Roman"/>
          <w:szCs w:val="24"/>
        </w:rPr>
        <w:t>circumstance</w:t>
      </w:r>
      <w:r w:rsidRPr="00CA4CDA">
        <w:rPr>
          <w:rFonts w:ascii="Times New Roman" w:eastAsia="Times New Roman" w:hAnsi="Times New Roman" w:cs="Times New Roman"/>
          <w:szCs w:val="24"/>
        </w:rPr>
        <w:t xml:space="preserve"> presented</w:t>
      </w:r>
      <w:r w:rsidR="00B50EF1">
        <w:rPr>
          <w:rFonts w:ascii="Times New Roman" w:eastAsia="Times New Roman" w:hAnsi="Times New Roman" w:cs="Times New Roman"/>
          <w:szCs w:val="24"/>
        </w:rPr>
        <w:t>.  We do not know if this is because there were no mitigating circumstances presented or that we could not find any record of the mitigating circumstances being presented.</w:t>
      </w:r>
      <w:r w:rsidRPr="00CA4CDA">
        <w:rPr>
          <w:rFonts w:ascii="Times New Roman" w:eastAsia="Times New Roman" w:hAnsi="Times New Roman" w:cs="Times New Roman"/>
          <w:szCs w:val="24"/>
        </w:rPr>
        <w:t xml:space="preserve">  </w:t>
      </w:r>
    </w:p>
    <w:tbl>
      <w:tblPr>
        <w:tblStyle w:val="TableGrid"/>
        <w:tblW w:w="0" w:type="auto"/>
        <w:tblLook w:val="04A0" w:firstRow="1" w:lastRow="0" w:firstColumn="1" w:lastColumn="0" w:noHBand="0" w:noVBand="1"/>
      </w:tblPr>
      <w:tblGrid>
        <w:gridCol w:w="3116"/>
        <w:gridCol w:w="3117"/>
        <w:gridCol w:w="3117"/>
      </w:tblGrid>
      <w:tr w:rsidR="00CA4CDA" w:rsidRPr="00CA4CDA" w14:paraId="08273A39" w14:textId="77777777" w:rsidTr="00CA4CDA">
        <w:tc>
          <w:tcPr>
            <w:tcW w:w="9350" w:type="dxa"/>
            <w:gridSpan w:val="3"/>
          </w:tcPr>
          <w:p w14:paraId="293C44C6" w14:textId="77777777" w:rsidR="00CA4CDA" w:rsidRPr="00CA4CDA" w:rsidRDefault="00CA4CDA">
            <w:pPr>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 xml:space="preserve">Table 9:  Mitigating </w:t>
            </w:r>
            <w:r w:rsidR="00E50844">
              <w:rPr>
                <w:rFonts w:ascii="Times New Roman" w:eastAsia="Times New Roman" w:hAnsi="Times New Roman" w:cs="Times New Roman"/>
                <w:b/>
                <w:szCs w:val="24"/>
              </w:rPr>
              <w:t>Circumstances</w:t>
            </w:r>
            <w:r w:rsidRPr="00CA4CDA">
              <w:rPr>
                <w:rFonts w:ascii="Times New Roman" w:eastAsia="Times New Roman" w:hAnsi="Times New Roman" w:cs="Times New Roman"/>
                <w:b/>
                <w:szCs w:val="24"/>
              </w:rPr>
              <w:t>:  Presented by Defense and Found by Jury/Judge:  Frequency (percent of all field cases).</w:t>
            </w:r>
          </w:p>
        </w:tc>
      </w:tr>
      <w:tr w:rsidR="00CA4CDA" w:rsidRPr="00CA4CDA" w14:paraId="4B7DC7BE" w14:textId="77777777" w:rsidTr="00CA4CDA">
        <w:trPr>
          <w:trHeight w:val="458"/>
        </w:trPr>
        <w:tc>
          <w:tcPr>
            <w:tcW w:w="3116" w:type="dxa"/>
          </w:tcPr>
          <w:p w14:paraId="63F14B76" w14:textId="77777777" w:rsidR="00CA4CDA" w:rsidRPr="00CA4CDA" w:rsidRDefault="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 xml:space="preserve">Mitigating </w:t>
            </w:r>
            <w:r w:rsidR="00E50844">
              <w:rPr>
                <w:rFonts w:ascii="Times New Roman" w:eastAsia="Times New Roman" w:hAnsi="Times New Roman" w:cs="Times New Roman"/>
                <w:b/>
                <w:szCs w:val="24"/>
              </w:rPr>
              <w:t>Circumstances</w:t>
            </w:r>
          </w:p>
        </w:tc>
        <w:tc>
          <w:tcPr>
            <w:tcW w:w="3117" w:type="dxa"/>
          </w:tcPr>
          <w:p w14:paraId="3AE8D4E5"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Defense Presented</w:t>
            </w:r>
          </w:p>
        </w:tc>
        <w:tc>
          <w:tcPr>
            <w:tcW w:w="3117" w:type="dxa"/>
          </w:tcPr>
          <w:p w14:paraId="113C25AB"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Jury/Judge Found</w:t>
            </w:r>
          </w:p>
        </w:tc>
      </w:tr>
      <w:tr w:rsidR="00CA4CDA" w:rsidRPr="00CA4CDA" w14:paraId="2A1EB41C" w14:textId="77777777" w:rsidTr="00CA4CDA">
        <w:tc>
          <w:tcPr>
            <w:tcW w:w="3116" w:type="dxa"/>
          </w:tcPr>
          <w:p w14:paraId="3364ADD3"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 significant history of prior crime</w:t>
            </w:r>
          </w:p>
        </w:tc>
        <w:tc>
          <w:tcPr>
            <w:tcW w:w="3117" w:type="dxa"/>
          </w:tcPr>
          <w:p w14:paraId="386D3D6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51 (5.8)</w:t>
            </w:r>
          </w:p>
        </w:tc>
        <w:tc>
          <w:tcPr>
            <w:tcW w:w="3117" w:type="dxa"/>
          </w:tcPr>
          <w:p w14:paraId="51D9C31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22 (2.5)</w:t>
            </w:r>
          </w:p>
        </w:tc>
      </w:tr>
      <w:tr w:rsidR="00CA4CDA" w:rsidRPr="00CA4CDA" w14:paraId="65761419" w14:textId="77777777" w:rsidTr="00CA4CDA">
        <w:tc>
          <w:tcPr>
            <w:tcW w:w="3116" w:type="dxa"/>
          </w:tcPr>
          <w:p w14:paraId="76F04CB7"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Extreme mental or emotional disturbance</w:t>
            </w:r>
          </w:p>
        </w:tc>
        <w:tc>
          <w:tcPr>
            <w:tcW w:w="3117" w:type="dxa"/>
          </w:tcPr>
          <w:p w14:paraId="7BBC11A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35 (4.0)</w:t>
            </w:r>
          </w:p>
        </w:tc>
        <w:tc>
          <w:tcPr>
            <w:tcW w:w="3117" w:type="dxa"/>
          </w:tcPr>
          <w:p w14:paraId="78FEE3C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11 (1.3)</w:t>
            </w:r>
          </w:p>
        </w:tc>
      </w:tr>
      <w:tr w:rsidR="00CA4CDA" w:rsidRPr="00CA4CDA" w14:paraId="033C4E18" w14:textId="77777777" w:rsidTr="00CA4CDA">
        <w:tc>
          <w:tcPr>
            <w:tcW w:w="3116" w:type="dxa"/>
          </w:tcPr>
          <w:p w14:paraId="7DEE012F"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Subst. impaired capacity to appreciate criminality</w:t>
            </w:r>
          </w:p>
        </w:tc>
        <w:tc>
          <w:tcPr>
            <w:tcW w:w="3117" w:type="dxa"/>
          </w:tcPr>
          <w:p w14:paraId="2EB05CD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35 (4.0)</w:t>
            </w:r>
          </w:p>
        </w:tc>
        <w:tc>
          <w:tcPr>
            <w:tcW w:w="3117" w:type="dxa"/>
          </w:tcPr>
          <w:p w14:paraId="3EE5716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 (.8)</w:t>
            </w:r>
          </w:p>
        </w:tc>
      </w:tr>
      <w:tr w:rsidR="00CA4CDA" w:rsidRPr="00CA4CDA" w14:paraId="55820DA8" w14:textId="77777777" w:rsidTr="00CA4CDA">
        <w:tc>
          <w:tcPr>
            <w:tcW w:w="3116" w:type="dxa"/>
          </w:tcPr>
          <w:p w14:paraId="3B8CA1BF"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Age of defendant at time of crime</w:t>
            </w:r>
          </w:p>
        </w:tc>
        <w:tc>
          <w:tcPr>
            <w:tcW w:w="3117" w:type="dxa"/>
          </w:tcPr>
          <w:p w14:paraId="1D25EA9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65 (7.4)</w:t>
            </w:r>
          </w:p>
        </w:tc>
        <w:tc>
          <w:tcPr>
            <w:tcW w:w="3117" w:type="dxa"/>
          </w:tcPr>
          <w:p w14:paraId="52A66BC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16 (1.8)</w:t>
            </w:r>
          </w:p>
        </w:tc>
      </w:tr>
      <w:tr w:rsidR="00CA4CDA" w:rsidRPr="00CA4CDA" w14:paraId="4DCDF831" w14:textId="77777777" w:rsidTr="00CA4CDA">
        <w:tc>
          <w:tcPr>
            <w:tcW w:w="3116" w:type="dxa"/>
          </w:tcPr>
          <w:p w14:paraId="7952C7BC"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Acted under extreme duress or domination</w:t>
            </w:r>
          </w:p>
        </w:tc>
        <w:tc>
          <w:tcPr>
            <w:tcW w:w="3117" w:type="dxa"/>
          </w:tcPr>
          <w:p w14:paraId="77C5721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13 (1.5)</w:t>
            </w:r>
          </w:p>
        </w:tc>
        <w:tc>
          <w:tcPr>
            <w:tcW w:w="3117" w:type="dxa"/>
          </w:tcPr>
          <w:p w14:paraId="6CB7448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 (.3)</w:t>
            </w:r>
          </w:p>
        </w:tc>
      </w:tr>
      <w:tr w:rsidR="00CA4CDA" w:rsidRPr="00CA4CDA" w14:paraId="1936D2D9" w14:textId="77777777" w:rsidTr="00CA4CDA">
        <w:tc>
          <w:tcPr>
            <w:tcW w:w="3116" w:type="dxa"/>
          </w:tcPr>
          <w:p w14:paraId="71B74C56"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Victim was participant in defendant’s conduct</w:t>
            </w:r>
          </w:p>
        </w:tc>
        <w:tc>
          <w:tcPr>
            <w:tcW w:w="3117" w:type="dxa"/>
          </w:tcPr>
          <w:p w14:paraId="1FF8659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3117" w:type="dxa"/>
          </w:tcPr>
          <w:p w14:paraId="175E56D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72B3AAE7" w14:textId="77777777" w:rsidTr="00CA4CDA">
        <w:tc>
          <w:tcPr>
            <w:tcW w:w="3116" w:type="dxa"/>
          </w:tcPr>
          <w:p w14:paraId="674386A7"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Participation was relatively minor</w:t>
            </w:r>
          </w:p>
        </w:tc>
        <w:tc>
          <w:tcPr>
            <w:tcW w:w="3117" w:type="dxa"/>
          </w:tcPr>
          <w:p w14:paraId="24919AD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 (.7)</w:t>
            </w:r>
          </w:p>
        </w:tc>
        <w:tc>
          <w:tcPr>
            <w:tcW w:w="3117" w:type="dxa"/>
          </w:tcPr>
          <w:p w14:paraId="00EF2D9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 (.1)</w:t>
            </w:r>
          </w:p>
        </w:tc>
      </w:tr>
      <w:tr w:rsidR="00CA4CDA" w:rsidRPr="00CA4CDA" w14:paraId="3C62695A" w14:textId="77777777" w:rsidTr="00CA4CDA">
        <w:tc>
          <w:tcPr>
            <w:tcW w:w="3116" w:type="dxa"/>
          </w:tcPr>
          <w:p w14:paraId="71B04598"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Defendant act not sole proximate cause of death</w:t>
            </w:r>
          </w:p>
        </w:tc>
        <w:tc>
          <w:tcPr>
            <w:tcW w:w="3117" w:type="dxa"/>
          </w:tcPr>
          <w:p w14:paraId="126AD05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 (.1)</w:t>
            </w:r>
          </w:p>
        </w:tc>
        <w:tc>
          <w:tcPr>
            <w:tcW w:w="3117" w:type="dxa"/>
          </w:tcPr>
          <w:p w14:paraId="26C706F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27F50EBA" w14:textId="77777777" w:rsidTr="00CA4CDA">
        <w:tc>
          <w:tcPr>
            <w:tcW w:w="3116" w:type="dxa"/>
          </w:tcPr>
          <w:p w14:paraId="267069B4" w14:textId="77777777" w:rsidR="00CA4CDA" w:rsidRPr="00CA4CDA" w:rsidRDefault="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 xml:space="preserve">Number of Mitigating </w:t>
            </w:r>
            <w:r w:rsidR="00110471">
              <w:rPr>
                <w:rFonts w:ascii="Times New Roman" w:eastAsia="Times New Roman" w:hAnsi="Times New Roman" w:cs="Times New Roman"/>
                <w:b/>
                <w:szCs w:val="24"/>
              </w:rPr>
              <w:t>Circumstances</w:t>
            </w:r>
            <w:r w:rsidRPr="00CA4CDA">
              <w:rPr>
                <w:rFonts w:ascii="Times New Roman" w:eastAsia="Times New Roman" w:hAnsi="Times New Roman" w:cs="Times New Roman"/>
                <w:b/>
                <w:szCs w:val="24"/>
              </w:rPr>
              <w:t>*</w:t>
            </w:r>
          </w:p>
        </w:tc>
        <w:tc>
          <w:tcPr>
            <w:tcW w:w="3117" w:type="dxa"/>
          </w:tcPr>
          <w:p w14:paraId="4193E739"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Defense Presented</w:t>
            </w:r>
          </w:p>
        </w:tc>
        <w:tc>
          <w:tcPr>
            <w:tcW w:w="3117" w:type="dxa"/>
          </w:tcPr>
          <w:p w14:paraId="621A3E76"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Jury/Judge Found</w:t>
            </w:r>
          </w:p>
          <w:p w14:paraId="23DB1D05" w14:textId="77777777" w:rsidR="00CA4CDA" w:rsidRPr="00CA4CDA" w:rsidRDefault="00CA4CDA" w:rsidP="00CA4CDA">
            <w:pPr>
              <w:spacing w:line="240" w:lineRule="auto"/>
              <w:jc w:val="center"/>
              <w:rPr>
                <w:rFonts w:ascii="Times New Roman" w:eastAsia="Times New Roman" w:hAnsi="Times New Roman" w:cs="Times New Roman"/>
                <w:b/>
                <w:szCs w:val="24"/>
              </w:rPr>
            </w:pPr>
          </w:p>
        </w:tc>
      </w:tr>
      <w:tr w:rsidR="00CA4CDA" w:rsidRPr="00CA4CDA" w14:paraId="664A4992" w14:textId="77777777" w:rsidTr="00CA4CDA">
        <w:trPr>
          <w:trHeight w:val="413"/>
        </w:trPr>
        <w:tc>
          <w:tcPr>
            <w:tcW w:w="3116" w:type="dxa"/>
          </w:tcPr>
          <w:p w14:paraId="7F42BB1A"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c>
          <w:tcPr>
            <w:tcW w:w="3117" w:type="dxa"/>
          </w:tcPr>
          <w:p w14:paraId="3E10C3D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14 (1.6)</w:t>
            </w:r>
          </w:p>
        </w:tc>
        <w:tc>
          <w:tcPr>
            <w:tcW w:w="3117" w:type="dxa"/>
          </w:tcPr>
          <w:p w14:paraId="2436D30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23 (2.6)</w:t>
            </w:r>
          </w:p>
        </w:tc>
      </w:tr>
      <w:tr w:rsidR="00CA4CDA" w:rsidRPr="00CA4CDA" w14:paraId="40BACCC4" w14:textId="77777777" w:rsidTr="00CA4CDA">
        <w:trPr>
          <w:trHeight w:val="350"/>
        </w:trPr>
        <w:tc>
          <w:tcPr>
            <w:tcW w:w="3116" w:type="dxa"/>
          </w:tcPr>
          <w:p w14:paraId="4AF54F50"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2</w:t>
            </w:r>
          </w:p>
        </w:tc>
        <w:tc>
          <w:tcPr>
            <w:tcW w:w="3117" w:type="dxa"/>
          </w:tcPr>
          <w:p w14:paraId="3FF091C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32 (3.6)</w:t>
            </w:r>
          </w:p>
        </w:tc>
        <w:tc>
          <w:tcPr>
            <w:tcW w:w="3117" w:type="dxa"/>
          </w:tcPr>
          <w:p w14:paraId="0B15070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10 (1.4)</w:t>
            </w:r>
          </w:p>
        </w:tc>
      </w:tr>
      <w:tr w:rsidR="00CA4CDA" w:rsidRPr="00CA4CDA" w14:paraId="0EE20007" w14:textId="77777777" w:rsidTr="00CA4CDA">
        <w:trPr>
          <w:trHeight w:val="350"/>
        </w:trPr>
        <w:tc>
          <w:tcPr>
            <w:tcW w:w="3116" w:type="dxa"/>
          </w:tcPr>
          <w:p w14:paraId="594E4A67"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c>
          <w:tcPr>
            <w:tcW w:w="3117" w:type="dxa"/>
          </w:tcPr>
          <w:p w14:paraId="2B892B0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26 (3)</w:t>
            </w:r>
          </w:p>
        </w:tc>
        <w:tc>
          <w:tcPr>
            <w:tcW w:w="3117" w:type="dxa"/>
          </w:tcPr>
          <w:p w14:paraId="4844B50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 (.2)</w:t>
            </w:r>
          </w:p>
        </w:tc>
      </w:tr>
      <w:tr w:rsidR="00CA4CDA" w:rsidRPr="00CA4CDA" w14:paraId="7F69A13A" w14:textId="77777777" w:rsidTr="00CA4CDA">
        <w:trPr>
          <w:trHeight w:val="350"/>
        </w:trPr>
        <w:tc>
          <w:tcPr>
            <w:tcW w:w="3116" w:type="dxa"/>
          </w:tcPr>
          <w:p w14:paraId="0F27B349"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4</w:t>
            </w:r>
          </w:p>
        </w:tc>
        <w:tc>
          <w:tcPr>
            <w:tcW w:w="3117" w:type="dxa"/>
          </w:tcPr>
          <w:p w14:paraId="0115A77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16 (1.8)</w:t>
            </w:r>
          </w:p>
        </w:tc>
        <w:tc>
          <w:tcPr>
            <w:tcW w:w="3117" w:type="dxa"/>
          </w:tcPr>
          <w:p w14:paraId="36C6B06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 (.2)</w:t>
            </w:r>
          </w:p>
        </w:tc>
      </w:tr>
      <w:tr w:rsidR="00CA4CDA" w:rsidRPr="00CA4CDA" w14:paraId="28B466B2" w14:textId="77777777" w:rsidTr="00CA4CDA">
        <w:trPr>
          <w:trHeight w:val="350"/>
        </w:trPr>
        <w:tc>
          <w:tcPr>
            <w:tcW w:w="3116" w:type="dxa"/>
          </w:tcPr>
          <w:p w14:paraId="125B1C85"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5</w:t>
            </w:r>
          </w:p>
        </w:tc>
        <w:tc>
          <w:tcPr>
            <w:tcW w:w="3117" w:type="dxa"/>
          </w:tcPr>
          <w:p w14:paraId="4C61C3E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 (.8)</w:t>
            </w:r>
          </w:p>
        </w:tc>
        <w:tc>
          <w:tcPr>
            <w:tcW w:w="3117" w:type="dxa"/>
          </w:tcPr>
          <w:p w14:paraId="5DA5477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 (.1)</w:t>
            </w:r>
          </w:p>
        </w:tc>
      </w:tr>
      <w:tr w:rsidR="00CA4CDA" w:rsidRPr="00CA4CDA" w14:paraId="5058FCAE" w14:textId="77777777" w:rsidTr="00CA4CDA">
        <w:trPr>
          <w:trHeight w:val="350"/>
        </w:trPr>
        <w:tc>
          <w:tcPr>
            <w:tcW w:w="3116" w:type="dxa"/>
          </w:tcPr>
          <w:p w14:paraId="2BD47DCD"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6</w:t>
            </w:r>
          </w:p>
        </w:tc>
        <w:tc>
          <w:tcPr>
            <w:tcW w:w="3117" w:type="dxa"/>
          </w:tcPr>
          <w:p w14:paraId="11EAF1B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 (.8)</w:t>
            </w:r>
          </w:p>
        </w:tc>
        <w:tc>
          <w:tcPr>
            <w:tcW w:w="3117" w:type="dxa"/>
          </w:tcPr>
          <w:p w14:paraId="7D480E4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2172DAFE" w14:textId="77777777" w:rsidTr="00CA4CDA">
        <w:trPr>
          <w:trHeight w:val="350"/>
        </w:trPr>
        <w:tc>
          <w:tcPr>
            <w:tcW w:w="3116" w:type="dxa"/>
          </w:tcPr>
          <w:p w14:paraId="00E28A4A"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7</w:t>
            </w:r>
          </w:p>
        </w:tc>
        <w:tc>
          <w:tcPr>
            <w:tcW w:w="3117" w:type="dxa"/>
          </w:tcPr>
          <w:p w14:paraId="0DDFDBA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 (.7)</w:t>
            </w:r>
          </w:p>
        </w:tc>
        <w:tc>
          <w:tcPr>
            <w:tcW w:w="3117" w:type="dxa"/>
          </w:tcPr>
          <w:p w14:paraId="5FFA53E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133F75D4" w14:textId="77777777" w:rsidTr="00CA4CDA">
        <w:trPr>
          <w:trHeight w:val="350"/>
        </w:trPr>
        <w:tc>
          <w:tcPr>
            <w:tcW w:w="3116" w:type="dxa"/>
          </w:tcPr>
          <w:p w14:paraId="4E48184A"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8 or more</w:t>
            </w:r>
          </w:p>
        </w:tc>
        <w:tc>
          <w:tcPr>
            <w:tcW w:w="3117" w:type="dxa"/>
          </w:tcPr>
          <w:p w14:paraId="3ED8BCC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19 (2.1)</w:t>
            </w:r>
          </w:p>
        </w:tc>
        <w:tc>
          <w:tcPr>
            <w:tcW w:w="3117" w:type="dxa"/>
          </w:tcPr>
          <w:p w14:paraId="1BCFF03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45E7FBB5" w14:textId="77777777" w:rsidTr="00CA4CDA">
        <w:trPr>
          <w:trHeight w:val="350"/>
        </w:trPr>
        <w:tc>
          <w:tcPr>
            <w:tcW w:w="3116" w:type="dxa"/>
          </w:tcPr>
          <w:p w14:paraId="0498058F"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 Statutory and other. </w:t>
            </w:r>
          </w:p>
        </w:tc>
        <w:tc>
          <w:tcPr>
            <w:tcW w:w="3117" w:type="dxa"/>
          </w:tcPr>
          <w:p w14:paraId="5719F39F" w14:textId="77777777" w:rsidR="00CA4CDA" w:rsidRPr="00CA4CDA" w:rsidRDefault="00CA4CDA" w:rsidP="00CA4CDA">
            <w:pPr>
              <w:spacing w:line="240" w:lineRule="auto"/>
              <w:jc w:val="right"/>
              <w:rPr>
                <w:rFonts w:ascii="Times New Roman" w:eastAsia="Times New Roman" w:hAnsi="Times New Roman" w:cs="Times New Roman"/>
                <w:szCs w:val="24"/>
              </w:rPr>
            </w:pPr>
          </w:p>
        </w:tc>
        <w:tc>
          <w:tcPr>
            <w:tcW w:w="3117" w:type="dxa"/>
          </w:tcPr>
          <w:p w14:paraId="19A40F34" w14:textId="77777777" w:rsidR="00CA4CDA" w:rsidRPr="00CA4CDA" w:rsidRDefault="00CA4CDA" w:rsidP="00CA4CDA">
            <w:pPr>
              <w:spacing w:line="240" w:lineRule="auto"/>
              <w:jc w:val="right"/>
              <w:rPr>
                <w:rFonts w:ascii="Times New Roman" w:eastAsia="Times New Roman" w:hAnsi="Times New Roman" w:cs="Times New Roman"/>
                <w:szCs w:val="24"/>
              </w:rPr>
            </w:pPr>
          </w:p>
        </w:tc>
      </w:tr>
    </w:tbl>
    <w:p w14:paraId="6FB022F9" w14:textId="77777777" w:rsidR="00CA4CDA" w:rsidRPr="00CA4CDA" w:rsidRDefault="00CA4CDA" w:rsidP="00CA4CDA">
      <w:pPr>
        <w:spacing w:line="240" w:lineRule="auto"/>
        <w:jc w:val="left"/>
        <w:rPr>
          <w:rFonts w:ascii="Times New Roman" w:eastAsia="Times New Roman" w:hAnsi="Times New Roman" w:cs="Times New Roman"/>
          <w:szCs w:val="24"/>
        </w:rPr>
      </w:pPr>
    </w:p>
    <w:p w14:paraId="533A8A97" w14:textId="77777777" w:rsidR="00CA4CDA" w:rsidRPr="00CA4CDA" w:rsidRDefault="00CA4CDA" w:rsidP="00CB1758">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r>
      <w:r w:rsidR="007B5695">
        <w:rPr>
          <w:rFonts w:ascii="Times New Roman" w:eastAsia="Times New Roman" w:hAnsi="Times New Roman" w:cs="Times New Roman"/>
          <w:szCs w:val="24"/>
        </w:rPr>
        <w:t>In c</w:t>
      </w:r>
      <w:r w:rsidRPr="00CA4CDA">
        <w:rPr>
          <w:rFonts w:ascii="Times New Roman" w:eastAsia="Times New Roman" w:hAnsi="Times New Roman" w:cs="Times New Roman"/>
          <w:szCs w:val="24"/>
        </w:rPr>
        <w:t xml:space="preserve">ases </w:t>
      </w:r>
      <w:r w:rsidR="007B5695">
        <w:rPr>
          <w:rFonts w:ascii="Times New Roman" w:eastAsia="Times New Roman" w:hAnsi="Times New Roman" w:cs="Times New Roman"/>
          <w:szCs w:val="24"/>
        </w:rPr>
        <w:t>in which</w:t>
      </w:r>
      <w:r w:rsidRPr="00CA4CDA">
        <w:rPr>
          <w:rFonts w:ascii="Times New Roman" w:eastAsia="Times New Roman" w:hAnsi="Times New Roman" w:cs="Times New Roman"/>
          <w:szCs w:val="24"/>
        </w:rPr>
        <w:t xml:space="preserve"> the death penalty is sought</w:t>
      </w:r>
      <w:r w:rsidR="0070668F">
        <w:rPr>
          <w:rFonts w:ascii="Times New Roman" w:eastAsia="Times New Roman" w:hAnsi="Times New Roman" w:cs="Times New Roman"/>
          <w:szCs w:val="24"/>
        </w:rPr>
        <w:t xml:space="preserve">, the defendant is </w:t>
      </w:r>
      <w:r w:rsidRPr="00CA4CDA">
        <w:rPr>
          <w:rFonts w:ascii="Times New Roman" w:eastAsia="Times New Roman" w:hAnsi="Times New Roman" w:cs="Times New Roman"/>
          <w:szCs w:val="24"/>
        </w:rPr>
        <w:t xml:space="preserve">sentenced by </w:t>
      </w:r>
      <w:r w:rsidR="0070668F">
        <w:rPr>
          <w:rFonts w:ascii="Times New Roman" w:eastAsia="Times New Roman" w:hAnsi="Times New Roman" w:cs="Times New Roman"/>
          <w:szCs w:val="24"/>
        </w:rPr>
        <w:t xml:space="preserve">a </w:t>
      </w:r>
      <w:r w:rsidRPr="00CA4CDA">
        <w:rPr>
          <w:rFonts w:ascii="Times New Roman" w:eastAsia="Times New Roman" w:hAnsi="Times New Roman" w:cs="Times New Roman"/>
          <w:szCs w:val="24"/>
        </w:rPr>
        <w:t xml:space="preserve">judge or </w:t>
      </w:r>
      <w:r w:rsidR="0070668F">
        <w:rPr>
          <w:rFonts w:ascii="Times New Roman" w:eastAsia="Times New Roman" w:hAnsi="Times New Roman" w:cs="Times New Roman"/>
          <w:szCs w:val="24"/>
        </w:rPr>
        <w:t xml:space="preserve">a </w:t>
      </w:r>
      <w:r w:rsidRPr="00CA4CDA">
        <w:rPr>
          <w:rFonts w:ascii="Times New Roman" w:eastAsia="Times New Roman" w:hAnsi="Times New Roman" w:cs="Times New Roman"/>
          <w:szCs w:val="24"/>
        </w:rPr>
        <w:t xml:space="preserve">jury at a penalty phase trial.  Table 10 shows the frequency with </w:t>
      </w:r>
      <w:r w:rsidR="0070668F">
        <w:rPr>
          <w:rFonts w:ascii="Times New Roman" w:eastAsia="Times New Roman" w:hAnsi="Times New Roman" w:cs="Times New Roman"/>
          <w:szCs w:val="24"/>
        </w:rPr>
        <w:t xml:space="preserve">which these defendants </w:t>
      </w:r>
      <w:r w:rsidRPr="00CA4CDA">
        <w:rPr>
          <w:rFonts w:ascii="Times New Roman" w:eastAsia="Times New Roman" w:hAnsi="Times New Roman" w:cs="Times New Roman"/>
          <w:szCs w:val="24"/>
        </w:rPr>
        <w:t xml:space="preserve">are sentenced by </w:t>
      </w:r>
      <w:r w:rsidR="0070668F">
        <w:rPr>
          <w:rFonts w:ascii="Times New Roman" w:eastAsia="Times New Roman" w:hAnsi="Times New Roman" w:cs="Times New Roman"/>
          <w:szCs w:val="24"/>
        </w:rPr>
        <w:t xml:space="preserve">a </w:t>
      </w:r>
      <w:r w:rsidRPr="00CA4CDA">
        <w:rPr>
          <w:rFonts w:ascii="Times New Roman" w:eastAsia="Times New Roman" w:hAnsi="Times New Roman" w:cs="Times New Roman"/>
          <w:szCs w:val="24"/>
        </w:rPr>
        <w:t xml:space="preserve">judge or </w:t>
      </w:r>
      <w:r w:rsidR="0070668F">
        <w:rPr>
          <w:rFonts w:ascii="Times New Roman" w:eastAsia="Times New Roman" w:hAnsi="Times New Roman" w:cs="Times New Roman"/>
          <w:szCs w:val="24"/>
        </w:rPr>
        <w:t xml:space="preserve">a </w:t>
      </w:r>
      <w:r w:rsidRPr="00CA4CDA">
        <w:rPr>
          <w:rFonts w:ascii="Times New Roman" w:eastAsia="Times New Roman" w:hAnsi="Times New Roman" w:cs="Times New Roman"/>
          <w:szCs w:val="24"/>
        </w:rPr>
        <w:t xml:space="preserve">jury.  Of the 167 cases </w:t>
      </w:r>
      <w:r w:rsidR="0070668F">
        <w:rPr>
          <w:rFonts w:ascii="Times New Roman" w:eastAsia="Times New Roman" w:hAnsi="Times New Roman" w:cs="Times New Roman"/>
          <w:szCs w:val="24"/>
        </w:rPr>
        <w:t xml:space="preserve">in which </w:t>
      </w:r>
      <w:r w:rsidRPr="00CA4CDA">
        <w:rPr>
          <w:rFonts w:ascii="Times New Roman" w:eastAsia="Times New Roman" w:hAnsi="Times New Roman" w:cs="Times New Roman"/>
          <w:szCs w:val="24"/>
        </w:rPr>
        <w:t>the death penalty was sought by prosecutors, a</w:t>
      </w:r>
      <w:r w:rsidR="0070668F">
        <w:rPr>
          <w:rFonts w:ascii="Times New Roman" w:eastAsia="Times New Roman" w:hAnsi="Times New Roman" w:cs="Times New Roman"/>
          <w:szCs w:val="24"/>
        </w:rPr>
        <w:t>pproximately</w:t>
      </w:r>
      <w:r w:rsidRPr="00CA4CDA">
        <w:rPr>
          <w:rFonts w:ascii="Times New Roman" w:eastAsia="Times New Roman" w:hAnsi="Times New Roman" w:cs="Times New Roman"/>
          <w:szCs w:val="24"/>
        </w:rPr>
        <w:t xml:space="preserve"> 70% </w:t>
      </w:r>
      <w:r w:rsidR="0070668F">
        <w:rPr>
          <w:rFonts w:ascii="Times New Roman" w:eastAsia="Times New Roman" w:hAnsi="Times New Roman" w:cs="Times New Roman"/>
          <w:szCs w:val="24"/>
        </w:rPr>
        <w:t xml:space="preserve">involved </w:t>
      </w:r>
      <w:r w:rsidRPr="00CA4CDA">
        <w:rPr>
          <w:rFonts w:ascii="Times New Roman" w:eastAsia="Times New Roman" w:hAnsi="Times New Roman" w:cs="Times New Roman"/>
          <w:szCs w:val="24"/>
        </w:rPr>
        <w:t>jury sentencings.  Thus, whe</w:t>
      </w:r>
      <w:r w:rsidR="0070668F">
        <w:rPr>
          <w:rFonts w:ascii="Times New Roman" w:eastAsia="Times New Roman" w:hAnsi="Times New Roman" w:cs="Times New Roman"/>
          <w:szCs w:val="24"/>
        </w:rPr>
        <w:t>n</w:t>
      </w:r>
      <w:r w:rsidRPr="00CA4CDA">
        <w:rPr>
          <w:rFonts w:ascii="Times New Roman" w:eastAsia="Times New Roman" w:hAnsi="Times New Roman" w:cs="Times New Roman"/>
          <w:szCs w:val="24"/>
        </w:rPr>
        <w:t xml:space="preserve"> the death penalty hangs in the balance, the large majority of </w:t>
      </w:r>
      <w:r w:rsidR="0070668F">
        <w:rPr>
          <w:rFonts w:ascii="Times New Roman" w:eastAsia="Times New Roman" w:hAnsi="Times New Roman" w:cs="Times New Roman"/>
          <w:szCs w:val="24"/>
        </w:rPr>
        <w:t xml:space="preserve">the defendants </w:t>
      </w:r>
      <w:r w:rsidRPr="00CA4CDA">
        <w:rPr>
          <w:rFonts w:ascii="Times New Roman" w:eastAsia="Times New Roman" w:hAnsi="Times New Roman" w:cs="Times New Roman"/>
          <w:szCs w:val="24"/>
        </w:rPr>
        <w:t>are sentenced by</w:t>
      </w:r>
      <w:r w:rsidR="00CC38FE">
        <w:rPr>
          <w:rFonts w:ascii="Times New Roman" w:eastAsia="Times New Roman" w:hAnsi="Times New Roman" w:cs="Times New Roman"/>
          <w:szCs w:val="24"/>
        </w:rPr>
        <w:t xml:space="preserve"> </w:t>
      </w:r>
      <w:r w:rsidR="00081199">
        <w:rPr>
          <w:rFonts w:ascii="Times New Roman" w:eastAsia="Times New Roman" w:hAnsi="Times New Roman" w:cs="Times New Roman"/>
          <w:szCs w:val="24"/>
        </w:rPr>
        <w:t>juries</w:t>
      </w:r>
      <w:r w:rsidRPr="00CA4CDA">
        <w:rPr>
          <w:rFonts w:ascii="Times New Roman" w:eastAsia="Times New Roman" w:hAnsi="Times New Roman" w:cs="Times New Roman"/>
          <w:szCs w:val="24"/>
        </w:rPr>
        <w:t>.</w:t>
      </w:r>
    </w:p>
    <w:tbl>
      <w:tblPr>
        <w:tblStyle w:val="TableGrid"/>
        <w:tblW w:w="0" w:type="auto"/>
        <w:tblLook w:val="04A0" w:firstRow="1" w:lastRow="0" w:firstColumn="1" w:lastColumn="0" w:noHBand="0" w:noVBand="1"/>
      </w:tblPr>
      <w:tblGrid>
        <w:gridCol w:w="3116"/>
        <w:gridCol w:w="3117"/>
        <w:gridCol w:w="3117"/>
      </w:tblGrid>
      <w:tr w:rsidR="00CA4CDA" w:rsidRPr="00CA4CDA" w14:paraId="4244273B" w14:textId="77777777" w:rsidTr="00CA4CDA">
        <w:tc>
          <w:tcPr>
            <w:tcW w:w="9350" w:type="dxa"/>
            <w:gridSpan w:val="3"/>
          </w:tcPr>
          <w:p w14:paraId="07E39E7F" w14:textId="77777777" w:rsidR="00CA4CDA" w:rsidRPr="00CA4CDA" w:rsidRDefault="00CA4CDA" w:rsidP="00CA4CDA">
            <w:pPr>
              <w:spacing w:line="48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Table 10:  Death Penalty Trial Cases Sentenced by Judge or Jury</w:t>
            </w:r>
          </w:p>
        </w:tc>
      </w:tr>
      <w:tr w:rsidR="00CA4CDA" w:rsidRPr="00CA4CDA" w14:paraId="1DE7DFF2" w14:textId="77777777" w:rsidTr="00CA4CDA">
        <w:tc>
          <w:tcPr>
            <w:tcW w:w="9350" w:type="dxa"/>
            <w:gridSpan w:val="3"/>
          </w:tcPr>
          <w:p w14:paraId="4BA1EC02" w14:textId="77777777" w:rsidR="00CA4CDA" w:rsidRPr="00CA4CDA" w:rsidRDefault="00CA4CDA" w:rsidP="00CA4CDA">
            <w:pPr>
              <w:spacing w:line="48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Cases Where Death is Sought</w:t>
            </w:r>
          </w:p>
        </w:tc>
      </w:tr>
      <w:tr w:rsidR="00CA4CDA" w:rsidRPr="00CA4CDA" w14:paraId="216F2C2A" w14:textId="77777777" w:rsidTr="00CA4CDA">
        <w:tc>
          <w:tcPr>
            <w:tcW w:w="3116" w:type="dxa"/>
          </w:tcPr>
          <w:p w14:paraId="63870ADF" w14:textId="77777777" w:rsidR="00CA4CDA" w:rsidRPr="00CA4CDA" w:rsidRDefault="00CA4CDA" w:rsidP="00CA4CDA">
            <w:pPr>
              <w:spacing w:line="48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Sentenced by</w:t>
            </w:r>
          </w:p>
        </w:tc>
        <w:tc>
          <w:tcPr>
            <w:tcW w:w="3117" w:type="dxa"/>
          </w:tcPr>
          <w:p w14:paraId="4EB9038C" w14:textId="77777777" w:rsidR="00CA4CDA" w:rsidRPr="00CA4CDA" w:rsidRDefault="00CA4CDA" w:rsidP="00CA4CDA">
            <w:pPr>
              <w:spacing w:line="48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Frequency</w:t>
            </w:r>
          </w:p>
        </w:tc>
        <w:tc>
          <w:tcPr>
            <w:tcW w:w="3117" w:type="dxa"/>
          </w:tcPr>
          <w:p w14:paraId="2AC9F956" w14:textId="77777777" w:rsidR="00CA4CDA" w:rsidRPr="00CA4CDA" w:rsidRDefault="00CA4CDA" w:rsidP="00CA4CDA">
            <w:pPr>
              <w:spacing w:line="48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Percent</w:t>
            </w:r>
          </w:p>
        </w:tc>
      </w:tr>
      <w:tr w:rsidR="00CA4CDA" w:rsidRPr="00CA4CDA" w14:paraId="62C02EC4" w14:textId="77777777" w:rsidTr="00CA4CDA">
        <w:tc>
          <w:tcPr>
            <w:tcW w:w="3116" w:type="dxa"/>
          </w:tcPr>
          <w:p w14:paraId="40FE0B85"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Judge</w:t>
            </w:r>
          </w:p>
        </w:tc>
        <w:tc>
          <w:tcPr>
            <w:tcW w:w="3117" w:type="dxa"/>
          </w:tcPr>
          <w:p w14:paraId="6D0CB2FF"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50</w:t>
            </w:r>
          </w:p>
        </w:tc>
        <w:tc>
          <w:tcPr>
            <w:tcW w:w="3117" w:type="dxa"/>
          </w:tcPr>
          <w:p w14:paraId="1B3BDDFF"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29.94</w:t>
            </w:r>
          </w:p>
        </w:tc>
      </w:tr>
      <w:tr w:rsidR="00CA4CDA" w:rsidRPr="00CA4CDA" w14:paraId="3D7E000D" w14:textId="77777777" w:rsidTr="00CA4CDA">
        <w:tc>
          <w:tcPr>
            <w:tcW w:w="3116" w:type="dxa"/>
          </w:tcPr>
          <w:p w14:paraId="01CEF8B6"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Jury</w:t>
            </w:r>
          </w:p>
        </w:tc>
        <w:tc>
          <w:tcPr>
            <w:tcW w:w="3117" w:type="dxa"/>
          </w:tcPr>
          <w:p w14:paraId="7C2819FB"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117</w:t>
            </w:r>
          </w:p>
        </w:tc>
        <w:tc>
          <w:tcPr>
            <w:tcW w:w="3117" w:type="dxa"/>
          </w:tcPr>
          <w:p w14:paraId="2979B769"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70.1</w:t>
            </w:r>
          </w:p>
        </w:tc>
      </w:tr>
    </w:tbl>
    <w:p w14:paraId="25D4C273" w14:textId="77777777" w:rsidR="00CA4CDA" w:rsidRPr="00CA4CDA" w:rsidRDefault="00CA4CDA" w:rsidP="00CA4CDA">
      <w:pPr>
        <w:spacing w:line="480" w:lineRule="auto"/>
        <w:jc w:val="left"/>
        <w:rPr>
          <w:rFonts w:ascii="Times New Roman" w:eastAsia="Times New Roman" w:hAnsi="Times New Roman" w:cs="Times New Roman"/>
          <w:szCs w:val="24"/>
        </w:rPr>
      </w:pPr>
    </w:p>
    <w:p w14:paraId="6E347371" w14:textId="77777777" w:rsidR="00CA4CDA" w:rsidRPr="00CA4CDA" w:rsidRDefault="00081199" w:rsidP="00CA4CDA">
      <w:pPr>
        <w:spacing w:line="480" w:lineRule="auto"/>
        <w:jc w:val="left"/>
        <w:rPr>
          <w:rFonts w:ascii="Times New Roman" w:eastAsia="Times New Roman" w:hAnsi="Times New Roman" w:cs="Times New Roman"/>
          <w:szCs w:val="24"/>
        </w:rPr>
      </w:pPr>
      <w:r>
        <w:rPr>
          <w:rFonts w:ascii="Times New Roman" w:eastAsia="Times New Roman" w:hAnsi="Times New Roman" w:cs="Times New Roman"/>
          <w:szCs w:val="24"/>
        </w:rPr>
        <w:tab/>
      </w:r>
      <w:r w:rsidR="00CA4CDA" w:rsidRPr="00CA4CDA">
        <w:rPr>
          <w:rFonts w:ascii="Times New Roman" w:eastAsia="Times New Roman" w:hAnsi="Times New Roman" w:cs="Times New Roman"/>
          <w:szCs w:val="24"/>
        </w:rPr>
        <w:t xml:space="preserve">The defendants in the field data cases </w:t>
      </w:r>
      <w:r w:rsidR="00057B51">
        <w:rPr>
          <w:rFonts w:ascii="Times New Roman" w:eastAsia="Times New Roman" w:hAnsi="Times New Roman" w:cs="Times New Roman"/>
          <w:szCs w:val="24"/>
        </w:rPr>
        <w:t>utilized</w:t>
      </w:r>
      <w:r w:rsidR="00CA4CDA" w:rsidRPr="00CA4CDA">
        <w:rPr>
          <w:rFonts w:ascii="Times New Roman" w:eastAsia="Times New Roman" w:hAnsi="Times New Roman" w:cs="Times New Roman"/>
          <w:szCs w:val="24"/>
        </w:rPr>
        <w:t xml:space="preserve"> </w:t>
      </w:r>
      <w:r w:rsidR="00CC38FE">
        <w:rPr>
          <w:rFonts w:ascii="Times New Roman" w:eastAsia="Times New Roman" w:hAnsi="Times New Roman" w:cs="Times New Roman"/>
          <w:szCs w:val="24"/>
        </w:rPr>
        <w:t xml:space="preserve">three different </w:t>
      </w:r>
      <w:r w:rsidR="00CA4CDA" w:rsidRPr="00CA4CDA">
        <w:rPr>
          <w:rFonts w:ascii="Times New Roman" w:eastAsia="Times New Roman" w:hAnsi="Times New Roman" w:cs="Times New Roman"/>
          <w:szCs w:val="24"/>
        </w:rPr>
        <w:t>types of defense counsel</w:t>
      </w:r>
      <w:r w:rsidR="00CC38FE">
        <w:rPr>
          <w:rFonts w:ascii="Times New Roman" w:eastAsia="Times New Roman" w:hAnsi="Times New Roman" w:cs="Times New Roman"/>
          <w:szCs w:val="24"/>
        </w:rPr>
        <w:t>: privately-</w:t>
      </w:r>
      <w:r>
        <w:rPr>
          <w:rFonts w:ascii="Times New Roman" w:eastAsia="Times New Roman" w:hAnsi="Times New Roman" w:cs="Times New Roman"/>
          <w:szCs w:val="24"/>
        </w:rPr>
        <w:t>retained</w:t>
      </w:r>
      <w:r w:rsidR="00CC38FE">
        <w:rPr>
          <w:rFonts w:ascii="Times New Roman" w:eastAsia="Times New Roman" w:hAnsi="Times New Roman" w:cs="Times New Roman"/>
          <w:szCs w:val="24"/>
        </w:rPr>
        <w:t xml:space="preserve"> attorneys, public defenders</w:t>
      </w:r>
      <w:r w:rsidR="00057B51">
        <w:rPr>
          <w:rFonts w:ascii="Times New Roman" w:eastAsia="Times New Roman" w:hAnsi="Times New Roman" w:cs="Times New Roman"/>
          <w:szCs w:val="24"/>
        </w:rPr>
        <w:t>,</w:t>
      </w:r>
      <w:r w:rsidR="00CC38FE">
        <w:rPr>
          <w:rFonts w:ascii="Times New Roman" w:eastAsia="Times New Roman" w:hAnsi="Times New Roman" w:cs="Times New Roman"/>
          <w:szCs w:val="24"/>
        </w:rPr>
        <w:t xml:space="preserve"> and court-appointed attorneys.</w:t>
      </w:r>
      <w:r w:rsidR="00CA4CDA" w:rsidRPr="00CA4CDA">
        <w:rPr>
          <w:rFonts w:ascii="Times New Roman" w:eastAsia="Times New Roman" w:hAnsi="Times New Roman" w:cs="Times New Roman"/>
          <w:szCs w:val="24"/>
        </w:rPr>
        <w:t xml:space="preserve">  These are shown in Table 11.  For the overall field sample and for the cases </w:t>
      </w:r>
      <w:r w:rsidR="00CC38FE">
        <w:rPr>
          <w:rFonts w:ascii="Times New Roman" w:eastAsia="Times New Roman" w:hAnsi="Times New Roman" w:cs="Times New Roman"/>
          <w:szCs w:val="24"/>
        </w:rPr>
        <w:t>in which</w:t>
      </w:r>
      <w:r w:rsidR="00CA4CDA" w:rsidRPr="00CA4CDA">
        <w:rPr>
          <w:rFonts w:ascii="Times New Roman" w:eastAsia="Times New Roman" w:hAnsi="Times New Roman" w:cs="Times New Roman"/>
          <w:szCs w:val="24"/>
        </w:rPr>
        <w:t xml:space="preserve"> the death penalty </w:t>
      </w:r>
      <w:r w:rsidR="00CC38FE">
        <w:rPr>
          <w:rFonts w:ascii="Times New Roman" w:eastAsia="Times New Roman" w:hAnsi="Times New Roman" w:cs="Times New Roman"/>
          <w:szCs w:val="24"/>
        </w:rPr>
        <w:t>was</w:t>
      </w:r>
      <w:r w:rsidR="00CA4CDA" w:rsidRPr="00CA4CDA">
        <w:rPr>
          <w:rFonts w:ascii="Times New Roman" w:eastAsia="Times New Roman" w:hAnsi="Times New Roman" w:cs="Times New Roman"/>
          <w:szCs w:val="24"/>
        </w:rPr>
        <w:t xml:space="preserve"> sought, </w:t>
      </w:r>
      <w:r w:rsidR="00CC38FE">
        <w:rPr>
          <w:rFonts w:ascii="Times New Roman" w:eastAsia="Times New Roman" w:hAnsi="Times New Roman" w:cs="Times New Roman"/>
          <w:szCs w:val="24"/>
        </w:rPr>
        <w:t xml:space="preserve">the </w:t>
      </w:r>
      <w:r w:rsidR="00057B51">
        <w:rPr>
          <w:rFonts w:ascii="Times New Roman" w:eastAsia="Times New Roman" w:hAnsi="Times New Roman" w:cs="Times New Roman"/>
          <w:szCs w:val="24"/>
        </w:rPr>
        <w:t>type</w:t>
      </w:r>
      <w:r w:rsidR="00CC38FE">
        <w:rPr>
          <w:rFonts w:ascii="Times New Roman" w:eastAsia="Times New Roman" w:hAnsi="Times New Roman" w:cs="Times New Roman"/>
          <w:szCs w:val="24"/>
        </w:rPr>
        <w:t xml:space="preserve"> of defense counsel is </w:t>
      </w:r>
      <w:r w:rsidR="00CA4CDA" w:rsidRPr="00CA4CDA">
        <w:rPr>
          <w:rFonts w:ascii="Times New Roman" w:eastAsia="Times New Roman" w:hAnsi="Times New Roman" w:cs="Times New Roman"/>
          <w:szCs w:val="24"/>
        </w:rPr>
        <w:t xml:space="preserve">roughly </w:t>
      </w:r>
      <w:r w:rsidR="00CC38FE">
        <w:rPr>
          <w:rFonts w:ascii="Times New Roman" w:eastAsia="Times New Roman" w:hAnsi="Times New Roman" w:cs="Times New Roman"/>
          <w:szCs w:val="24"/>
        </w:rPr>
        <w:t>evenly split among the three</w:t>
      </w:r>
      <w:r w:rsidR="00057B51">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w:t>
      </w:r>
    </w:p>
    <w:tbl>
      <w:tblPr>
        <w:tblStyle w:val="TableGrid"/>
        <w:tblW w:w="0" w:type="auto"/>
        <w:tblLook w:val="04A0" w:firstRow="1" w:lastRow="0" w:firstColumn="1" w:lastColumn="0" w:noHBand="0" w:noVBand="1"/>
      </w:tblPr>
      <w:tblGrid>
        <w:gridCol w:w="3116"/>
        <w:gridCol w:w="3117"/>
        <w:gridCol w:w="3117"/>
      </w:tblGrid>
      <w:tr w:rsidR="00CA4CDA" w:rsidRPr="00CA4CDA" w14:paraId="70976F30" w14:textId="77777777" w:rsidTr="00CA4CDA">
        <w:tc>
          <w:tcPr>
            <w:tcW w:w="9350" w:type="dxa"/>
            <w:gridSpan w:val="3"/>
          </w:tcPr>
          <w:p w14:paraId="6D3DA2B2" w14:textId="77777777" w:rsidR="00CA4CDA" w:rsidRPr="00CA4CDA" w:rsidRDefault="00CA4CDA" w:rsidP="00CA4CDA">
            <w:pPr>
              <w:spacing w:line="48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Table 11: Types of Defense Counsel</w:t>
            </w:r>
          </w:p>
        </w:tc>
      </w:tr>
      <w:tr w:rsidR="00CA4CDA" w:rsidRPr="00CA4CDA" w14:paraId="721981AC" w14:textId="77777777" w:rsidTr="00CA4CDA">
        <w:tc>
          <w:tcPr>
            <w:tcW w:w="9350" w:type="dxa"/>
            <w:gridSpan w:val="3"/>
          </w:tcPr>
          <w:p w14:paraId="7C916D42" w14:textId="77777777" w:rsidR="00CA4CDA" w:rsidRPr="00CA4CDA" w:rsidRDefault="00CA4CDA" w:rsidP="00CA4CDA">
            <w:pPr>
              <w:spacing w:line="48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All Field Data Cases</w:t>
            </w:r>
          </w:p>
        </w:tc>
      </w:tr>
      <w:tr w:rsidR="00CA4CDA" w:rsidRPr="00CA4CDA" w14:paraId="1486377D" w14:textId="77777777" w:rsidTr="00CA4CDA">
        <w:tc>
          <w:tcPr>
            <w:tcW w:w="3116" w:type="dxa"/>
          </w:tcPr>
          <w:p w14:paraId="579097B2" w14:textId="77777777" w:rsidR="00CA4CDA" w:rsidRPr="00CA4CDA" w:rsidRDefault="00CA4CDA" w:rsidP="00CA4CDA">
            <w:pPr>
              <w:spacing w:line="48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Defense</w:t>
            </w:r>
          </w:p>
        </w:tc>
        <w:tc>
          <w:tcPr>
            <w:tcW w:w="3117" w:type="dxa"/>
          </w:tcPr>
          <w:p w14:paraId="61187D60" w14:textId="77777777" w:rsidR="00CA4CDA" w:rsidRPr="00CA4CDA" w:rsidRDefault="00CA4CDA" w:rsidP="00CA4CDA">
            <w:pPr>
              <w:spacing w:line="48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Frequency</w:t>
            </w:r>
          </w:p>
        </w:tc>
        <w:tc>
          <w:tcPr>
            <w:tcW w:w="3117" w:type="dxa"/>
          </w:tcPr>
          <w:p w14:paraId="038EB36E" w14:textId="77777777" w:rsidR="00CA4CDA" w:rsidRPr="00CA4CDA" w:rsidRDefault="00CA4CDA" w:rsidP="00CA4CDA">
            <w:pPr>
              <w:spacing w:line="48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Percent</w:t>
            </w:r>
          </w:p>
        </w:tc>
      </w:tr>
      <w:tr w:rsidR="00CA4CDA" w:rsidRPr="00CA4CDA" w14:paraId="449C772C" w14:textId="77777777" w:rsidTr="00CA4CDA">
        <w:tc>
          <w:tcPr>
            <w:tcW w:w="3116" w:type="dxa"/>
          </w:tcPr>
          <w:p w14:paraId="7C0B768C"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Private</w:t>
            </w:r>
            <w:r w:rsidR="006E7AAD">
              <w:rPr>
                <w:rFonts w:ascii="Times New Roman" w:eastAsia="Times New Roman" w:hAnsi="Times New Roman" w:cs="Times New Roman"/>
                <w:szCs w:val="24"/>
              </w:rPr>
              <w:t>ly-</w:t>
            </w:r>
            <w:r w:rsidR="00110471">
              <w:rPr>
                <w:rFonts w:ascii="Times New Roman" w:eastAsia="Times New Roman" w:hAnsi="Times New Roman" w:cs="Times New Roman"/>
                <w:szCs w:val="24"/>
              </w:rPr>
              <w:t>Retained</w:t>
            </w:r>
          </w:p>
        </w:tc>
        <w:tc>
          <w:tcPr>
            <w:tcW w:w="3117" w:type="dxa"/>
          </w:tcPr>
          <w:p w14:paraId="5ECFC547"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322</w:t>
            </w:r>
          </w:p>
        </w:tc>
        <w:tc>
          <w:tcPr>
            <w:tcW w:w="3117" w:type="dxa"/>
          </w:tcPr>
          <w:p w14:paraId="63D02EB3"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36.6</w:t>
            </w:r>
          </w:p>
        </w:tc>
      </w:tr>
      <w:tr w:rsidR="00CA4CDA" w:rsidRPr="00CA4CDA" w14:paraId="2ECC5504" w14:textId="77777777" w:rsidTr="00CA4CDA">
        <w:tc>
          <w:tcPr>
            <w:tcW w:w="3116" w:type="dxa"/>
          </w:tcPr>
          <w:p w14:paraId="4194AD46"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Public Defender</w:t>
            </w:r>
          </w:p>
        </w:tc>
        <w:tc>
          <w:tcPr>
            <w:tcW w:w="3117" w:type="dxa"/>
          </w:tcPr>
          <w:p w14:paraId="7FC82B8B"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285</w:t>
            </w:r>
          </w:p>
        </w:tc>
        <w:tc>
          <w:tcPr>
            <w:tcW w:w="3117" w:type="dxa"/>
          </w:tcPr>
          <w:p w14:paraId="3D3B80E3"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32.4</w:t>
            </w:r>
          </w:p>
        </w:tc>
      </w:tr>
      <w:tr w:rsidR="00CA4CDA" w:rsidRPr="00CA4CDA" w14:paraId="19F93C92" w14:textId="77777777" w:rsidTr="00CA4CDA">
        <w:tc>
          <w:tcPr>
            <w:tcW w:w="3116" w:type="dxa"/>
          </w:tcPr>
          <w:p w14:paraId="6FE6380B"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Court</w:t>
            </w:r>
            <w:r w:rsidR="00110471">
              <w:rPr>
                <w:rFonts w:ascii="Times New Roman" w:eastAsia="Times New Roman" w:hAnsi="Times New Roman" w:cs="Times New Roman"/>
                <w:szCs w:val="24"/>
              </w:rPr>
              <w:t>-</w:t>
            </w:r>
            <w:r w:rsidRPr="00CA4CDA">
              <w:rPr>
                <w:rFonts w:ascii="Times New Roman" w:eastAsia="Times New Roman" w:hAnsi="Times New Roman" w:cs="Times New Roman"/>
                <w:szCs w:val="24"/>
              </w:rPr>
              <w:t>Appointed</w:t>
            </w:r>
          </w:p>
        </w:tc>
        <w:tc>
          <w:tcPr>
            <w:tcW w:w="3117" w:type="dxa"/>
          </w:tcPr>
          <w:p w14:paraId="6E00E3AC"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269</w:t>
            </w:r>
          </w:p>
        </w:tc>
        <w:tc>
          <w:tcPr>
            <w:tcW w:w="3117" w:type="dxa"/>
          </w:tcPr>
          <w:p w14:paraId="332B2A0E"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30.6</w:t>
            </w:r>
          </w:p>
        </w:tc>
      </w:tr>
      <w:tr w:rsidR="00CA4CDA" w:rsidRPr="00CA4CDA" w14:paraId="447344CE" w14:textId="77777777" w:rsidTr="00CA4CDA">
        <w:tc>
          <w:tcPr>
            <w:tcW w:w="9350" w:type="dxa"/>
            <w:gridSpan w:val="3"/>
          </w:tcPr>
          <w:p w14:paraId="09956C95" w14:textId="77777777" w:rsidR="00CA4CDA" w:rsidRPr="00CA4CDA" w:rsidRDefault="00CA4CDA" w:rsidP="00CA4CDA">
            <w:pPr>
              <w:spacing w:line="48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Cases Where Death is Sought (not retracted)</w:t>
            </w:r>
          </w:p>
        </w:tc>
      </w:tr>
      <w:tr w:rsidR="00CA4CDA" w:rsidRPr="00CA4CDA" w14:paraId="158F5326" w14:textId="77777777" w:rsidTr="00CA4CDA">
        <w:tc>
          <w:tcPr>
            <w:tcW w:w="3116" w:type="dxa"/>
          </w:tcPr>
          <w:p w14:paraId="152360EA"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Defense</w:t>
            </w:r>
          </w:p>
        </w:tc>
        <w:tc>
          <w:tcPr>
            <w:tcW w:w="3117" w:type="dxa"/>
          </w:tcPr>
          <w:p w14:paraId="0949AED4"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Frequency</w:t>
            </w:r>
          </w:p>
        </w:tc>
        <w:tc>
          <w:tcPr>
            <w:tcW w:w="3117" w:type="dxa"/>
          </w:tcPr>
          <w:p w14:paraId="6AC4A8DF"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Percent</w:t>
            </w:r>
          </w:p>
        </w:tc>
      </w:tr>
      <w:tr w:rsidR="00CA4CDA" w:rsidRPr="00CA4CDA" w14:paraId="0A90BDE0" w14:textId="77777777" w:rsidTr="00CA4CDA">
        <w:tc>
          <w:tcPr>
            <w:tcW w:w="3116" w:type="dxa"/>
          </w:tcPr>
          <w:p w14:paraId="36758E14"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Private</w:t>
            </w:r>
            <w:r w:rsidR="006E7AAD">
              <w:rPr>
                <w:rFonts w:ascii="Times New Roman" w:eastAsia="Times New Roman" w:hAnsi="Times New Roman" w:cs="Times New Roman"/>
                <w:szCs w:val="24"/>
              </w:rPr>
              <w:t>ly-</w:t>
            </w:r>
            <w:r w:rsidR="00A97A08">
              <w:rPr>
                <w:rFonts w:ascii="Times New Roman" w:eastAsia="Times New Roman" w:hAnsi="Times New Roman" w:cs="Times New Roman"/>
                <w:szCs w:val="24"/>
              </w:rPr>
              <w:t>Retained</w:t>
            </w:r>
          </w:p>
        </w:tc>
        <w:tc>
          <w:tcPr>
            <w:tcW w:w="3117" w:type="dxa"/>
          </w:tcPr>
          <w:p w14:paraId="56D874B9"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65</w:t>
            </w:r>
          </w:p>
        </w:tc>
        <w:tc>
          <w:tcPr>
            <w:tcW w:w="3117" w:type="dxa"/>
          </w:tcPr>
          <w:p w14:paraId="4902C6C8"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38.9</w:t>
            </w:r>
          </w:p>
        </w:tc>
      </w:tr>
      <w:tr w:rsidR="00CA4CDA" w:rsidRPr="00CA4CDA" w14:paraId="4D5CDD35" w14:textId="77777777" w:rsidTr="00CA4CDA">
        <w:tc>
          <w:tcPr>
            <w:tcW w:w="3116" w:type="dxa"/>
          </w:tcPr>
          <w:p w14:paraId="6DD0FE55"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Public Defender</w:t>
            </w:r>
          </w:p>
        </w:tc>
        <w:tc>
          <w:tcPr>
            <w:tcW w:w="3117" w:type="dxa"/>
          </w:tcPr>
          <w:p w14:paraId="05B9F96B"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53</w:t>
            </w:r>
          </w:p>
        </w:tc>
        <w:tc>
          <w:tcPr>
            <w:tcW w:w="3117" w:type="dxa"/>
          </w:tcPr>
          <w:p w14:paraId="4AA23F22"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31.7</w:t>
            </w:r>
          </w:p>
        </w:tc>
      </w:tr>
      <w:tr w:rsidR="00CA4CDA" w:rsidRPr="00CA4CDA" w14:paraId="3EBF172F" w14:textId="77777777" w:rsidTr="00CA4CDA">
        <w:tc>
          <w:tcPr>
            <w:tcW w:w="3116" w:type="dxa"/>
          </w:tcPr>
          <w:p w14:paraId="7E9F1CA2"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Court</w:t>
            </w:r>
            <w:r w:rsidR="00A97A08">
              <w:rPr>
                <w:rFonts w:ascii="Times New Roman" w:eastAsia="Times New Roman" w:hAnsi="Times New Roman" w:cs="Times New Roman"/>
                <w:szCs w:val="24"/>
              </w:rPr>
              <w:t>-</w:t>
            </w:r>
            <w:r w:rsidRPr="00CA4CDA">
              <w:rPr>
                <w:rFonts w:ascii="Times New Roman" w:eastAsia="Times New Roman" w:hAnsi="Times New Roman" w:cs="Times New Roman"/>
                <w:szCs w:val="24"/>
              </w:rPr>
              <w:t>Appointed</w:t>
            </w:r>
          </w:p>
        </w:tc>
        <w:tc>
          <w:tcPr>
            <w:tcW w:w="3117" w:type="dxa"/>
          </w:tcPr>
          <w:p w14:paraId="391A5FA6"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47</w:t>
            </w:r>
          </w:p>
        </w:tc>
        <w:tc>
          <w:tcPr>
            <w:tcW w:w="3117" w:type="dxa"/>
          </w:tcPr>
          <w:p w14:paraId="43D43341"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28.1</w:t>
            </w:r>
          </w:p>
        </w:tc>
      </w:tr>
    </w:tbl>
    <w:p w14:paraId="43E9465B" w14:textId="77777777" w:rsidR="00CA4CDA" w:rsidRPr="00CA4CDA" w:rsidRDefault="00CA4CDA" w:rsidP="00CA4CDA">
      <w:pPr>
        <w:spacing w:line="480" w:lineRule="auto"/>
        <w:ind w:firstLine="720"/>
        <w:jc w:val="left"/>
        <w:rPr>
          <w:rFonts w:ascii="Times New Roman" w:eastAsia="Times New Roman" w:hAnsi="Times New Roman" w:cs="Times New Roman"/>
          <w:szCs w:val="24"/>
        </w:rPr>
      </w:pPr>
    </w:p>
    <w:p w14:paraId="673CFA8E" w14:textId="018674A0" w:rsidR="007306BC" w:rsidRDefault="00CA4CDA" w:rsidP="00CA4CDA">
      <w:pPr>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Finally, Table 12 shows the rac</w:t>
      </w:r>
      <w:r w:rsidR="00CC38FE">
        <w:rPr>
          <w:rFonts w:ascii="Times New Roman" w:eastAsia="Times New Roman" w:hAnsi="Times New Roman" w:cs="Times New Roman"/>
          <w:szCs w:val="24"/>
        </w:rPr>
        <w:t>ial, ethnic</w:t>
      </w:r>
      <w:r w:rsidRPr="00CA4CDA">
        <w:rPr>
          <w:rFonts w:ascii="Times New Roman" w:eastAsia="Times New Roman" w:hAnsi="Times New Roman" w:cs="Times New Roman"/>
          <w:szCs w:val="24"/>
        </w:rPr>
        <w:t xml:space="preserve"> and gender composition of the field data sample.</w:t>
      </w:r>
      <w:r w:rsidRPr="00CA4CDA">
        <w:rPr>
          <w:rFonts w:ascii="Times New Roman" w:eastAsia="Times New Roman" w:hAnsi="Times New Roman" w:cs="Times New Roman"/>
          <w:szCs w:val="24"/>
          <w:vertAlign w:val="superscript"/>
        </w:rPr>
        <w:footnoteReference w:id="9"/>
      </w:r>
      <w:r w:rsidRPr="00CA4CDA">
        <w:rPr>
          <w:rFonts w:ascii="Times New Roman" w:eastAsia="Times New Roman" w:hAnsi="Times New Roman" w:cs="Times New Roman"/>
          <w:szCs w:val="24"/>
        </w:rPr>
        <w:t xml:space="preserve">  </w:t>
      </w:r>
      <w:r w:rsidR="00CC38FE">
        <w:rPr>
          <w:rFonts w:ascii="Times New Roman" w:eastAsia="Times New Roman" w:hAnsi="Times New Roman" w:cs="Times New Roman"/>
          <w:szCs w:val="24"/>
        </w:rPr>
        <w:t>In terms of gender, a</w:t>
      </w:r>
      <w:r w:rsidRPr="00CA4CDA">
        <w:rPr>
          <w:rFonts w:ascii="Times New Roman" w:eastAsia="Times New Roman" w:hAnsi="Times New Roman" w:cs="Times New Roman"/>
          <w:szCs w:val="24"/>
        </w:rPr>
        <w:t>s the overall statewide AOPC docket data</w:t>
      </w:r>
      <w:r w:rsidR="00635008">
        <w:rPr>
          <w:rFonts w:ascii="Times New Roman" w:eastAsia="Times New Roman" w:hAnsi="Times New Roman" w:cs="Times New Roman"/>
          <w:szCs w:val="24"/>
        </w:rPr>
        <w:t xml:space="preserve"> indicates</w:t>
      </w:r>
      <w:r w:rsidRPr="00CA4CDA">
        <w:rPr>
          <w:rFonts w:ascii="Times New Roman" w:eastAsia="Times New Roman" w:hAnsi="Times New Roman" w:cs="Times New Roman"/>
          <w:szCs w:val="24"/>
        </w:rPr>
        <w:t xml:space="preserve">, the cases overwhelmingly involve male defendants.  </w:t>
      </w:r>
      <w:r w:rsidR="00635008">
        <w:rPr>
          <w:rFonts w:ascii="Times New Roman" w:eastAsia="Times New Roman" w:hAnsi="Times New Roman" w:cs="Times New Roman"/>
          <w:szCs w:val="24"/>
        </w:rPr>
        <w:t xml:space="preserve">In terms of the race and ethnicity of the defendants, </w:t>
      </w:r>
      <w:r w:rsidRPr="00CA4CDA">
        <w:rPr>
          <w:rFonts w:ascii="Times New Roman" w:eastAsia="Times New Roman" w:hAnsi="Times New Roman" w:cs="Times New Roman"/>
          <w:szCs w:val="24"/>
        </w:rPr>
        <w:t xml:space="preserve"> 67% </w:t>
      </w:r>
      <w:r w:rsidR="00635008">
        <w:rPr>
          <w:rFonts w:ascii="Times New Roman" w:eastAsia="Times New Roman" w:hAnsi="Times New Roman" w:cs="Times New Roman"/>
          <w:szCs w:val="24"/>
        </w:rPr>
        <w:t>of the field data defendants were Black</w:t>
      </w:r>
      <w:r w:rsidRPr="00CA4CDA">
        <w:rPr>
          <w:rFonts w:ascii="Times New Roman" w:eastAsia="Times New Roman" w:hAnsi="Times New Roman" w:cs="Times New Roman"/>
          <w:szCs w:val="24"/>
        </w:rPr>
        <w:t>, 24% White, and 7% Hispanic (note that the Hispanic category is not mutually exclusive to White or Black; a defendant can be White and Hispanic or Black and Hispanic).</w:t>
      </w:r>
      <w:r w:rsidRPr="00CA4CDA">
        <w:rPr>
          <w:rFonts w:ascii="Times New Roman" w:eastAsia="Times New Roman" w:hAnsi="Times New Roman" w:cs="Times New Roman"/>
          <w:szCs w:val="24"/>
          <w:vertAlign w:val="superscript"/>
        </w:rPr>
        <w:footnoteReference w:id="10"/>
      </w:r>
      <w:r w:rsidRPr="00CA4CDA">
        <w:rPr>
          <w:rFonts w:ascii="Times New Roman" w:eastAsia="Times New Roman" w:hAnsi="Times New Roman" w:cs="Times New Roman"/>
          <w:szCs w:val="24"/>
        </w:rPr>
        <w:t xml:space="preserve">  The field data contain somewhat greater percentages of minority defendants</w:t>
      </w:r>
      <w:r w:rsidR="00A97A08">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compared to the overall </w:t>
      </w:r>
      <w:r w:rsidRPr="00DE75B8">
        <w:rPr>
          <w:rFonts w:ascii="Times New Roman" w:eastAsia="Times New Roman" w:hAnsi="Times New Roman" w:cs="Times New Roman"/>
          <w:szCs w:val="24"/>
        </w:rPr>
        <w:t xml:space="preserve">AOPC docket data (the AOPC docket data consist of 58% </w:t>
      </w:r>
      <w:r w:rsidR="00635008" w:rsidRPr="00DE75B8">
        <w:rPr>
          <w:rFonts w:ascii="Times New Roman" w:eastAsia="Times New Roman" w:hAnsi="Times New Roman" w:cs="Times New Roman"/>
          <w:szCs w:val="24"/>
        </w:rPr>
        <w:t>Black</w:t>
      </w:r>
      <w:r w:rsidR="00081199" w:rsidRPr="00DE75B8">
        <w:rPr>
          <w:rFonts w:ascii="Times New Roman" w:eastAsia="Times New Roman" w:hAnsi="Times New Roman" w:cs="Times New Roman"/>
          <w:szCs w:val="24"/>
        </w:rPr>
        <w:t xml:space="preserve"> defendants</w:t>
      </w:r>
      <w:r w:rsidRPr="00DE75B8">
        <w:rPr>
          <w:rFonts w:ascii="Times New Roman" w:eastAsia="Times New Roman" w:hAnsi="Times New Roman" w:cs="Times New Roman"/>
          <w:szCs w:val="24"/>
        </w:rPr>
        <w:t>, and 6% Hispanic defendants</w:t>
      </w:r>
      <w:r w:rsidR="00A97A08" w:rsidRPr="00BE51D7">
        <w:rPr>
          <w:rFonts w:ascii="Times New Roman" w:eastAsia="Times New Roman" w:hAnsi="Times New Roman" w:cs="Times New Roman"/>
          <w:szCs w:val="24"/>
        </w:rPr>
        <w:t xml:space="preserve"> (</w:t>
      </w:r>
      <w:r w:rsidRPr="00BE51D7">
        <w:rPr>
          <w:rFonts w:ascii="Times New Roman" w:eastAsia="Times New Roman" w:hAnsi="Times New Roman" w:cs="Times New Roman"/>
          <w:szCs w:val="24"/>
        </w:rPr>
        <w:t>see Appendix</w:t>
      </w:r>
      <w:r w:rsidR="00081199" w:rsidRPr="00BE51D7">
        <w:rPr>
          <w:rFonts w:ascii="Times New Roman" w:eastAsia="Times New Roman" w:hAnsi="Times New Roman" w:cs="Times New Roman"/>
          <w:szCs w:val="24"/>
        </w:rPr>
        <w:t xml:space="preserve"> C</w:t>
      </w:r>
      <w:r w:rsidRPr="00BE51D7">
        <w:rPr>
          <w:rFonts w:ascii="Times New Roman" w:eastAsia="Times New Roman" w:hAnsi="Times New Roman" w:cs="Times New Roman"/>
          <w:szCs w:val="24"/>
        </w:rPr>
        <w:t>)</w:t>
      </w:r>
      <w:r w:rsidRPr="00DE75B8">
        <w:rPr>
          <w:rFonts w:ascii="Times New Roman" w:eastAsia="Times New Roman" w:hAnsi="Times New Roman" w:cs="Times New Roman"/>
          <w:szCs w:val="24"/>
        </w:rPr>
        <w:t xml:space="preserve">.  This difference is a by-product of the demography of our field data counties, which are among the larger and more diverse counties in the </w:t>
      </w:r>
      <w:r w:rsidR="00081199" w:rsidRPr="00DE75B8">
        <w:rPr>
          <w:rFonts w:ascii="Times New Roman" w:eastAsia="Times New Roman" w:hAnsi="Times New Roman" w:cs="Times New Roman"/>
          <w:szCs w:val="24"/>
        </w:rPr>
        <w:t>Commonwealth</w:t>
      </w:r>
      <w:r w:rsidRPr="00DE75B8">
        <w:rPr>
          <w:rFonts w:ascii="Times New Roman" w:eastAsia="Times New Roman" w:hAnsi="Times New Roman" w:cs="Times New Roman"/>
          <w:szCs w:val="24"/>
        </w:rPr>
        <w:t xml:space="preserve">.  The counties not contained in the field </w:t>
      </w:r>
      <w:r w:rsidRPr="00CA4CDA">
        <w:rPr>
          <w:rFonts w:ascii="Times New Roman" w:eastAsia="Times New Roman" w:hAnsi="Times New Roman" w:cs="Times New Roman"/>
          <w:szCs w:val="24"/>
        </w:rPr>
        <w:t xml:space="preserve">data are smaller, often rural, and tend to have predominantly White populations (both in terms of residents and murder defendants). But again, the counties </w:t>
      </w:r>
      <w:r w:rsidR="00475072">
        <w:rPr>
          <w:rFonts w:ascii="Times New Roman" w:eastAsia="Times New Roman" w:hAnsi="Times New Roman" w:cs="Times New Roman"/>
          <w:szCs w:val="24"/>
        </w:rPr>
        <w:t xml:space="preserve">not involved in the survey </w:t>
      </w:r>
      <w:r w:rsidRPr="00CA4CDA">
        <w:rPr>
          <w:rFonts w:ascii="Times New Roman" w:eastAsia="Times New Roman" w:hAnsi="Times New Roman" w:cs="Times New Roman"/>
          <w:szCs w:val="24"/>
        </w:rPr>
        <w:t>account for a very small perc</w:t>
      </w:r>
      <w:r w:rsidR="00542F91">
        <w:rPr>
          <w:rFonts w:ascii="Times New Roman" w:eastAsia="Times New Roman" w:hAnsi="Times New Roman" w:cs="Times New Roman"/>
          <w:szCs w:val="24"/>
        </w:rPr>
        <w:t>entage (</w:t>
      </w:r>
      <w:r w:rsidRPr="00CA4CDA">
        <w:rPr>
          <w:rFonts w:ascii="Times New Roman" w:eastAsia="Times New Roman" w:hAnsi="Times New Roman" w:cs="Times New Roman"/>
          <w:szCs w:val="24"/>
        </w:rPr>
        <w:t xml:space="preserve">13%) of overall </w:t>
      </w:r>
      <w:r w:rsidR="00475072">
        <w:rPr>
          <w:rFonts w:ascii="Times New Roman" w:eastAsia="Times New Roman" w:hAnsi="Times New Roman" w:cs="Times New Roman"/>
          <w:szCs w:val="24"/>
        </w:rPr>
        <w:t>first-degree m</w:t>
      </w:r>
      <w:r w:rsidRPr="00CA4CDA">
        <w:rPr>
          <w:rFonts w:ascii="Times New Roman" w:eastAsia="Times New Roman" w:hAnsi="Times New Roman" w:cs="Times New Roman"/>
          <w:szCs w:val="24"/>
        </w:rPr>
        <w:t>urder convictions and an even smaller number of death sentences (8)</w:t>
      </w:r>
      <w:r w:rsidR="00475072">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and would add comparatively little probative value to the analysis contained in this report. </w:t>
      </w:r>
    </w:p>
    <w:p w14:paraId="4F7346FD" w14:textId="77777777" w:rsidR="00EB4111" w:rsidRDefault="00EB4111" w:rsidP="00CA4CDA">
      <w:pPr>
        <w:spacing w:line="480" w:lineRule="auto"/>
        <w:ind w:firstLine="720"/>
        <w:jc w:val="left"/>
        <w:rPr>
          <w:rFonts w:ascii="Times New Roman" w:eastAsia="Times New Roman" w:hAnsi="Times New Roman" w:cs="Times New Roman"/>
          <w:szCs w:val="24"/>
        </w:rPr>
      </w:pPr>
    </w:p>
    <w:p w14:paraId="147738F2" w14:textId="77777777" w:rsidR="00EB4111" w:rsidRDefault="00EB4111" w:rsidP="00CA4CDA">
      <w:pPr>
        <w:spacing w:line="480" w:lineRule="auto"/>
        <w:ind w:firstLine="720"/>
        <w:jc w:val="left"/>
        <w:rPr>
          <w:rFonts w:ascii="Times New Roman" w:eastAsia="Times New Roman" w:hAnsi="Times New Roman" w:cs="Times New Roman"/>
          <w:szCs w:val="24"/>
        </w:rPr>
      </w:pPr>
    </w:p>
    <w:p w14:paraId="5F0DF135" w14:textId="77777777" w:rsidR="009B1FF6" w:rsidRDefault="009B1FF6" w:rsidP="00CA4CDA">
      <w:pPr>
        <w:spacing w:line="480" w:lineRule="auto"/>
        <w:ind w:firstLine="720"/>
        <w:jc w:val="left"/>
        <w:rPr>
          <w:rFonts w:ascii="Times New Roman" w:eastAsia="Times New Roman" w:hAnsi="Times New Roman" w:cs="Times New Roman"/>
          <w:szCs w:val="24"/>
        </w:rPr>
      </w:pPr>
    </w:p>
    <w:p w14:paraId="06C0FC79" w14:textId="77777777" w:rsidR="00CA4CDA" w:rsidRPr="00CA4CDA" w:rsidRDefault="00CA4CDA" w:rsidP="00CA4CDA">
      <w:pPr>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 </w:t>
      </w:r>
    </w:p>
    <w:tbl>
      <w:tblPr>
        <w:tblStyle w:val="TableGrid"/>
        <w:tblW w:w="0" w:type="auto"/>
        <w:tblLook w:val="04A0" w:firstRow="1" w:lastRow="0" w:firstColumn="1" w:lastColumn="0" w:noHBand="0" w:noVBand="1"/>
      </w:tblPr>
      <w:tblGrid>
        <w:gridCol w:w="3116"/>
        <w:gridCol w:w="3117"/>
        <w:gridCol w:w="3117"/>
      </w:tblGrid>
      <w:tr w:rsidR="00CA4CDA" w:rsidRPr="00CA4CDA" w14:paraId="5712F361" w14:textId="77777777" w:rsidTr="00CA4CDA">
        <w:tc>
          <w:tcPr>
            <w:tcW w:w="9350" w:type="dxa"/>
            <w:gridSpan w:val="3"/>
          </w:tcPr>
          <w:p w14:paraId="34A27298" w14:textId="77777777" w:rsidR="00CA4CDA" w:rsidRPr="00CA4CDA" w:rsidRDefault="00CA4CDA" w:rsidP="00CA4CDA">
            <w:pPr>
              <w:spacing w:line="48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Table 12:  Race/Ethnicity and Gender of Field Data Cases</w:t>
            </w:r>
          </w:p>
        </w:tc>
      </w:tr>
      <w:tr w:rsidR="00CA4CDA" w:rsidRPr="00CA4CDA" w14:paraId="03298658" w14:textId="77777777" w:rsidTr="00CA4CDA">
        <w:tc>
          <w:tcPr>
            <w:tcW w:w="3116" w:type="dxa"/>
          </w:tcPr>
          <w:p w14:paraId="0D0FB8FE"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Race/Ethnicity</w:t>
            </w:r>
          </w:p>
        </w:tc>
        <w:tc>
          <w:tcPr>
            <w:tcW w:w="3117" w:type="dxa"/>
          </w:tcPr>
          <w:p w14:paraId="2F389934"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Frequency</w:t>
            </w:r>
          </w:p>
        </w:tc>
        <w:tc>
          <w:tcPr>
            <w:tcW w:w="3117" w:type="dxa"/>
          </w:tcPr>
          <w:p w14:paraId="295A2AD2"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Percent</w:t>
            </w:r>
          </w:p>
        </w:tc>
      </w:tr>
      <w:tr w:rsidR="00CA4CDA" w:rsidRPr="00CA4CDA" w14:paraId="5C57311D" w14:textId="77777777" w:rsidTr="00CA4CDA">
        <w:tc>
          <w:tcPr>
            <w:tcW w:w="3116" w:type="dxa"/>
          </w:tcPr>
          <w:p w14:paraId="6B139F74"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Black</w:t>
            </w:r>
          </w:p>
        </w:tc>
        <w:tc>
          <w:tcPr>
            <w:tcW w:w="3117" w:type="dxa"/>
          </w:tcPr>
          <w:p w14:paraId="6AD91BE7"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591</w:t>
            </w:r>
          </w:p>
        </w:tc>
        <w:tc>
          <w:tcPr>
            <w:tcW w:w="3117" w:type="dxa"/>
          </w:tcPr>
          <w:p w14:paraId="261059F1"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67.2</w:t>
            </w:r>
          </w:p>
        </w:tc>
      </w:tr>
      <w:tr w:rsidR="00CA4CDA" w:rsidRPr="00CA4CDA" w14:paraId="5523AE06" w14:textId="77777777" w:rsidTr="00CA4CDA">
        <w:tc>
          <w:tcPr>
            <w:tcW w:w="3116" w:type="dxa"/>
          </w:tcPr>
          <w:p w14:paraId="18041914"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White</w:t>
            </w:r>
          </w:p>
        </w:tc>
        <w:tc>
          <w:tcPr>
            <w:tcW w:w="3117" w:type="dxa"/>
          </w:tcPr>
          <w:p w14:paraId="7042CB2F"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214</w:t>
            </w:r>
          </w:p>
        </w:tc>
        <w:tc>
          <w:tcPr>
            <w:tcW w:w="3117" w:type="dxa"/>
          </w:tcPr>
          <w:p w14:paraId="4D79CFBF"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24.3</w:t>
            </w:r>
          </w:p>
        </w:tc>
      </w:tr>
      <w:tr w:rsidR="00CA4CDA" w:rsidRPr="00CA4CDA" w14:paraId="301370E8" w14:textId="77777777" w:rsidTr="00CA4CDA">
        <w:tc>
          <w:tcPr>
            <w:tcW w:w="3116" w:type="dxa"/>
          </w:tcPr>
          <w:p w14:paraId="54D7FBA3"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Hispanic</w:t>
            </w:r>
          </w:p>
        </w:tc>
        <w:tc>
          <w:tcPr>
            <w:tcW w:w="3117" w:type="dxa"/>
          </w:tcPr>
          <w:p w14:paraId="7CDD85C9"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62</w:t>
            </w:r>
          </w:p>
        </w:tc>
        <w:tc>
          <w:tcPr>
            <w:tcW w:w="3117" w:type="dxa"/>
          </w:tcPr>
          <w:p w14:paraId="59626D99"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7.1</w:t>
            </w:r>
          </w:p>
        </w:tc>
      </w:tr>
      <w:tr w:rsidR="00CA4CDA" w:rsidRPr="00CA4CDA" w14:paraId="41AD6FEB" w14:textId="77777777" w:rsidTr="00CA4CDA">
        <w:tc>
          <w:tcPr>
            <w:tcW w:w="3116" w:type="dxa"/>
          </w:tcPr>
          <w:p w14:paraId="74DF4474"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Asian/Other</w:t>
            </w:r>
          </w:p>
        </w:tc>
        <w:tc>
          <w:tcPr>
            <w:tcW w:w="3117" w:type="dxa"/>
          </w:tcPr>
          <w:p w14:paraId="3451FD9E"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13</w:t>
            </w:r>
          </w:p>
        </w:tc>
        <w:tc>
          <w:tcPr>
            <w:tcW w:w="3117" w:type="dxa"/>
          </w:tcPr>
          <w:p w14:paraId="487B6A65"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1.5</w:t>
            </w:r>
          </w:p>
        </w:tc>
      </w:tr>
      <w:tr w:rsidR="00CA4CDA" w:rsidRPr="00CA4CDA" w14:paraId="555D46C6" w14:textId="77777777" w:rsidTr="00CA4CDA">
        <w:tc>
          <w:tcPr>
            <w:tcW w:w="3116" w:type="dxa"/>
          </w:tcPr>
          <w:p w14:paraId="35AB724C"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Gender</w:t>
            </w:r>
          </w:p>
        </w:tc>
        <w:tc>
          <w:tcPr>
            <w:tcW w:w="3117" w:type="dxa"/>
          </w:tcPr>
          <w:p w14:paraId="0D4CA4FB"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Frequency</w:t>
            </w:r>
          </w:p>
        </w:tc>
        <w:tc>
          <w:tcPr>
            <w:tcW w:w="3117" w:type="dxa"/>
          </w:tcPr>
          <w:p w14:paraId="5061DCB7"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Percent</w:t>
            </w:r>
          </w:p>
        </w:tc>
      </w:tr>
      <w:tr w:rsidR="00CA4CDA" w:rsidRPr="00CA4CDA" w14:paraId="0574CD20" w14:textId="77777777" w:rsidTr="00CA4CDA">
        <w:tc>
          <w:tcPr>
            <w:tcW w:w="3116" w:type="dxa"/>
          </w:tcPr>
          <w:p w14:paraId="76710227"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Male</w:t>
            </w:r>
          </w:p>
        </w:tc>
        <w:tc>
          <w:tcPr>
            <w:tcW w:w="3117" w:type="dxa"/>
          </w:tcPr>
          <w:p w14:paraId="686C8568"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846</w:t>
            </w:r>
          </w:p>
        </w:tc>
        <w:tc>
          <w:tcPr>
            <w:tcW w:w="3117" w:type="dxa"/>
          </w:tcPr>
          <w:p w14:paraId="2646CEB5"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96.1</w:t>
            </w:r>
          </w:p>
        </w:tc>
      </w:tr>
      <w:tr w:rsidR="00CA4CDA" w:rsidRPr="00CA4CDA" w14:paraId="387C2EB1" w14:textId="77777777" w:rsidTr="00CA4CDA">
        <w:tc>
          <w:tcPr>
            <w:tcW w:w="3116" w:type="dxa"/>
          </w:tcPr>
          <w:p w14:paraId="6CEDF028"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Female</w:t>
            </w:r>
          </w:p>
        </w:tc>
        <w:tc>
          <w:tcPr>
            <w:tcW w:w="3117" w:type="dxa"/>
          </w:tcPr>
          <w:p w14:paraId="7F231CD2"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34</w:t>
            </w:r>
          </w:p>
        </w:tc>
        <w:tc>
          <w:tcPr>
            <w:tcW w:w="3117" w:type="dxa"/>
          </w:tcPr>
          <w:p w14:paraId="0115B2E2"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3.9</w:t>
            </w:r>
          </w:p>
        </w:tc>
      </w:tr>
    </w:tbl>
    <w:p w14:paraId="0F1804B0" w14:textId="77777777" w:rsidR="00CA4CDA" w:rsidRPr="00CA4CDA" w:rsidRDefault="00CA4CDA" w:rsidP="00CA4CDA">
      <w:pPr>
        <w:spacing w:line="480" w:lineRule="auto"/>
        <w:jc w:val="center"/>
        <w:rPr>
          <w:rFonts w:ascii="Times New Roman" w:eastAsia="Times New Roman" w:hAnsi="Times New Roman" w:cs="Times New Roman"/>
          <w:szCs w:val="24"/>
        </w:rPr>
      </w:pPr>
    </w:p>
    <w:p w14:paraId="40BF8D6C" w14:textId="64F05429" w:rsidR="00A6739B" w:rsidRDefault="00A6739B" w:rsidP="00CA4CDA">
      <w:pPr>
        <w:spacing w:line="480" w:lineRule="auto"/>
        <w:jc w:val="left"/>
        <w:rPr>
          <w:rFonts w:ascii="Times New Roman" w:eastAsia="Times New Roman" w:hAnsi="Times New Roman" w:cs="Times New Roman"/>
          <w:szCs w:val="24"/>
        </w:rPr>
      </w:pPr>
      <w:r>
        <w:rPr>
          <w:rFonts w:ascii="Times New Roman" w:eastAsia="Times New Roman" w:hAnsi="Times New Roman" w:cs="Times New Roman"/>
          <w:szCs w:val="24"/>
        </w:rPr>
        <w:t>Figure 3 shows these descriptive differences graphically.</w:t>
      </w:r>
    </w:p>
    <w:p w14:paraId="26F939BD" w14:textId="5DD68F8E" w:rsidR="004A2ACF" w:rsidRDefault="004A2ACF" w:rsidP="004A2ACF">
      <w:pPr>
        <w:rPr>
          <w:rFonts w:ascii="Times New Roman" w:hAnsi="Times New Roman" w:cs="Times New Roman"/>
          <w:b/>
          <w:szCs w:val="24"/>
        </w:rPr>
      </w:pPr>
      <w:r>
        <w:rPr>
          <w:rFonts w:ascii="Times New Roman" w:hAnsi="Times New Roman" w:cs="Times New Roman"/>
          <w:b/>
          <w:szCs w:val="24"/>
        </w:rPr>
        <w:t>Figure 3. Race/Ethnicity and Gender of Field Data Cases</w:t>
      </w:r>
    </w:p>
    <w:p w14:paraId="72D9A858" w14:textId="15EF2167" w:rsidR="004A2ACF" w:rsidRDefault="004A2ACF" w:rsidP="00CA4CDA">
      <w:pPr>
        <w:spacing w:line="480" w:lineRule="auto"/>
        <w:jc w:val="left"/>
        <w:rPr>
          <w:rFonts w:ascii="Times New Roman" w:eastAsia="Times New Roman" w:hAnsi="Times New Roman" w:cs="Times New Roman"/>
          <w:szCs w:val="24"/>
        </w:rPr>
      </w:pPr>
      <w:r>
        <w:rPr>
          <w:rFonts w:ascii="Times New Roman" w:hAnsi="Times New Roman" w:cs="Times New Roman"/>
          <w:b/>
          <w:noProof/>
          <w:szCs w:val="24"/>
        </w:rPr>
        <w:drawing>
          <wp:inline distT="0" distB="0" distL="0" distR="0" wp14:anchorId="11E126CA" wp14:editId="1598B367">
            <wp:extent cx="5943600" cy="3002437"/>
            <wp:effectExtent l="0" t="0" r="0" b="762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7787E59" w14:textId="7114A9B6" w:rsidR="00551509" w:rsidRDefault="00475072" w:rsidP="00BE51D7">
      <w:pPr>
        <w:spacing w:line="480" w:lineRule="auto"/>
        <w:ind w:firstLine="720"/>
        <w:jc w:val="left"/>
        <w:rPr>
          <w:rFonts w:ascii="Times New Roman" w:eastAsia="Times New Roman" w:hAnsi="Times New Roman" w:cs="Times New Roman"/>
          <w:szCs w:val="24"/>
        </w:rPr>
      </w:pPr>
      <w:r>
        <w:rPr>
          <w:rFonts w:ascii="Times New Roman" w:eastAsia="Times New Roman" w:hAnsi="Times New Roman" w:cs="Times New Roman"/>
          <w:szCs w:val="24"/>
        </w:rPr>
        <w:t>O</w:t>
      </w:r>
      <w:r w:rsidRPr="00CA4CDA">
        <w:rPr>
          <w:rFonts w:ascii="Times New Roman" w:eastAsia="Times New Roman" w:hAnsi="Times New Roman" w:cs="Times New Roman"/>
          <w:szCs w:val="24"/>
        </w:rPr>
        <w:t xml:space="preserve">ur field data </w:t>
      </w:r>
      <w:r>
        <w:rPr>
          <w:rFonts w:ascii="Times New Roman" w:eastAsia="Times New Roman" w:hAnsi="Times New Roman" w:cs="Times New Roman"/>
          <w:szCs w:val="24"/>
        </w:rPr>
        <w:t>includes</w:t>
      </w:r>
      <w:r w:rsidR="00CA4CDA" w:rsidRPr="00CA4CDA">
        <w:rPr>
          <w:rFonts w:ascii="Times New Roman" w:eastAsia="Times New Roman" w:hAnsi="Times New Roman" w:cs="Times New Roman"/>
          <w:szCs w:val="24"/>
        </w:rPr>
        <w:t xml:space="preserve"> 34 </w:t>
      </w:r>
      <w:r w:rsidR="00945665">
        <w:rPr>
          <w:rFonts w:ascii="Times New Roman" w:eastAsia="Times New Roman" w:hAnsi="Times New Roman" w:cs="Times New Roman"/>
          <w:szCs w:val="24"/>
        </w:rPr>
        <w:t>female defendants</w:t>
      </w:r>
      <w:r>
        <w:rPr>
          <w:rFonts w:ascii="Times New Roman" w:eastAsia="Times New Roman" w:hAnsi="Times New Roman" w:cs="Times New Roman"/>
          <w:szCs w:val="24"/>
        </w:rPr>
        <w:t xml:space="preserve"> </w:t>
      </w:r>
      <w:r w:rsidR="00CA4CDA" w:rsidRPr="00CA4CDA">
        <w:rPr>
          <w:rFonts w:ascii="Times New Roman" w:eastAsia="Times New Roman" w:hAnsi="Times New Roman" w:cs="Times New Roman"/>
          <w:szCs w:val="24"/>
        </w:rPr>
        <w:t>convicted of first</w:t>
      </w:r>
      <w:r>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degree murder</w:t>
      </w:r>
      <w:r>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comprising about 4% of our data</w:t>
      </w:r>
      <w:r>
        <w:rPr>
          <w:rFonts w:ascii="Times New Roman" w:eastAsia="Times New Roman" w:hAnsi="Times New Roman" w:cs="Times New Roman"/>
          <w:szCs w:val="24"/>
        </w:rPr>
        <w:t xml:space="preserve"> </w:t>
      </w:r>
      <w:r w:rsidR="00CA4CDA" w:rsidRPr="00CA4CDA">
        <w:rPr>
          <w:rFonts w:ascii="Times New Roman" w:eastAsia="Times New Roman" w:hAnsi="Times New Roman" w:cs="Times New Roman"/>
          <w:szCs w:val="24"/>
        </w:rPr>
        <w:t xml:space="preserve">set.  Of these 34 female defendants, </w:t>
      </w:r>
      <w:r w:rsidRPr="00CA4CDA">
        <w:rPr>
          <w:rFonts w:ascii="Times New Roman" w:eastAsia="Times New Roman" w:hAnsi="Times New Roman" w:cs="Times New Roman"/>
          <w:szCs w:val="24"/>
        </w:rPr>
        <w:t xml:space="preserve">prosecutors </w:t>
      </w:r>
      <w:r>
        <w:rPr>
          <w:rFonts w:ascii="Times New Roman" w:eastAsia="Times New Roman" w:hAnsi="Times New Roman" w:cs="Times New Roman"/>
          <w:szCs w:val="24"/>
        </w:rPr>
        <w:t xml:space="preserve">sought </w:t>
      </w:r>
      <w:r w:rsidR="00CA4CDA" w:rsidRPr="00CA4CDA">
        <w:rPr>
          <w:rFonts w:ascii="Times New Roman" w:eastAsia="Times New Roman" w:hAnsi="Times New Roman" w:cs="Times New Roman"/>
          <w:szCs w:val="24"/>
        </w:rPr>
        <w:t xml:space="preserve">the death penalty </w:t>
      </w:r>
      <w:r>
        <w:rPr>
          <w:rFonts w:ascii="Times New Roman" w:eastAsia="Times New Roman" w:hAnsi="Times New Roman" w:cs="Times New Roman"/>
          <w:szCs w:val="24"/>
        </w:rPr>
        <w:t>against</w:t>
      </w:r>
      <w:r w:rsidR="00CA4CDA" w:rsidRPr="00CA4CD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eight </w:t>
      </w:r>
      <w:r w:rsidR="00CA4CDA" w:rsidRPr="00CA4CDA">
        <w:rPr>
          <w:rFonts w:ascii="Times New Roman" w:eastAsia="Times New Roman" w:hAnsi="Times New Roman" w:cs="Times New Roman"/>
          <w:szCs w:val="24"/>
        </w:rPr>
        <w:t>(about 24% of the female</w:t>
      </w:r>
      <w:r w:rsidR="00551509">
        <w:rPr>
          <w:rFonts w:ascii="Times New Roman" w:eastAsia="Times New Roman" w:hAnsi="Times New Roman" w:cs="Times New Roman"/>
          <w:szCs w:val="24"/>
        </w:rPr>
        <w:t xml:space="preserve"> defendants)</w:t>
      </w:r>
      <w:r w:rsidR="00CA4CDA" w:rsidRPr="00CA4CDA">
        <w:rPr>
          <w:rFonts w:ascii="Times New Roman" w:eastAsia="Times New Roman" w:hAnsi="Times New Roman" w:cs="Times New Roman"/>
          <w:szCs w:val="24"/>
        </w:rPr>
        <w:t xml:space="preserve">.  Of those </w:t>
      </w:r>
      <w:r w:rsidR="00551509">
        <w:rPr>
          <w:rFonts w:ascii="Times New Roman" w:eastAsia="Times New Roman" w:hAnsi="Times New Roman" w:cs="Times New Roman"/>
          <w:szCs w:val="24"/>
        </w:rPr>
        <w:t>eight</w:t>
      </w:r>
      <w:r w:rsidR="00945665">
        <w:rPr>
          <w:rFonts w:ascii="Times New Roman" w:eastAsia="Times New Roman" w:hAnsi="Times New Roman" w:cs="Times New Roman"/>
          <w:szCs w:val="24"/>
        </w:rPr>
        <w:t xml:space="preserve"> females</w:t>
      </w:r>
      <w:r w:rsidR="00CA4CDA" w:rsidRPr="00CA4CDA">
        <w:rPr>
          <w:rFonts w:ascii="Times New Roman" w:eastAsia="Times New Roman" w:hAnsi="Times New Roman" w:cs="Times New Roman"/>
          <w:szCs w:val="24"/>
        </w:rPr>
        <w:t xml:space="preserve">, the death penalty filing was retracted for </w:t>
      </w:r>
      <w:r w:rsidR="00551509">
        <w:rPr>
          <w:rFonts w:ascii="Times New Roman" w:eastAsia="Times New Roman" w:hAnsi="Times New Roman" w:cs="Times New Roman"/>
          <w:szCs w:val="24"/>
        </w:rPr>
        <w:t>five</w:t>
      </w:r>
      <w:r w:rsidR="00CA4CDA" w:rsidRPr="00CA4CDA">
        <w:rPr>
          <w:rFonts w:ascii="Times New Roman" w:eastAsia="Times New Roman" w:hAnsi="Times New Roman" w:cs="Times New Roman"/>
          <w:szCs w:val="24"/>
        </w:rPr>
        <w:t xml:space="preserve">.  Thus, </w:t>
      </w:r>
      <w:r w:rsidR="00551509">
        <w:rPr>
          <w:rFonts w:ascii="Times New Roman" w:eastAsia="Times New Roman" w:hAnsi="Times New Roman" w:cs="Times New Roman"/>
          <w:szCs w:val="24"/>
        </w:rPr>
        <w:t>three</w:t>
      </w:r>
      <w:r w:rsidR="00CA4CDA" w:rsidRPr="00CA4CDA">
        <w:rPr>
          <w:rFonts w:ascii="Times New Roman" w:eastAsia="Times New Roman" w:hAnsi="Times New Roman" w:cs="Times New Roman"/>
          <w:szCs w:val="24"/>
        </w:rPr>
        <w:t xml:space="preserve"> females (8.8% of the 34 female defendants) were exposed to a death penalty trial.  One of these three females received the death penalty.  Put another way, one female defendant out of 34</w:t>
      </w:r>
      <w:r w:rsidR="00A97A08">
        <w:rPr>
          <w:rFonts w:ascii="Times New Roman" w:eastAsia="Times New Roman" w:hAnsi="Times New Roman" w:cs="Times New Roman"/>
          <w:szCs w:val="24"/>
        </w:rPr>
        <w:t xml:space="preserve"> </w:t>
      </w:r>
      <w:r w:rsidR="00CA4CDA" w:rsidRPr="00CA4CDA">
        <w:rPr>
          <w:rFonts w:ascii="Times New Roman" w:eastAsia="Times New Roman" w:hAnsi="Times New Roman" w:cs="Times New Roman"/>
          <w:szCs w:val="24"/>
        </w:rPr>
        <w:t>female</w:t>
      </w:r>
      <w:r w:rsidR="00551509">
        <w:rPr>
          <w:rFonts w:ascii="Times New Roman" w:eastAsia="Times New Roman" w:hAnsi="Times New Roman" w:cs="Times New Roman"/>
          <w:szCs w:val="24"/>
        </w:rPr>
        <w:t xml:space="preserve"> defendants</w:t>
      </w:r>
      <w:r w:rsidR="00CA4CDA" w:rsidRPr="00CA4CDA">
        <w:rPr>
          <w:rFonts w:ascii="Times New Roman" w:eastAsia="Times New Roman" w:hAnsi="Times New Roman" w:cs="Times New Roman"/>
          <w:szCs w:val="24"/>
        </w:rPr>
        <w:t xml:space="preserve"> </w:t>
      </w:r>
      <w:r w:rsidR="00A97A08">
        <w:rPr>
          <w:rFonts w:ascii="Times New Roman" w:eastAsia="Times New Roman" w:hAnsi="Times New Roman" w:cs="Times New Roman"/>
          <w:szCs w:val="24"/>
        </w:rPr>
        <w:t xml:space="preserve">(2.9%) </w:t>
      </w:r>
      <w:r w:rsidR="00CA4CDA" w:rsidRPr="00CA4CDA">
        <w:rPr>
          <w:rFonts w:ascii="Times New Roman" w:eastAsia="Times New Roman" w:hAnsi="Times New Roman" w:cs="Times New Roman"/>
          <w:szCs w:val="24"/>
        </w:rPr>
        <w:t>in the data received the death penalty</w:t>
      </w:r>
      <w:r w:rsidR="00A97A08">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and one death sentence out of 51</w:t>
      </w:r>
      <w:r w:rsidR="00A97A08">
        <w:rPr>
          <w:rFonts w:ascii="Times New Roman" w:eastAsia="Times New Roman" w:hAnsi="Times New Roman" w:cs="Times New Roman"/>
          <w:szCs w:val="24"/>
        </w:rPr>
        <w:t xml:space="preserve"> overall</w:t>
      </w:r>
      <w:r w:rsidR="00CA4CDA" w:rsidRPr="00CA4CDA">
        <w:rPr>
          <w:rFonts w:ascii="Times New Roman" w:eastAsia="Times New Roman" w:hAnsi="Times New Roman" w:cs="Times New Roman"/>
          <w:szCs w:val="24"/>
        </w:rPr>
        <w:t xml:space="preserve"> (1.9%) was </w:t>
      </w:r>
      <w:r w:rsidR="00551509">
        <w:rPr>
          <w:rFonts w:ascii="Times New Roman" w:eastAsia="Times New Roman" w:hAnsi="Times New Roman" w:cs="Times New Roman"/>
          <w:szCs w:val="24"/>
        </w:rPr>
        <w:t>imposed upon</w:t>
      </w:r>
      <w:r w:rsidR="00CA4CDA" w:rsidRPr="00CA4CDA">
        <w:rPr>
          <w:rFonts w:ascii="Times New Roman" w:eastAsia="Times New Roman" w:hAnsi="Times New Roman" w:cs="Times New Roman"/>
          <w:szCs w:val="24"/>
        </w:rPr>
        <w:t xml:space="preserve"> a female defendant.  By comparison, 50 out of 846 (6%) males overall received the death penalty, and 50 out of</w:t>
      </w:r>
      <w:r w:rsidR="00A97A08">
        <w:rPr>
          <w:rFonts w:ascii="Times New Roman" w:eastAsia="Times New Roman" w:hAnsi="Times New Roman" w:cs="Times New Roman"/>
          <w:szCs w:val="24"/>
        </w:rPr>
        <w:t xml:space="preserve"> the</w:t>
      </w:r>
      <w:r w:rsidR="00CA4CDA" w:rsidRPr="00CA4CDA">
        <w:rPr>
          <w:rFonts w:ascii="Times New Roman" w:eastAsia="Times New Roman" w:hAnsi="Times New Roman" w:cs="Times New Roman"/>
          <w:szCs w:val="24"/>
        </w:rPr>
        <w:t xml:space="preserve"> 164 males (31%) who faced a death penalty trial received the death penalty.  </w:t>
      </w:r>
    </w:p>
    <w:p w14:paraId="5493EED4" w14:textId="77777777" w:rsidR="00CA4CDA" w:rsidRPr="00CA4CDA" w:rsidRDefault="00551509" w:rsidP="00CA4CDA">
      <w:pPr>
        <w:spacing w:line="480" w:lineRule="auto"/>
        <w:jc w:val="left"/>
        <w:rPr>
          <w:rFonts w:ascii="Times New Roman" w:eastAsia="Times New Roman" w:hAnsi="Times New Roman" w:cs="Times New Roman"/>
          <w:szCs w:val="24"/>
        </w:rPr>
      </w:pPr>
      <w:r>
        <w:rPr>
          <w:rFonts w:ascii="Times New Roman" w:eastAsia="Times New Roman" w:hAnsi="Times New Roman" w:cs="Times New Roman"/>
          <w:szCs w:val="24"/>
        </w:rPr>
        <w:tab/>
      </w:r>
      <w:r w:rsidR="00CA4CDA" w:rsidRPr="00CA4CDA">
        <w:rPr>
          <w:rFonts w:ascii="Times New Roman" w:eastAsia="Times New Roman" w:hAnsi="Times New Roman" w:cs="Times New Roman"/>
          <w:szCs w:val="24"/>
        </w:rPr>
        <w:t xml:space="preserve">From these descriptive statistics, it appears that </w:t>
      </w:r>
      <w:r>
        <w:rPr>
          <w:rFonts w:ascii="Times New Roman" w:eastAsia="Times New Roman" w:hAnsi="Times New Roman" w:cs="Times New Roman"/>
          <w:szCs w:val="24"/>
        </w:rPr>
        <w:t>females</w:t>
      </w:r>
      <w:r w:rsidR="00CA4CDA" w:rsidRPr="00CA4CDA">
        <w:rPr>
          <w:rFonts w:ascii="Times New Roman" w:eastAsia="Times New Roman" w:hAnsi="Times New Roman" w:cs="Times New Roman"/>
          <w:szCs w:val="24"/>
        </w:rPr>
        <w:t xml:space="preserve"> are much less likely to be exposed to, </w:t>
      </w:r>
      <w:r>
        <w:rPr>
          <w:rFonts w:ascii="Times New Roman" w:eastAsia="Times New Roman" w:hAnsi="Times New Roman" w:cs="Times New Roman"/>
          <w:szCs w:val="24"/>
        </w:rPr>
        <w:t>or</w:t>
      </w:r>
      <w:r w:rsidR="00CA4CDA" w:rsidRPr="00CA4CDA">
        <w:rPr>
          <w:rFonts w:ascii="Times New Roman" w:eastAsia="Times New Roman" w:hAnsi="Times New Roman" w:cs="Times New Roman"/>
          <w:szCs w:val="24"/>
        </w:rPr>
        <w:t xml:space="preserve"> receive, the death penalty.  While a broader examination of the role of gender in the processing and sentencing of murder cases would be valuable, we do not have adequate numbers of first</w:t>
      </w:r>
      <w:r>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degree murder cases involving female defendants, and do not have adequate variation in death penalty outcomes among those females, to pursue the role of defendant gender further in our analyses.  Thus, the subsequent analyses in this report do not focus on the gender of the defendant.</w:t>
      </w:r>
      <w:r w:rsidR="00CA4CDA" w:rsidRPr="00CA4CDA">
        <w:rPr>
          <w:rFonts w:ascii="Times New Roman" w:eastAsia="Times New Roman" w:hAnsi="Times New Roman" w:cs="Times New Roman"/>
          <w:szCs w:val="24"/>
          <w:vertAlign w:val="superscript"/>
        </w:rPr>
        <w:footnoteReference w:id="11"/>
      </w:r>
      <w:r w:rsidR="00CA4CDA" w:rsidRPr="00CA4CDA">
        <w:rPr>
          <w:rFonts w:ascii="Times New Roman" w:eastAsia="Times New Roman" w:hAnsi="Times New Roman" w:cs="Times New Roman"/>
          <w:szCs w:val="24"/>
        </w:rPr>
        <w:t xml:space="preserve">   </w:t>
      </w:r>
    </w:p>
    <w:p w14:paraId="4A3E1454"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In sum, the above tables present some basic descriptive parameters of interest for the field collected data.  Next, we present some cross</w:t>
      </w:r>
      <w:r w:rsidR="00465E3B">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tabulations involving key case outcomes and characteristics by the race/ethnicity of defendants.  This will give us a picture of some bivariate relationships </w:t>
      </w:r>
      <w:r w:rsidR="00465E3B">
        <w:rPr>
          <w:rFonts w:ascii="Times New Roman" w:eastAsia="Times New Roman" w:hAnsi="Times New Roman" w:cs="Times New Roman"/>
          <w:szCs w:val="24"/>
        </w:rPr>
        <w:t>among</w:t>
      </w:r>
      <w:r w:rsidRPr="00CA4CDA">
        <w:rPr>
          <w:rFonts w:ascii="Times New Roman" w:eastAsia="Times New Roman" w:hAnsi="Times New Roman" w:cs="Times New Roman"/>
          <w:szCs w:val="24"/>
        </w:rPr>
        <w:t xml:space="preserve"> race/ethnicity, case characteristics, and punishment outcomes.  </w:t>
      </w:r>
    </w:p>
    <w:p w14:paraId="4A9EC823" w14:textId="77777777" w:rsidR="00CA4CDA" w:rsidRPr="00CA4CDA" w:rsidRDefault="00A97A08" w:rsidP="00CA4CDA">
      <w:pPr>
        <w:spacing w:line="480" w:lineRule="auto"/>
        <w:jc w:val="left"/>
        <w:rPr>
          <w:rFonts w:ascii="Times New Roman" w:eastAsia="Times New Roman" w:hAnsi="Times New Roman" w:cs="Times New Roman"/>
          <w:b/>
          <w:szCs w:val="24"/>
        </w:rPr>
      </w:pPr>
      <w:r>
        <w:rPr>
          <w:rFonts w:ascii="Times New Roman" w:eastAsia="Times New Roman" w:hAnsi="Times New Roman" w:cs="Times New Roman"/>
          <w:b/>
          <w:szCs w:val="24"/>
        </w:rPr>
        <w:t>B.</w:t>
      </w:r>
      <w:r>
        <w:rPr>
          <w:rFonts w:ascii="Times New Roman" w:eastAsia="Times New Roman" w:hAnsi="Times New Roman" w:cs="Times New Roman"/>
          <w:b/>
          <w:szCs w:val="24"/>
        </w:rPr>
        <w:tab/>
      </w:r>
      <w:r w:rsidR="00CA4CDA" w:rsidRPr="00CA4CDA">
        <w:rPr>
          <w:rFonts w:ascii="Times New Roman" w:eastAsia="Times New Roman" w:hAnsi="Times New Roman" w:cs="Times New Roman"/>
          <w:b/>
          <w:szCs w:val="24"/>
        </w:rPr>
        <w:t>Cross</w:t>
      </w:r>
      <w:r w:rsidR="00465E3B">
        <w:rPr>
          <w:rFonts w:ascii="Times New Roman" w:eastAsia="Times New Roman" w:hAnsi="Times New Roman" w:cs="Times New Roman"/>
          <w:b/>
          <w:szCs w:val="24"/>
        </w:rPr>
        <w:t>-</w:t>
      </w:r>
      <w:r w:rsidR="00CA4CDA" w:rsidRPr="00CA4CDA">
        <w:rPr>
          <w:rFonts w:ascii="Times New Roman" w:eastAsia="Times New Roman" w:hAnsi="Times New Roman" w:cs="Times New Roman"/>
          <w:b/>
          <w:szCs w:val="24"/>
        </w:rPr>
        <w:t>tabulatio</w:t>
      </w:r>
      <w:r w:rsidR="002658EB">
        <w:rPr>
          <w:rFonts w:ascii="Times New Roman" w:eastAsia="Times New Roman" w:hAnsi="Times New Roman" w:cs="Times New Roman"/>
          <w:b/>
          <w:szCs w:val="24"/>
        </w:rPr>
        <w:t xml:space="preserve">ns and Bivariate Associations: </w:t>
      </w:r>
      <w:r w:rsidR="00CA4CDA" w:rsidRPr="00CA4CDA">
        <w:rPr>
          <w:rFonts w:ascii="Times New Roman" w:eastAsia="Times New Roman" w:hAnsi="Times New Roman" w:cs="Times New Roman"/>
          <w:b/>
          <w:szCs w:val="24"/>
        </w:rPr>
        <w:t>Race and Ethnicity</w:t>
      </w:r>
    </w:p>
    <w:p w14:paraId="4870B697" w14:textId="77777777" w:rsidR="007306BC"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We begin with cross</w:t>
      </w:r>
      <w:r w:rsidR="00465E3B">
        <w:rPr>
          <w:rFonts w:ascii="Times New Roman" w:eastAsia="Times New Roman" w:hAnsi="Times New Roman" w:cs="Times New Roman"/>
          <w:szCs w:val="24"/>
        </w:rPr>
        <w:t>-</w:t>
      </w:r>
      <w:r w:rsidRPr="00CA4CDA">
        <w:rPr>
          <w:rFonts w:ascii="Times New Roman" w:eastAsia="Times New Roman" w:hAnsi="Times New Roman" w:cs="Times New Roman"/>
          <w:szCs w:val="24"/>
        </w:rPr>
        <w:t>tabulations of race and ethnicity by the presence of different types of felony convictions that occurred concurrent with the first</w:t>
      </w:r>
      <w:r w:rsidR="00465E3B">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degree murder conviction(s).  Table 13 shows the concurrent felony convictions by race/ethnicity for the field data.  Note that the conviction types do not </w:t>
      </w:r>
      <w:r w:rsidR="008B4830">
        <w:rPr>
          <w:rFonts w:ascii="Times New Roman" w:eastAsia="Times New Roman" w:hAnsi="Times New Roman" w:cs="Times New Roman"/>
          <w:szCs w:val="24"/>
        </w:rPr>
        <w:t>add up</w:t>
      </w:r>
      <w:r w:rsidRPr="00CA4CDA">
        <w:rPr>
          <w:rFonts w:ascii="Times New Roman" w:eastAsia="Times New Roman" w:hAnsi="Times New Roman" w:cs="Times New Roman"/>
          <w:szCs w:val="24"/>
        </w:rPr>
        <w:t xml:space="preserve"> to 880 (the total number of first</w:t>
      </w:r>
      <w:r w:rsidR="00465E3B">
        <w:rPr>
          <w:rFonts w:ascii="Times New Roman" w:eastAsia="Times New Roman" w:hAnsi="Times New Roman" w:cs="Times New Roman"/>
          <w:szCs w:val="24"/>
        </w:rPr>
        <w:t>-</w:t>
      </w:r>
      <w:r w:rsidRPr="00CA4CDA">
        <w:rPr>
          <w:rFonts w:ascii="Times New Roman" w:eastAsia="Times New Roman" w:hAnsi="Times New Roman" w:cs="Times New Roman"/>
          <w:szCs w:val="24"/>
        </w:rPr>
        <w:t>degree murder convictions in the field data) because the convictions are not mutually exclusive</w:t>
      </w:r>
      <w:r w:rsidR="00465E3B">
        <w:rPr>
          <w:rFonts w:ascii="Times New Roman" w:eastAsia="Times New Roman" w:hAnsi="Times New Roman" w:cs="Times New Roman"/>
          <w:szCs w:val="24"/>
        </w:rPr>
        <w:t>, t</w:t>
      </w:r>
      <w:r w:rsidRPr="00CA4CDA">
        <w:rPr>
          <w:rFonts w:ascii="Times New Roman" w:eastAsia="Times New Roman" w:hAnsi="Times New Roman" w:cs="Times New Roman"/>
          <w:szCs w:val="24"/>
        </w:rPr>
        <w:t xml:space="preserve">hat is, defendants may have more than one concurrent conviction type.  A greater proportion (63%) of </w:t>
      </w:r>
      <w:r w:rsidR="00465E3B">
        <w:rPr>
          <w:rFonts w:ascii="Times New Roman" w:eastAsia="Times New Roman" w:hAnsi="Times New Roman" w:cs="Times New Roman"/>
          <w:szCs w:val="24"/>
        </w:rPr>
        <w:t>Black</w:t>
      </w:r>
      <w:r w:rsidRPr="00CA4CDA">
        <w:rPr>
          <w:rFonts w:ascii="Times New Roman" w:eastAsia="Times New Roman" w:hAnsi="Times New Roman" w:cs="Times New Roman"/>
          <w:szCs w:val="24"/>
        </w:rPr>
        <w:t xml:space="preserve"> defendants had a concurrent felony conviction of any kind compared to White (49%) and Hispanic (58%) defendants.  Also,</w:t>
      </w:r>
      <w:r w:rsidR="00465E3B" w:rsidRPr="00CA4CDA" w:rsidDel="00465E3B">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White defendants</w:t>
      </w:r>
      <w:r w:rsidR="00465E3B">
        <w:rPr>
          <w:rFonts w:ascii="Times New Roman" w:eastAsia="Times New Roman" w:hAnsi="Times New Roman" w:cs="Times New Roman"/>
          <w:szCs w:val="24"/>
        </w:rPr>
        <w:t xml:space="preserve"> </w:t>
      </w:r>
      <w:r w:rsidR="00465E3B" w:rsidRPr="00CA4CDA">
        <w:rPr>
          <w:rFonts w:ascii="Times New Roman" w:eastAsia="Times New Roman" w:hAnsi="Times New Roman" w:cs="Times New Roman"/>
          <w:szCs w:val="24"/>
        </w:rPr>
        <w:t>in the field data</w:t>
      </w:r>
      <w:r w:rsidRPr="00CA4CDA">
        <w:rPr>
          <w:rFonts w:ascii="Times New Roman" w:eastAsia="Times New Roman" w:hAnsi="Times New Roman" w:cs="Times New Roman"/>
          <w:szCs w:val="24"/>
        </w:rPr>
        <w:t xml:space="preserve"> (7.9%) had a smaller proportion of convictions for robbery</w:t>
      </w:r>
      <w:r w:rsidR="00A97A08">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than </w:t>
      </w:r>
      <w:r w:rsidR="00465E3B">
        <w:rPr>
          <w:rFonts w:ascii="Times New Roman" w:eastAsia="Times New Roman" w:hAnsi="Times New Roman" w:cs="Times New Roman"/>
          <w:szCs w:val="24"/>
        </w:rPr>
        <w:t>Black</w:t>
      </w:r>
      <w:r w:rsidRPr="00CA4CDA">
        <w:rPr>
          <w:rFonts w:ascii="Times New Roman" w:eastAsia="Times New Roman" w:hAnsi="Times New Roman" w:cs="Times New Roman"/>
          <w:szCs w:val="24"/>
        </w:rPr>
        <w:t xml:space="preserve"> (12.9%) or Hispanic (17.7%) defendants. </w:t>
      </w:r>
    </w:p>
    <w:p w14:paraId="7D344367" w14:textId="2F12DDBA"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 </w:t>
      </w:r>
    </w:p>
    <w:tbl>
      <w:tblPr>
        <w:tblStyle w:val="TableGrid"/>
        <w:tblW w:w="0" w:type="auto"/>
        <w:tblLook w:val="04A0" w:firstRow="1" w:lastRow="0" w:firstColumn="1" w:lastColumn="0" w:noHBand="0" w:noVBand="1"/>
      </w:tblPr>
      <w:tblGrid>
        <w:gridCol w:w="1581"/>
        <w:gridCol w:w="1545"/>
        <w:gridCol w:w="1568"/>
        <w:gridCol w:w="1564"/>
        <w:gridCol w:w="1546"/>
        <w:gridCol w:w="1546"/>
      </w:tblGrid>
      <w:tr w:rsidR="00CA4CDA" w:rsidRPr="00CA4CDA" w14:paraId="0C89BE10" w14:textId="77777777" w:rsidTr="00CA4CDA">
        <w:trPr>
          <w:trHeight w:val="728"/>
        </w:trPr>
        <w:tc>
          <w:tcPr>
            <w:tcW w:w="9350" w:type="dxa"/>
            <w:gridSpan w:val="6"/>
          </w:tcPr>
          <w:p w14:paraId="590AC08D" w14:textId="77777777" w:rsidR="00CA4CDA" w:rsidRPr="00CA4CDA" w:rsidRDefault="00CA4CDA" w:rsidP="00CA4CDA">
            <w:pPr>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Table 13:  Field Data—Types of Concurrent Convictions by Race/Ethnicity:  Frequency (column percent).</w:t>
            </w:r>
          </w:p>
        </w:tc>
      </w:tr>
      <w:tr w:rsidR="00CA4CDA" w:rsidRPr="00CA4CDA" w14:paraId="7903C80F" w14:textId="77777777" w:rsidTr="00CA4CDA">
        <w:trPr>
          <w:trHeight w:val="440"/>
        </w:trPr>
        <w:tc>
          <w:tcPr>
            <w:tcW w:w="9350" w:type="dxa"/>
            <w:gridSpan w:val="6"/>
          </w:tcPr>
          <w:p w14:paraId="1B4D2150"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Race/Ethnicity</w:t>
            </w:r>
          </w:p>
        </w:tc>
      </w:tr>
      <w:tr w:rsidR="00CA4CDA" w:rsidRPr="00CA4CDA" w14:paraId="14781E82" w14:textId="77777777" w:rsidTr="00CA4CDA">
        <w:tc>
          <w:tcPr>
            <w:tcW w:w="1581" w:type="dxa"/>
          </w:tcPr>
          <w:p w14:paraId="211EEB07"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Convictions</w:t>
            </w:r>
          </w:p>
        </w:tc>
        <w:tc>
          <w:tcPr>
            <w:tcW w:w="1545" w:type="dxa"/>
          </w:tcPr>
          <w:p w14:paraId="3A2B1D85"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White</w:t>
            </w:r>
          </w:p>
        </w:tc>
        <w:tc>
          <w:tcPr>
            <w:tcW w:w="1568" w:type="dxa"/>
          </w:tcPr>
          <w:p w14:paraId="23185714" w14:textId="77777777" w:rsidR="00CA4CDA" w:rsidRPr="00CA4CDA" w:rsidRDefault="00BA715C" w:rsidP="00CA4CDA">
            <w:pPr>
              <w:spacing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Black</w:t>
            </w:r>
          </w:p>
        </w:tc>
        <w:tc>
          <w:tcPr>
            <w:tcW w:w="1564" w:type="dxa"/>
          </w:tcPr>
          <w:p w14:paraId="77D152FC"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Hispanic **</w:t>
            </w:r>
          </w:p>
        </w:tc>
        <w:tc>
          <w:tcPr>
            <w:tcW w:w="1546" w:type="dxa"/>
          </w:tcPr>
          <w:p w14:paraId="34697AA5"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Other</w:t>
            </w:r>
          </w:p>
        </w:tc>
        <w:tc>
          <w:tcPr>
            <w:tcW w:w="1546" w:type="dxa"/>
          </w:tcPr>
          <w:p w14:paraId="4D92D166"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Total</w:t>
            </w:r>
          </w:p>
        </w:tc>
      </w:tr>
      <w:tr w:rsidR="00CA4CDA" w:rsidRPr="00CA4CDA" w14:paraId="6121DE32" w14:textId="77777777" w:rsidTr="00CA4CDA">
        <w:trPr>
          <w:trHeight w:val="413"/>
        </w:trPr>
        <w:tc>
          <w:tcPr>
            <w:tcW w:w="1581" w:type="dxa"/>
          </w:tcPr>
          <w:p w14:paraId="5F371CA5"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Sex offenses</w:t>
            </w:r>
          </w:p>
        </w:tc>
        <w:tc>
          <w:tcPr>
            <w:tcW w:w="1545" w:type="dxa"/>
          </w:tcPr>
          <w:p w14:paraId="6052C15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 (1.9)</w:t>
            </w:r>
          </w:p>
        </w:tc>
        <w:tc>
          <w:tcPr>
            <w:tcW w:w="1568" w:type="dxa"/>
          </w:tcPr>
          <w:p w14:paraId="61D08A9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11 (1.9)</w:t>
            </w:r>
          </w:p>
        </w:tc>
        <w:tc>
          <w:tcPr>
            <w:tcW w:w="1564" w:type="dxa"/>
          </w:tcPr>
          <w:p w14:paraId="1862789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1546" w:type="dxa"/>
          </w:tcPr>
          <w:p w14:paraId="14B9CEC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 (7.7)</w:t>
            </w:r>
          </w:p>
        </w:tc>
        <w:tc>
          <w:tcPr>
            <w:tcW w:w="1546" w:type="dxa"/>
          </w:tcPr>
          <w:p w14:paraId="373E03B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16 (1.8)</w:t>
            </w:r>
          </w:p>
        </w:tc>
      </w:tr>
      <w:tr w:rsidR="00CA4CDA" w:rsidRPr="00CA4CDA" w14:paraId="406BCE3D" w14:textId="77777777" w:rsidTr="00CA4CDA">
        <w:trPr>
          <w:trHeight w:val="440"/>
        </w:trPr>
        <w:tc>
          <w:tcPr>
            <w:tcW w:w="1581" w:type="dxa"/>
          </w:tcPr>
          <w:p w14:paraId="6B560605"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Robbery</w:t>
            </w:r>
          </w:p>
        </w:tc>
        <w:tc>
          <w:tcPr>
            <w:tcW w:w="1545" w:type="dxa"/>
          </w:tcPr>
          <w:p w14:paraId="5E31D03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18 (7.9)</w:t>
            </w:r>
          </w:p>
        </w:tc>
        <w:tc>
          <w:tcPr>
            <w:tcW w:w="1568" w:type="dxa"/>
          </w:tcPr>
          <w:p w14:paraId="380CFB0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76 (12.9)</w:t>
            </w:r>
          </w:p>
        </w:tc>
        <w:tc>
          <w:tcPr>
            <w:tcW w:w="1564" w:type="dxa"/>
          </w:tcPr>
          <w:p w14:paraId="65075F2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11 (17.7)</w:t>
            </w:r>
          </w:p>
        </w:tc>
        <w:tc>
          <w:tcPr>
            <w:tcW w:w="1546" w:type="dxa"/>
          </w:tcPr>
          <w:p w14:paraId="66DB82E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 (15.4)</w:t>
            </w:r>
          </w:p>
        </w:tc>
        <w:tc>
          <w:tcPr>
            <w:tcW w:w="1546" w:type="dxa"/>
          </w:tcPr>
          <w:p w14:paraId="0E391F2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106 (12.1)</w:t>
            </w:r>
          </w:p>
        </w:tc>
      </w:tr>
      <w:tr w:rsidR="00CA4CDA" w:rsidRPr="00CA4CDA" w14:paraId="0F1CBB7C" w14:textId="77777777" w:rsidTr="00CA4CDA">
        <w:trPr>
          <w:trHeight w:val="440"/>
        </w:trPr>
        <w:tc>
          <w:tcPr>
            <w:tcW w:w="1581" w:type="dxa"/>
          </w:tcPr>
          <w:p w14:paraId="02D3DC2C"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Burglary</w:t>
            </w:r>
          </w:p>
        </w:tc>
        <w:tc>
          <w:tcPr>
            <w:tcW w:w="1545" w:type="dxa"/>
          </w:tcPr>
          <w:p w14:paraId="14B2279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9 (4.2)</w:t>
            </w:r>
          </w:p>
        </w:tc>
        <w:tc>
          <w:tcPr>
            <w:tcW w:w="1568" w:type="dxa"/>
          </w:tcPr>
          <w:p w14:paraId="11A516F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31 (5.3)</w:t>
            </w:r>
          </w:p>
        </w:tc>
        <w:tc>
          <w:tcPr>
            <w:tcW w:w="1564" w:type="dxa"/>
          </w:tcPr>
          <w:p w14:paraId="056E9CB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9 (14.5)</w:t>
            </w:r>
          </w:p>
        </w:tc>
        <w:tc>
          <w:tcPr>
            <w:tcW w:w="1546" w:type="dxa"/>
          </w:tcPr>
          <w:p w14:paraId="7F7E8E3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 (15.4)</w:t>
            </w:r>
          </w:p>
        </w:tc>
        <w:tc>
          <w:tcPr>
            <w:tcW w:w="1546" w:type="dxa"/>
          </w:tcPr>
          <w:p w14:paraId="3522B23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51 (5.8)</w:t>
            </w:r>
          </w:p>
        </w:tc>
      </w:tr>
      <w:tr w:rsidR="00CA4CDA" w:rsidRPr="00CA4CDA" w14:paraId="2B0D956A" w14:textId="77777777" w:rsidTr="00CA4CDA">
        <w:trPr>
          <w:trHeight w:val="440"/>
        </w:trPr>
        <w:tc>
          <w:tcPr>
            <w:tcW w:w="1581" w:type="dxa"/>
          </w:tcPr>
          <w:p w14:paraId="5C51380C"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Any Felony †</w:t>
            </w:r>
          </w:p>
        </w:tc>
        <w:tc>
          <w:tcPr>
            <w:tcW w:w="1545" w:type="dxa"/>
          </w:tcPr>
          <w:p w14:paraId="32E0007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104 (49)</w:t>
            </w:r>
          </w:p>
        </w:tc>
        <w:tc>
          <w:tcPr>
            <w:tcW w:w="1568" w:type="dxa"/>
          </w:tcPr>
          <w:p w14:paraId="567DF85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372 (63)</w:t>
            </w:r>
          </w:p>
        </w:tc>
        <w:tc>
          <w:tcPr>
            <w:tcW w:w="1564" w:type="dxa"/>
          </w:tcPr>
          <w:p w14:paraId="39AC32A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36 (58)</w:t>
            </w:r>
          </w:p>
        </w:tc>
        <w:tc>
          <w:tcPr>
            <w:tcW w:w="1546" w:type="dxa"/>
          </w:tcPr>
          <w:p w14:paraId="1E1F70A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 (62)</w:t>
            </w:r>
          </w:p>
        </w:tc>
        <w:tc>
          <w:tcPr>
            <w:tcW w:w="1546" w:type="dxa"/>
          </w:tcPr>
          <w:p w14:paraId="3732986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520 (59.1)</w:t>
            </w:r>
          </w:p>
        </w:tc>
      </w:tr>
      <w:tr w:rsidR="00CA4CDA" w:rsidRPr="00CA4CDA" w14:paraId="1F67DA23" w14:textId="77777777" w:rsidTr="00CA4CDA">
        <w:trPr>
          <w:trHeight w:val="440"/>
        </w:trPr>
        <w:tc>
          <w:tcPr>
            <w:tcW w:w="1581" w:type="dxa"/>
          </w:tcPr>
          <w:p w14:paraId="4329CFDC"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None</w:t>
            </w:r>
          </w:p>
        </w:tc>
        <w:tc>
          <w:tcPr>
            <w:tcW w:w="1545" w:type="dxa"/>
          </w:tcPr>
          <w:p w14:paraId="3618084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110 (51)</w:t>
            </w:r>
          </w:p>
        </w:tc>
        <w:tc>
          <w:tcPr>
            <w:tcW w:w="1568" w:type="dxa"/>
          </w:tcPr>
          <w:p w14:paraId="5302986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220 (37)</w:t>
            </w:r>
          </w:p>
        </w:tc>
        <w:tc>
          <w:tcPr>
            <w:tcW w:w="1564" w:type="dxa"/>
          </w:tcPr>
          <w:p w14:paraId="259EB1D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26 (42)</w:t>
            </w:r>
          </w:p>
        </w:tc>
        <w:tc>
          <w:tcPr>
            <w:tcW w:w="1546" w:type="dxa"/>
          </w:tcPr>
          <w:p w14:paraId="541964F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 (38)</w:t>
            </w:r>
          </w:p>
        </w:tc>
        <w:tc>
          <w:tcPr>
            <w:tcW w:w="1546" w:type="dxa"/>
          </w:tcPr>
          <w:p w14:paraId="6D42313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361 (100)</w:t>
            </w:r>
          </w:p>
        </w:tc>
      </w:tr>
      <w:tr w:rsidR="00CA4CDA" w:rsidRPr="00CA4CDA" w14:paraId="2A8C0707" w14:textId="77777777" w:rsidTr="00CA4CDA">
        <w:trPr>
          <w:trHeight w:val="440"/>
        </w:trPr>
        <w:tc>
          <w:tcPr>
            <w:tcW w:w="1581" w:type="dxa"/>
          </w:tcPr>
          <w:p w14:paraId="6E28369F"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Total</w:t>
            </w:r>
          </w:p>
        </w:tc>
        <w:tc>
          <w:tcPr>
            <w:tcW w:w="1545" w:type="dxa"/>
          </w:tcPr>
          <w:p w14:paraId="17C45DA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214 (100)</w:t>
            </w:r>
          </w:p>
        </w:tc>
        <w:tc>
          <w:tcPr>
            <w:tcW w:w="1568" w:type="dxa"/>
          </w:tcPr>
          <w:p w14:paraId="6349E57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591 (100)</w:t>
            </w:r>
          </w:p>
        </w:tc>
        <w:tc>
          <w:tcPr>
            <w:tcW w:w="1564" w:type="dxa"/>
          </w:tcPr>
          <w:p w14:paraId="24F44A7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62 (100)</w:t>
            </w:r>
          </w:p>
        </w:tc>
        <w:tc>
          <w:tcPr>
            <w:tcW w:w="1546" w:type="dxa"/>
          </w:tcPr>
          <w:p w14:paraId="4AD8867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13 (100)</w:t>
            </w:r>
          </w:p>
        </w:tc>
        <w:tc>
          <w:tcPr>
            <w:tcW w:w="1546" w:type="dxa"/>
          </w:tcPr>
          <w:p w14:paraId="6FABBD5A" w14:textId="77777777" w:rsidR="00CA4CDA" w:rsidRPr="00CA4CDA" w:rsidRDefault="00CA4CDA" w:rsidP="00CA4CDA">
            <w:pPr>
              <w:spacing w:line="240" w:lineRule="auto"/>
              <w:jc w:val="right"/>
              <w:rPr>
                <w:rFonts w:ascii="Times New Roman" w:eastAsia="Times New Roman" w:hAnsi="Times New Roman" w:cs="Times New Roman"/>
                <w:szCs w:val="24"/>
              </w:rPr>
            </w:pPr>
          </w:p>
        </w:tc>
      </w:tr>
      <w:tr w:rsidR="00CA4CDA" w:rsidRPr="00CA4CDA" w14:paraId="4C8CFF71" w14:textId="77777777" w:rsidTr="00CA4CDA">
        <w:tc>
          <w:tcPr>
            <w:tcW w:w="9350" w:type="dxa"/>
            <w:gridSpan w:val="6"/>
          </w:tcPr>
          <w:p w14:paraId="58F66F95"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 Not mutually exclusive with White or </w:t>
            </w:r>
            <w:r w:rsidR="00BA715C">
              <w:rPr>
                <w:rFonts w:ascii="Times New Roman" w:eastAsia="Times New Roman" w:hAnsi="Times New Roman" w:cs="Times New Roman"/>
                <w:szCs w:val="24"/>
              </w:rPr>
              <w:t>Black</w:t>
            </w:r>
            <w:r w:rsidRPr="00CA4CDA">
              <w:rPr>
                <w:rFonts w:ascii="Times New Roman" w:eastAsia="Times New Roman" w:hAnsi="Times New Roman" w:cs="Times New Roman"/>
                <w:szCs w:val="24"/>
              </w:rPr>
              <w:t>.</w:t>
            </w:r>
          </w:p>
          <w:p w14:paraId="01239162"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Conviction categories are not mutually exclusive.</w:t>
            </w:r>
          </w:p>
        </w:tc>
      </w:tr>
    </w:tbl>
    <w:p w14:paraId="58307DA6" w14:textId="77777777" w:rsidR="00CA4CDA" w:rsidRPr="00CA4CDA" w:rsidRDefault="00CA4CDA" w:rsidP="00CA4CDA">
      <w:pPr>
        <w:spacing w:line="240" w:lineRule="auto"/>
        <w:jc w:val="left"/>
        <w:rPr>
          <w:rFonts w:ascii="Times New Roman" w:eastAsia="Times New Roman" w:hAnsi="Times New Roman" w:cs="Times New Roman"/>
          <w:szCs w:val="24"/>
        </w:rPr>
      </w:pPr>
    </w:p>
    <w:p w14:paraId="3CD05802" w14:textId="77777777" w:rsidR="00EB4111"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r>
    </w:p>
    <w:p w14:paraId="193D47D2" w14:textId="77777777" w:rsidR="00EB4111"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Next, Table 14 presents the death penalty outcomes by race/ethnicity.</w:t>
      </w:r>
    </w:p>
    <w:p w14:paraId="0F171AC7" w14:textId="77777777" w:rsidR="00EB4111" w:rsidRDefault="00EB4111" w:rsidP="00CA4CDA">
      <w:pPr>
        <w:spacing w:line="480" w:lineRule="auto"/>
        <w:jc w:val="left"/>
        <w:rPr>
          <w:rFonts w:ascii="Times New Roman" w:eastAsia="Times New Roman" w:hAnsi="Times New Roman" w:cs="Times New Roman"/>
          <w:szCs w:val="24"/>
        </w:rPr>
      </w:pPr>
    </w:p>
    <w:p w14:paraId="046AF2D4" w14:textId="77777777" w:rsidR="00EB4111" w:rsidRDefault="00EB4111" w:rsidP="00CA4CDA">
      <w:pPr>
        <w:spacing w:line="480" w:lineRule="auto"/>
        <w:jc w:val="left"/>
        <w:rPr>
          <w:rFonts w:ascii="Times New Roman" w:eastAsia="Times New Roman" w:hAnsi="Times New Roman" w:cs="Times New Roman"/>
          <w:szCs w:val="24"/>
        </w:rPr>
      </w:pPr>
    </w:p>
    <w:p w14:paraId="15F25AC7" w14:textId="77777777" w:rsidR="00EB4111" w:rsidRDefault="00EB4111" w:rsidP="00CA4CDA">
      <w:pPr>
        <w:spacing w:line="480" w:lineRule="auto"/>
        <w:jc w:val="left"/>
        <w:rPr>
          <w:rFonts w:ascii="Times New Roman" w:eastAsia="Times New Roman" w:hAnsi="Times New Roman" w:cs="Times New Roman"/>
          <w:szCs w:val="24"/>
        </w:rPr>
      </w:pPr>
    </w:p>
    <w:p w14:paraId="0D913AC5" w14:textId="77777777" w:rsidR="00EB4111" w:rsidRDefault="00EB4111" w:rsidP="00CA4CDA">
      <w:pPr>
        <w:spacing w:line="480" w:lineRule="auto"/>
        <w:jc w:val="left"/>
        <w:rPr>
          <w:rFonts w:ascii="Times New Roman" w:eastAsia="Times New Roman" w:hAnsi="Times New Roman" w:cs="Times New Roman"/>
          <w:szCs w:val="24"/>
        </w:rPr>
      </w:pPr>
    </w:p>
    <w:p w14:paraId="57512850" w14:textId="5EF8EFDF"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    </w:t>
      </w:r>
    </w:p>
    <w:tbl>
      <w:tblPr>
        <w:tblStyle w:val="TableGrid"/>
        <w:tblW w:w="0" w:type="auto"/>
        <w:tblLook w:val="04A0" w:firstRow="1" w:lastRow="0" w:firstColumn="1" w:lastColumn="0" w:noHBand="0" w:noVBand="1"/>
      </w:tblPr>
      <w:tblGrid>
        <w:gridCol w:w="2067"/>
        <w:gridCol w:w="1861"/>
        <w:gridCol w:w="1847"/>
        <w:gridCol w:w="1910"/>
        <w:gridCol w:w="1665"/>
      </w:tblGrid>
      <w:tr w:rsidR="00CA4CDA" w:rsidRPr="00CA4CDA" w14:paraId="76110061" w14:textId="77777777" w:rsidTr="00CA4CDA">
        <w:trPr>
          <w:trHeight w:val="485"/>
        </w:trPr>
        <w:tc>
          <w:tcPr>
            <w:tcW w:w="9350" w:type="dxa"/>
            <w:gridSpan w:val="5"/>
          </w:tcPr>
          <w:p w14:paraId="5F846B30" w14:textId="77777777" w:rsidR="00CA4CDA" w:rsidRPr="00CA4CDA" w:rsidRDefault="00CA4CDA" w:rsidP="00CA4CDA">
            <w:pPr>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Table 14:  Death Penalty Outcomes by Race/Ethnicity.†</w:t>
            </w:r>
          </w:p>
        </w:tc>
      </w:tr>
      <w:tr w:rsidR="00CA4CDA" w:rsidRPr="00CA4CDA" w14:paraId="472FEF71" w14:textId="77777777" w:rsidTr="00CA4CDA">
        <w:trPr>
          <w:trHeight w:val="413"/>
        </w:trPr>
        <w:tc>
          <w:tcPr>
            <w:tcW w:w="9350" w:type="dxa"/>
            <w:gridSpan w:val="5"/>
          </w:tcPr>
          <w:p w14:paraId="05487151" w14:textId="77777777" w:rsidR="00CA4CDA" w:rsidRPr="00CA4CDA" w:rsidRDefault="00CA4CDA" w:rsidP="00CA4CDA">
            <w:pPr>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Death Penalty Sought (Column % in parentheses)</w:t>
            </w:r>
          </w:p>
        </w:tc>
      </w:tr>
      <w:tr w:rsidR="00CA4CDA" w:rsidRPr="00CA4CDA" w14:paraId="6AB7655F" w14:textId="77777777" w:rsidTr="00CA4CDA">
        <w:trPr>
          <w:trHeight w:val="620"/>
        </w:trPr>
        <w:tc>
          <w:tcPr>
            <w:tcW w:w="2067" w:type="dxa"/>
          </w:tcPr>
          <w:p w14:paraId="150192AD" w14:textId="77777777" w:rsidR="00CA4CDA" w:rsidRPr="00CA4CDA" w:rsidRDefault="00CA4CDA" w:rsidP="00CA4CDA">
            <w:pPr>
              <w:spacing w:line="240" w:lineRule="auto"/>
              <w:jc w:val="left"/>
              <w:rPr>
                <w:rFonts w:ascii="Times New Roman" w:eastAsia="Times New Roman" w:hAnsi="Times New Roman" w:cs="Times New Roman"/>
                <w:b/>
                <w:szCs w:val="24"/>
              </w:rPr>
            </w:pPr>
          </w:p>
        </w:tc>
        <w:tc>
          <w:tcPr>
            <w:tcW w:w="1861" w:type="dxa"/>
          </w:tcPr>
          <w:p w14:paraId="7864BB67" w14:textId="77777777" w:rsidR="00CA4CDA" w:rsidRPr="00CA4CDA" w:rsidRDefault="00CA4CDA" w:rsidP="00CA4CDA">
            <w:pPr>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White</w:t>
            </w:r>
          </w:p>
        </w:tc>
        <w:tc>
          <w:tcPr>
            <w:tcW w:w="1847" w:type="dxa"/>
          </w:tcPr>
          <w:p w14:paraId="4B766656" w14:textId="77777777" w:rsidR="00CA4CDA" w:rsidRPr="00CA4CDA" w:rsidRDefault="00CA4CDA" w:rsidP="00CA4CDA">
            <w:pPr>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Black</w:t>
            </w:r>
          </w:p>
        </w:tc>
        <w:tc>
          <w:tcPr>
            <w:tcW w:w="1910" w:type="dxa"/>
          </w:tcPr>
          <w:p w14:paraId="1840DE44" w14:textId="77777777" w:rsidR="00CA4CDA" w:rsidRPr="00CA4CDA" w:rsidRDefault="00CA4CDA" w:rsidP="00CA4CDA">
            <w:pPr>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 xml:space="preserve">Hispanic </w:t>
            </w:r>
          </w:p>
        </w:tc>
        <w:tc>
          <w:tcPr>
            <w:tcW w:w="1665" w:type="dxa"/>
          </w:tcPr>
          <w:p w14:paraId="0B9B9532" w14:textId="77777777" w:rsidR="00CA4CDA" w:rsidRPr="00CA4CDA" w:rsidRDefault="00CA4CDA" w:rsidP="00CA4CDA">
            <w:pPr>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Total</w:t>
            </w:r>
          </w:p>
        </w:tc>
      </w:tr>
      <w:tr w:rsidR="00CA4CDA" w:rsidRPr="00CA4CDA" w14:paraId="5C5700E0" w14:textId="77777777" w:rsidTr="00CA4CDA">
        <w:trPr>
          <w:trHeight w:val="440"/>
        </w:trPr>
        <w:tc>
          <w:tcPr>
            <w:tcW w:w="2067" w:type="dxa"/>
          </w:tcPr>
          <w:p w14:paraId="18B8CEEC"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Yes</w:t>
            </w:r>
          </w:p>
        </w:tc>
        <w:tc>
          <w:tcPr>
            <w:tcW w:w="1861" w:type="dxa"/>
          </w:tcPr>
          <w:p w14:paraId="04E6EC4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76 (36)</w:t>
            </w:r>
          </w:p>
        </w:tc>
        <w:tc>
          <w:tcPr>
            <w:tcW w:w="1847" w:type="dxa"/>
          </w:tcPr>
          <w:p w14:paraId="2A044B7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197 (33)</w:t>
            </w:r>
          </w:p>
        </w:tc>
        <w:tc>
          <w:tcPr>
            <w:tcW w:w="1910" w:type="dxa"/>
          </w:tcPr>
          <w:p w14:paraId="01D114D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35 (56)</w:t>
            </w:r>
          </w:p>
        </w:tc>
        <w:tc>
          <w:tcPr>
            <w:tcW w:w="1665" w:type="dxa"/>
          </w:tcPr>
          <w:p w14:paraId="4D193D7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313</w:t>
            </w:r>
          </w:p>
        </w:tc>
      </w:tr>
      <w:tr w:rsidR="00CA4CDA" w:rsidRPr="00CA4CDA" w14:paraId="2B2C026C" w14:textId="77777777" w:rsidTr="00CA4CDA">
        <w:trPr>
          <w:trHeight w:val="440"/>
        </w:trPr>
        <w:tc>
          <w:tcPr>
            <w:tcW w:w="2067" w:type="dxa"/>
          </w:tcPr>
          <w:p w14:paraId="10C986A4"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w:t>
            </w:r>
          </w:p>
        </w:tc>
        <w:tc>
          <w:tcPr>
            <w:tcW w:w="1861" w:type="dxa"/>
          </w:tcPr>
          <w:p w14:paraId="1E3EFF5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138 (64)</w:t>
            </w:r>
          </w:p>
        </w:tc>
        <w:tc>
          <w:tcPr>
            <w:tcW w:w="1847" w:type="dxa"/>
          </w:tcPr>
          <w:p w14:paraId="71D5BA0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394 (66)</w:t>
            </w:r>
          </w:p>
        </w:tc>
        <w:tc>
          <w:tcPr>
            <w:tcW w:w="1910" w:type="dxa"/>
          </w:tcPr>
          <w:p w14:paraId="2F4EF5E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27 (44)</w:t>
            </w:r>
          </w:p>
        </w:tc>
        <w:tc>
          <w:tcPr>
            <w:tcW w:w="1665" w:type="dxa"/>
          </w:tcPr>
          <w:p w14:paraId="033BE0C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567</w:t>
            </w:r>
          </w:p>
        </w:tc>
      </w:tr>
      <w:tr w:rsidR="00CA4CDA" w:rsidRPr="00CA4CDA" w14:paraId="240DE32F" w14:textId="77777777" w:rsidTr="00CA4CDA">
        <w:trPr>
          <w:trHeight w:val="440"/>
        </w:trPr>
        <w:tc>
          <w:tcPr>
            <w:tcW w:w="9350" w:type="dxa"/>
            <w:gridSpan w:val="5"/>
          </w:tcPr>
          <w:p w14:paraId="5265BCEE" w14:textId="77777777" w:rsidR="00CA4CDA" w:rsidRPr="00CA4CDA" w:rsidRDefault="00CA4CDA" w:rsidP="00CA4CDA">
            <w:pPr>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 xml:space="preserve">Of 313 Cases Where the Death Was Sought (Row % in parentheses) </w:t>
            </w:r>
          </w:p>
        </w:tc>
      </w:tr>
      <w:tr w:rsidR="00CA4CDA" w:rsidRPr="00CA4CDA" w14:paraId="26D916B1" w14:textId="77777777" w:rsidTr="00CA4CDA">
        <w:trPr>
          <w:trHeight w:val="710"/>
        </w:trPr>
        <w:tc>
          <w:tcPr>
            <w:tcW w:w="2067" w:type="dxa"/>
          </w:tcPr>
          <w:p w14:paraId="43D14B0E" w14:textId="77777777" w:rsidR="00CA4CDA" w:rsidRPr="00CA4CDA" w:rsidRDefault="00CA4CDA" w:rsidP="00CA4CDA">
            <w:pPr>
              <w:spacing w:line="240" w:lineRule="auto"/>
              <w:jc w:val="left"/>
              <w:rPr>
                <w:rFonts w:ascii="Times New Roman" w:eastAsia="Times New Roman" w:hAnsi="Times New Roman" w:cs="Times New Roman"/>
                <w:szCs w:val="24"/>
              </w:rPr>
            </w:pPr>
          </w:p>
        </w:tc>
        <w:tc>
          <w:tcPr>
            <w:tcW w:w="1861" w:type="dxa"/>
          </w:tcPr>
          <w:p w14:paraId="4F392EC7"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White</w:t>
            </w:r>
          </w:p>
        </w:tc>
        <w:tc>
          <w:tcPr>
            <w:tcW w:w="1847" w:type="dxa"/>
          </w:tcPr>
          <w:p w14:paraId="5FC46833"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Black</w:t>
            </w:r>
          </w:p>
        </w:tc>
        <w:tc>
          <w:tcPr>
            <w:tcW w:w="1910" w:type="dxa"/>
          </w:tcPr>
          <w:p w14:paraId="0CDE598D"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Hispanic</w:t>
            </w:r>
          </w:p>
        </w:tc>
        <w:tc>
          <w:tcPr>
            <w:tcW w:w="1665" w:type="dxa"/>
          </w:tcPr>
          <w:p w14:paraId="491E34B6"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Total</w:t>
            </w:r>
          </w:p>
        </w:tc>
      </w:tr>
      <w:tr w:rsidR="00CA4CDA" w:rsidRPr="00CA4CDA" w14:paraId="385ADBE1" w14:textId="77777777" w:rsidTr="00CA4CDA">
        <w:trPr>
          <w:trHeight w:val="710"/>
        </w:trPr>
        <w:tc>
          <w:tcPr>
            <w:tcW w:w="2067" w:type="dxa"/>
          </w:tcPr>
          <w:p w14:paraId="71483F57"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D.A. sought and later retracted</w:t>
            </w:r>
          </w:p>
        </w:tc>
        <w:tc>
          <w:tcPr>
            <w:tcW w:w="1861" w:type="dxa"/>
          </w:tcPr>
          <w:p w14:paraId="7BB2F1E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27 (19)</w:t>
            </w:r>
          </w:p>
        </w:tc>
        <w:tc>
          <w:tcPr>
            <w:tcW w:w="1847" w:type="dxa"/>
          </w:tcPr>
          <w:p w14:paraId="1AF70A2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97 (66)</w:t>
            </w:r>
          </w:p>
        </w:tc>
        <w:tc>
          <w:tcPr>
            <w:tcW w:w="1910" w:type="dxa"/>
          </w:tcPr>
          <w:p w14:paraId="124D4EE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19 (13)</w:t>
            </w:r>
          </w:p>
        </w:tc>
        <w:tc>
          <w:tcPr>
            <w:tcW w:w="1665" w:type="dxa"/>
          </w:tcPr>
          <w:p w14:paraId="3AD92B3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146</w:t>
            </w:r>
          </w:p>
        </w:tc>
      </w:tr>
      <w:tr w:rsidR="00CA4CDA" w:rsidRPr="00CA4CDA" w14:paraId="1CC97D3E" w14:textId="77777777" w:rsidTr="00CA4CDA">
        <w:trPr>
          <w:trHeight w:val="440"/>
        </w:trPr>
        <w:tc>
          <w:tcPr>
            <w:tcW w:w="9350" w:type="dxa"/>
            <w:gridSpan w:val="5"/>
          </w:tcPr>
          <w:p w14:paraId="10B221DB" w14:textId="77777777" w:rsidR="00CA4CDA" w:rsidRPr="00CA4CDA" w:rsidRDefault="00CA4CDA" w:rsidP="00CA4CDA">
            <w:pPr>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Of 167 Case Ultimately Exposed to Death Penalty (Column % in parentheses)</w:t>
            </w:r>
          </w:p>
        </w:tc>
      </w:tr>
      <w:tr w:rsidR="00CA4CDA" w:rsidRPr="00CA4CDA" w14:paraId="2DF15172" w14:textId="77777777" w:rsidTr="00CA4CDA">
        <w:trPr>
          <w:trHeight w:val="710"/>
        </w:trPr>
        <w:tc>
          <w:tcPr>
            <w:tcW w:w="2067" w:type="dxa"/>
          </w:tcPr>
          <w:p w14:paraId="78D66D37" w14:textId="77777777" w:rsidR="00CA4CDA" w:rsidRPr="00CA4CDA" w:rsidRDefault="00CA4CDA" w:rsidP="00CA4CDA">
            <w:pPr>
              <w:spacing w:line="240" w:lineRule="auto"/>
              <w:jc w:val="left"/>
              <w:rPr>
                <w:rFonts w:ascii="Times New Roman" w:eastAsia="Times New Roman" w:hAnsi="Times New Roman" w:cs="Times New Roman"/>
                <w:szCs w:val="24"/>
              </w:rPr>
            </w:pPr>
          </w:p>
        </w:tc>
        <w:tc>
          <w:tcPr>
            <w:tcW w:w="1861" w:type="dxa"/>
          </w:tcPr>
          <w:p w14:paraId="5528D1F0"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White</w:t>
            </w:r>
          </w:p>
        </w:tc>
        <w:tc>
          <w:tcPr>
            <w:tcW w:w="1847" w:type="dxa"/>
          </w:tcPr>
          <w:p w14:paraId="1A0AC0E0"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Black</w:t>
            </w:r>
          </w:p>
        </w:tc>
        <w:tc>
          <w:tcPr>
            <w:tcW w:w="1910" w:type="dxa"/>
          </w:tcPr>
          <w:p w14:paraId="29961F4D"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Hispanic</w:t>
            </w:r>
          </w:p>
        </w:tc>
        <w:tc>
          <w:tcPr>
            <w:tcW w:w="1665" w:type="dxa"/>
          </w:tcPr>
          <w:p w14:paraId="7F3BA336"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Total</w:t>
            </w:r>
          </w:p>
        </w:tc>
      </w:tr>
      <w:tr w:rsidR="00CA4CDA" w:rsidRPr="00CA4CDA" w14:paraId="682B25F8" w14:textId="77777777" w:rsidTr="00CA4CDA">
        <w:trPr>
          <w:trHeight w:val="710"/>
        </w:trPr>
        <w:tc>
          <w:tcPr>
            <w:tcW w:w="2067" w:type="dxa"/>
          </w:tcPr>
          <w:p w14:paraId="1DCE3B96"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Offender Received Death Sentence</w:t>
            </w:r>
          </w:p>
        </w:tc>
        <w:tc>
          <w:tcPr>
            <w:tcW w:w="1861" w:type="dxa"/>
          </w:tcPr>
          <w:p w14:paraId="0BD0B3A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19 (39)</w:t>
            </w:r>
          </w:p>
        </w:tc>
        <w:tc>
          <w:tcPr>
            <w:tcW w:w="1847" w:type="dxa"/>
          </w:tcPr>
          <w:p w14:paraId="6089A09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25 (25)</w:t>
            </w:r>
          </w:p>
        </w:tc>
        <w:tc>
          <w:tcPr>
            <w:tcW w:w="1910" w:type="dxa"/>
          </w:tcPr>
          <w:p w14:paraId="1AE2387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 (38)</w:t>
            </w:r>
          </w:p>
        </w:tc>
        <w:tc>
          <w:tcPr>
            <w:tcW w:w="1665" w:type="dxa"/>
          </w:tcPr>
          <w:p w14:paraId="739CF9E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51</w:t>
            </w:r>
          </w:p>
        </w:tc>
      </w:tr>
      <w:tr w:rsidR="00CA4CDA" w:rsidRPr="00CA4CDA" w14:paraId="2C05F33B" w14:textId="77777777" w:rsidTr="00CA4CDA">
        <w:trPr>
          <w:trHeight w:val="710"/>
        </w:trPr>
        <w:tc>
          <w:tcPr>
            <w:tcW w:w="2067" w:type="dxa"/>
          </w:tcPr>
          <w:p w14:paraId="5A5C9766"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Offender Received Life Sentence</w:t>
            </w:r>
          </w:p>
        </w:tc>
        <w:tc>
          <w:tcPr>
            <w:tcW w:w="1861" w:type="dxa"/>
          </w:tcPr>
          <w:p w14:paraId="2D290B0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30 (61)</w:t>
            </w:r>
          </w:p>
        </w:tc>
        <w:tc>
          <w:tcPr>
            <w:tcW w:w="1847" w:type="dxa"/>
          </w:tcPr>
          <w:p w14:paraId="1A98153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75 (75)</w:t>
            </w:r>
          </w:p>
        </w:tc>
        <w:tc>
          <w:tcPr>
            <w:tcW w:w="1910" w:type="dxa"/>
          </w:tcPr>
          <w:p w14:paraId="5773598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10 (62)</w:t>
            </w:r>
          </w:p>
        </w:tc>
        <w:tc>
          <w:tcPr>
            <w:tcW w:w="1665" w:type="dxa"/>
          </w:tcPr>
          <w:p w14:paraId="7F3EEC8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116</w:t>
            </w:r>
          </w:p>
        </w:tc>
      </w:tr>
      <w:tr w:rsidR="00CA4CDA" w:rsidRPr="00CA4CDA" w14:paraId="6A4BFE61" w14:textId="77777777" w:rsidTr="00CA4CDA">
        <w:trPr>
          <w:trHeight w:val="980"/>
        </w:trPr>
        <w:tc>
          <w:tcPr>
            <w:tcW w:w="9350" w:type="dxa"/>
            <w:gridSpan w:val="5"/>
          </w:tcPr>
          <w:p w14:paraId="7B50EAC8" w14:textId="77777777" w:rsidR="00CA4CDA" w:rsidRPr="00CA4CDA" w:rsidRDefault="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b/>
                <w:szCs w:val="24"/>
              </w:rPr>
              <w:t xml:space="preserve">† </w:t>
            </w:r>
            <w:r w:rsidRPr="00CA4CDA">
              <w:rPr>
                <w:rFonts w:ascii="Times New Roman" w:eastAsia="Times New Roman" w:hAnsi="Times New Roman" w:cs="Times New Roman"/>
                <w:szCs w:val="24"/>
              </w:rPr>
              <w:t xml:space="preserve">Other race/ethnicity not included.  In this group, the death penalty was sought in </w:t>
            </w:r>
            <w:r w:rsidR="00BA715C">
              <w:rPr>
                <w:rFonts w:ascii="Times New Roman" w:eastAsia="Times New Roman" w:hAnsi="Times New Roman" w:cs="Times New Roman"/>
                <w:szCs w:val="24"/>
              </w:rPr>
              <w:t>five</w:t>
            </w:r>
            <w:r w:rsidRPr="00CA4CDA">
              <w:rPr>
                <w:rFonts w:ascii="Times New Roman" w:eastAsia="Times New Roman" w:hAnsi="Times New Roman" w:cs="Times New Roman"/>
                <w:szCs w:val="24"/>
              </w:rPr>
              <w:t xml:space="preserve"> cases, retracted in </w:t>
            </w:r>
            <w:r w:rsidR="00BA715C">
              <w:rPr>
                <w:rFonts w:ascii="Times New Roman" w:eastAsia="Times New Roman" w:hAnsi="Times New Roman" w:cs="Times New Roman"/>
                <w:szCs w:val="24"/>
              </w:rPr>
              <w:t>three</w:t>
            </w:r>
            <w:r w:rsidRPr="00CA4CDA">
              <w:rPr>
                <w:rFonts w:ascii="Times New Roman" w:eastAsia="Times New Roman" w:hAnsi="Times New Roman" w:cs="Times New Roman"/>
                <w:szCs w:val="24"/>
              </w:rPr>
              <w:t xml:space="preserve"> cases, and a death sentence was given in </w:t>
            </w:r>
            <w:r w:rsidR="00BA715C">
              <w:rPr>
                <w:rFonts w:ascii="Times New Roman" w:eastAsia="Times New Roman" w:hAnsi="Times New Roman" w:cs="Times New Roman"/>
                <w:szCs w:val="24"/>
              </w:rPr>
              <w:t>one</w:t>
            </w:r>
            <w:r w:rsidRPr="00CA4CDA">
              <w:rPr>
                <w:rFonts w:ascii="Times New Roman" w:eastAsia="Times New Roman" w:hAnsi="Times New Roman" w:cs="Times New Roman"/>
                <w:szCs w:val="24"/>
              </w:rPr>
              <w:t xml:space="preserve"> case.  The total number of death sentences in the field data was therefore 51.</w:t>
            </w:r>
          </w:p>
        </w:tc>
      </w:tr>
    </w:tbl>
    <w:p w14:paraId="006AB5AB" w14:textId="77777777" w:rsidR="00CA4CDA" w:rsidRPr="00CA4CDA" w:rsidRDefault="00CA4CDA" w:rsidP="00CA4CDA">
      <w:pPr>
        <w:spacing w:line="240" w:lineRule="auto"/>
        <w:jc w:val="left"/>
        <w:rPr>
          <w:rFonts w:ascii="Times New Roman" w:eastAsia="Times New Roman" w:hAnsi="Times New Roman" w:cs="Times New Roman"/>
          <w:szCs w:val="24"/>
        </w:rPr>
      </w:pPr>
    </w:p>
    <w:p w14:paraId="18C82037" w14:textId="77777777" w:rsidR="00CA4CDA" w:rsidRPr="00CA4CDA" w:rsidRDefault="00CA4CDA" w:rsidP="00CA4CDA">
      <w:pPr>
        <w:spacing w:line="240" w:lineRule="auto"/>
        <w:jc w:val="left"/>
        <w:rPr>
          <w:rFonts w:ascii="Times New Roman" w:eastAsia="Times New Roman" w:hAnsi="Times New Roman" w:cs="Times New Roman"/>
          <w:szCs w:val="24"/>
        </w:rPr>
      </w:pPr>
    </w:p>
    <w:p w14:paraId="50888F35" w14:textId="4AB29AD9" w:rsid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r>
      <w:r w:rsidR="00465E3B">
        <w:rPr>
          <w:rFonts w:ascii="Times New Roman" w:eastAsia="Times New Roman" w:hAnsi="Times New Roman" w:cs="Times New Roman"/>
          <w:szCs w:val="24"/>
        </w:rPr>
        <w:t>T</w:t>
      </w:r>
      <w:r w:rsidRPr="00CA4CDA">
        <w:rPr>
          <w:rFonts w:ascii="Times New Roman" w:eastAsia="Times New Roman" w:hAnsi="Times New Roman" w:cs="Times New Roman"/>
          <w:szCs w:val="24"/>
        </w:rPr>
        <w:t>able</w:t>
      </w:r>
      <w:r w:rsidR="00465E3B">
        <w:rPr>
          <w:rFonts w:ascii="Times New Roman" w:eastAsia="Times New Roman" w:hAnsi="Times New Roman" w:cs="Times New Roman"/>
          <w:szCs w:val="24"/>
        </w:rPr>
        <w:t xml:space="preserve"> 14</w:t>
      </w:r>
      <w:r w:rsidRPr="00CA4CDA">
        <w:rPr>
          <w:rFonts w:ascii="Times New Roman" w:eastAsia="Times New Roman" w:hAnsi="Times New Roman" w:cs="Times New Roman"/>
          <w:szCs w:val="24"/>
        </w:rPr>
        <w:t xml:space="preserve"> presents several interesting features.  First, of the 419 cases </w:t>
      </w:r>
      <w:r w:rsidR="00BA715C">
        <w:rPr>
          <w:rFonts w:ascii="Times New Roman" w:eastAsia="Times New Roman" w:hAnsi="Times New Roman" w:cs="Times New Roman"/>
          <w:szCs w:val="24"/>
        </w:rPr>
        <w:t>in which</w:t>
      </w:r>
      <w:r w:rsidR="00BA715C" w:rsidRPr="00CA4CDA">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the statewide AOPC data indicated that the death penalty was sought (see Appendix C</w:t>
      </w:r>
      <w:r w:rsidRPr="00CA4CDA">
        <w:rPr>
          <w:rFonts w:ascii="Times New Roman" w:eastAsia="Times New Roman" w:hAnsi="Times New Roman" w:cs="Times New Roman"/>
          <w:b/>
          <w:szCs w:val="24"/>
        </w:rPr>
        <w:t>),</w:t>
      </w:r>
      <w:r w:rsidRPr="00CA4CDA">
        <w:rPr>
          <w:rFonts w:ascii="Times New Roman" w:eastAsia="Times New Roman" w:hAnsi="Times New Roman" w:cs="Times New Roman"/>
          <w:szCs w:val="24"/>
        </w:rPr>
        <w:t xml:space="preserve"> we captured 313 (75%) in our field data, the majority of such cases statewide.  In the field data, </w:t>
      </w:r>
      <w:r w:rsidR="008B4830">
        <w:rPr>
          <w:rFonts w:ascii="Times New Roman" w:eastAsia="Times New Roman" w:hAnsi="Times New Roman" w:cs="Times New Roman"/>
          <w:szCs w:val="24"/>
        </w:rPr>
        <w:t xml:space="preserve">prosecutors filed death penalty motions against </w:t>
      </w:r>
      <w:r w:rsidRPr="00CA4CDA">
        <w:rPr>
          <w:rFonts w:ascii="Times New Roman" w:eastAsia="Times New Roman" w:hAnsi="Times New Roman" w:cs="Times New Roman"/>
          <w:szCs w:val="24"/>
        </w:rPr>
        <w:t xml:space="preserve">36% of White defendants, 33% of Black defendants, and 56% of Hispanic defendants.  </w:t>
      </w:r>
      <w:r w:rsidR="006B4B8C">
        <w:rPr>
          <w:rFonts w:ascii="Times New Roman" w:eastAsia="Times New Roman" w:hAnsi="Times New Roman" w:cs="Times New Roman"/>
          <w:szCs w:val="24"/>
        </w:rPr>
        <w:t>Thus</w:t>
      </w:r>
      <w:r w:rsidRPr="00CA4CDA">
        <w:rPr>
          <w:rFonts w:ascii="Times New Roman" w:eastAsia="Times New Roman" w:hAnsi="Times New Roman" w:cs="Times New Roman"/>
          <w:szCs w:val="24"/>
        </w:rPr>
        <w:t>, within race/ethnic groups</w:t>
      </w:r>
      <w:r w:rsidRPr="00CA4CDA">
        <w:rPr>
          <w:rFonts w:ascii="Times New Roman" w:eastAsia="Times New Roman" w:hAnsi="Times New Roman" w:cs="Times New Roman"/>
          <w:i/>
          <w:szCs w:val="24"/>
        </w:rPr>
        <w:t xml:space="preserve">, </w:t>
      </w:r>
      <w:r w:rsidRPr="00CA4CDA">
        <w:rPr>
          <w:rFonts w:ascii="Times New Roman" w:eastAsia="Times New Roman" w:hAnsi="Times New Roman" w:cs="Times New Roman"/>
          <w:szCs w:val="24"/>
        </w:rPr>
        <w:t>nearly equal proportions of White and Black defendants had the death penalty sought</w:t>
      </w:r>
      <w:r w:rsidR="006B4B8C">
        <w:rPr>
          <w:rFonts w:ascii="Times New Roman" w:eastAsia="Times New Roman" w:hAnsi="Times New Roman" w:cs="Times New Roman"/>
          <w:szCs w:val="24"/>
        </w:rPr>
        <w:t xml:space="preserve"> against them</w:t>
      </w:r>
      <w:r w:rsidRPr="00CA4CDA">
        <w:rPr>
          <w:rFonts w:ascii="Times New Roman" w:eastAsia="Times New Roman" w:hAnsi="Times New Roman" w:cs="Times New Roman"/>
          <w:szCs w:val="24"/>
        </w:rPr>
        <w:t xml:space="preserve">, but </w:t>
      </w:r>
      <w:r w:rsidR="008B4830">
        <w:rPr>
          <w:rFonts w:ascii="Times New Roman" w:eastAsia="Times New Roman" w:hAnsi="Times New Roman" w:cs="Times New Roman"/>
          <w:szCs w:val="24"/>
        </w:rPr>
        <w:t xml:space="preserve">a comparatively greater proportion of </w:t>
      </w:r>
      <w:r w:rsidRPr="00CA4CDA">
        <w:rPr>
          <w:rFonts w:ascii="Times New Roman" w:eastAsia="Times New Roman" w:hAnsi="Times New Roman" w:cs="Times New Roman"/>
          <w:szCs w:val="24"/>
        </w:rPr>
        <w:t>Hispanic defendants had the death penalty sought</w:t>
      </w:r>
      <w:r w:rsidR="006B4B8C">
        <w:rPr>
          <w:rFonts w:ascii="Times New Roman" w:eastAsia="Times New Roman" w:hAnsi="Times New Roman" w:cs="Times New Roman"/>
          <w:szCs w:val="24"/>
        </w:rPr>
        <w:t xml:space="preserve"> against them</w:t>
      </w:r>
      <w:r w:rsidRPr="00CA4CDA">
        <w:rPr>
          <w:rFonts w:ascii="Times New Roman" w:eastAsia="Times New Roman" w:hAnsi="Times New Roman" w:cs="Times New Roman"/>
          <w:szCs w:val="24"/>
        </w:rPr>
        <w:t xml:space="preserve">.  </w:t>
      </w:r>
      <w:r w:rsidR="00064993">
        <w:rPr>
          <w:rFonts w:ascii="Times New Roman" w:eastAsia="Times New Roman" w:hAnsi="Times New Roman" w:cs="Times New Roman"/>
          <w:szCs w:val="24"/>
        </w:rPr>
        <w:t>Figure 4 shows these differences graphically.</w:t>
      </w:r>
    </w:p>
    <w:p w14:paraId="56B66BA1" w14:textId="6A5CCFFB" w:rsidR="00A97BF0" w:rsidRDefault="00A97BF0" w:rsidP="00A97BF0">
      <w:pPr>
        <w:spacing w:line="240" w:lineRule="auto"/>
        <w:rPr>
          <w:rFonts w:ascii="Times New Roman" w:hAnsi="Times New Roman" w:cs="Times New Roman"/>
          <w:b/>
          <w:szCs w:val="24"/>
        </w:rPr>
      </w:pPr>
      <w:r>
        <w:rPr>
          <w:rFonts w:ascii="Times New Roman" w:hAnsi="Times New Roman" w:cs="Times New Roman"/>
          <w:b/>
          <w:szCs w:val="24"/>
        </w:rPr>
        <w:t>Figure 4. Death Penalty Outcomes by Race/Ethnicity</w:t>
      </w:r>
    </w:p>
    <w:p w14:paraId="40EB54DE" w14:textId="48016C3D" w:rsidR="00A97BF0" w:rsidRPr="00CA4CDA" w:rsidRDefault="00A97BF0" w:rsidP="00CA4CDA">
      <w:pPr>
        <w:spacing w:line="480" w:lineRule="auto"/>
        <w:jc w:val="left"/>
        <w:rPr>
          <w:rFonts w:ascii="Times New Roman" w:eastAsia="Times New Roman" w:hAnsi="Times New Roman" w:cs="Times New Roman"/>
          <w:szCs w:val="24"/>
        </w:rPr>
      </w:pPr>
      <w:r>
        <w:rPr>
          <w:rFonts w:ascii="Times New Roman" w:hAnsi="Times New Roman" w:cs="Times New Roman"/>
          <w:b/>
          <w:noProof/>
          <w:szCs w:val="24"/>
        </w:rPr>
        <w:drawing>
          <wp:inline distT="0" distB="0" distL="0" distR="0" wp14:anchorId="79A22CBC" wp14:editId="2BD17079">
            <wp:extent cx="5895975" cy="3181350"/>
            <wp:effectExtent l="0" t="0" r="9525"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7884D11" w14:textId="77777777" w:rsidR="00EB4111"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r>
    </w:p>
    <w:p w14:paraId="21EAD68F" w14:textId="6301532D" w:rsidR="00CA4CDA" w:rsidRDefault="00CA4CDA" w:rsidP="00EB4111">
      <w:pPr>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Similarly, among the cases </w:t>
      </w:r>
      <w:r w:rsidR="006B4B8C">
        <w:rPr>
          <w:rFonts w:ascii="Times New Roman" w:eastAsia="Times New Roman" w:hAnsi="Times New Roman" w:cs="Times New Roman"/>
          <w:szCs w:val="24"/>
        </w:rPr>
        <w:t>in</w:t>
      </w:r>
      <w:r w:rsidR="00E309DA">
        <w:rPr>
          <w:rFonts w:ascii="Times New Roman" w:eastAsia="Times New Roman" w:hAnsi="Times New Roman" w:cs="Times New Roman"/>
          <w:szCs w:val="24"/>
        </w:rPr>
        <w:t xml:space="preserve"> </w:t>
      </w:r>
      <w:r w:rsidR="006B4B8C">
        <w:rPr>
          <w:rFonts w:ascii="Times New Roman" w:eastAsia="Times New Roman" w:hAnsi="Times New Roman" w:cs="Times New Roman"/>
          <w:szCs w:val="24"/>
        </w:rPr>
        <w:t>which</w:t>
      </w:r>
      <w:r w:rsidRPr="00CA4CDA">
        <w:rPr>
          <w:rFonts w:ascii="Times New Roman" w:eastAsia="Times New Roman" w:hAnsi="Times New Roman" w:cs="Times New Roman"/>
          <w:szCs w:val="24"/>
        </w:rPr>
        <w:t xml:space="preserve"> </w:t>
      </w:r>
      <w:r w:rsidR="00164683">
        <w:rPr>
          <w:rFonts w:ascii="Times New Roman" w:eastAsia="Times New Roman" w:hAnsi="Times New Roman" w:cs="Times New Roman"/>
          <w:szCs w:val="24"/>
        </w:rPr>
        <w:t>prosecutors initially filed motions for the death penalty</w:t>
      </w:r>
      <w:r w:rsidRPr="00CA4CDA">
        <w:rPr>
          <w:rFonts w:ascii="Times New Roman" w:eastAsia="Times New Roman" w:hAnsi="Times New Roman" w:cs="Times New Roman"/>
          <w:szCs w:val="24"/>
        </w:rPr>
        <w:t>, we c</w:t>
      </w:r>
      <w:r w:rsidR="00E309DA">
        <w:rPr>
          <w:rFonts w:ascii="Times New Roman" w:eastAsia="Times New Roman" w:hAnsi="Times New Roman" w:cs="Times New Roman"/>
          <w:szCs w:val="24"/>
        </w:rPr>
        <w:t>onsidered</w:t>
      </w:r>
      <w:r w:rsidRPr="00CA4CDA">
        <w:rPr>
          <w:rFonts w:ascii="Times New Roman" w:eastAsia="Times New Roman" w:hAnsi="Times New Roman" w:cs="Times New Roman"/>
          <w:szCs w:val="24"/>
        </w:rPr>
        <w:t xml:space="preserve"> how often the</w:t>
      </w:r>
      <w:r w:rsidR="00164683">
        <w:rPr>
          <w:rFonts w:ascii="Times New Roman" w:eastAsia="Times New Roman" w:hAnsi="Times New Roman" w:cs="Times New Roman"/>
          <w:szCs w:val="24"/>
        </w:rPr>
        <w:t>y retracted those filings</w:t>
      </w:r>
      <w:r w:rsidRPr="00CA4CDA">
        <w:rPr>
          <w:rFonts w:ascii="Times New Roman" w:eastAsia="Times New Roman" w:hAnsi="Times New Roman" w:cs="Times New Roman"/>
          <w:szCs w:val="24"/>
        </w:rPr>
        <w:t xml:space="preserve">.  Within </w:t>
      </w:r>
      <w:r w:rsidRPr="00CA1617">
        <w:rPr>
          <w:rFonts w:ascii="Times New Roman" w:eastAsia="Times New Roman" w:hAnsi="Times New Roman" w:cs="Times New Roman"/>
          <w:szCs w:val="24"/>
        </w:rPr>
        <w:t>race/ethnic categories</w:t>
      </w:r>
      <w:r w:rsidR="000B42C0" w:rsidRPr="00CA1617">
        <w:rPr>
          <w:rFonts w:ascii="Times New Roman" w:eastAsia="Times New Roman" w:hAnsi="Times New Roman" w:cs="Times New Roman"/>
          <w:color w:val="C00000"/>
          <w:szCs w:val="24"/>
        </w:rPr>
        <w:t xml:space="preserve"> </w:t>
      </w:r>
      <w:r w:rsidR="00DE75B8" w:rsidRPr="00BE51D7">
        <w:rPr>
          <w:rFonts w:ascii="Times New Roman" w:eastAsia="Times New Roman" w:hAnsi="Times New Roman" w:cs="Times New Roman"/>
          <w:szCs w:val="24"/>
        </w:rPr>
        <w:t>in the field data</w:t>
      </w:r>
      <w:r w:rsidR="00E309DA" w:rsidRPr="00CA1617">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among the 313 cases </w:t>
      </w:r>
      <w:r w:rsidR="00E309DA">
        <w:rPr>
          <w:rFonts w:ascii="Times New Roman" w:eastAsia="Times New Roman" w:hAnsi="Times New Roman" w:cs="Times New Roman"/>
          <w:szCs w:val="24"/>
        </w:rPr>
        <w:t>in which</w:t>
      </w:r>
      <w:r w:rsidRPr="00CA4CDA">
        <w:rPr>
          <w:rFonts w:ascii="Times New Roman" w:eastAsia="Times New Roman" w:hAnsi="Times New Roman" w:cs="Times New Roman"/>
          <w:szCs w:val="24"/>
        </w:rPr>
        <w:t xml:space="preserve"> </w:t>
      </w:r>
      <w:r w:rsidR="00164683">
        <w:rPr>
          <w:rFonts w:ascii="Times New Roman" w:eastAsia="Times New Roman" w:hAnsi="Times New Roman" w:cs="Times New Roman"/>
          <w:szCs w:val="24"/>
        </w:rPr>
        <w:t>prosecutors initially filed</w:t>
      </w:r>
      <w:r w:rsidRPr="00CA4CDA">
        <w:rPr>
          <w:rFonts w:ascii="Times New Roman" w:eastAsia="Times New Roman" w:hAnsi="Times New Roman" w:cs="Times New Roman"/>
          <w:szCs w:val="24"/>
        </w:rPr>
        <w:t xml:space="preserve"> death penalty </w:t>
      </w:r>
      <w:r w:rsidR="00164683">
        <w:rPr>
          <w:rFonts w:ascii="Times New Roman" w:eastAsia="Times New Roman" w:hAnsi="Times New Roman" w:cs="Times New Roman"/>
          <w:szCs w:val="24"/>
        </w:rPr>
        <w:t>motions</w:t>
      </w:r>
      <w:r w:rsidRPr="00CA4CDA">
        <w:rPr>
          <w:rFonts w:ascii="Times New Roman" w:eastAsia="Times New Roman" w:hAnsi="Times New Roman" w:cs="Times New Roman"/>
          <w:szCs w:val="24"/>
        </w:rPr>
        <w:t xml:space="preserve">, </w:t>
      </w:r>
      <w:r w:rsidR="00E309DA">
        <w:rPr>
          <w:rFonts w:ascii="Times New Roman" w:eastAsia="Times New Roman" w:hAnsi="Times New Roman" w:cs="Times New Roman"/>
          <w:szCs w:val="24"/>
        </w:rPr>
        <w:t>prosecutors retracted th</w:t>
      </w:r>
      <w:r w:rsidR="00164683">
        <w:rPr>
          <w:rFonts w:ascii="Times New Roman" w:eastAsia="Times New Roman" w:hAnsi="Times New Roman" w:cs="Times New Roman"/>
          <w:szCs w:val="24"/>
        </w:rPr>
        <w:t>os</w:t>
      </w:r>
      <w:r w:rsidR="00E309DA">
        <w:rPr>
          <w:rFonts w:ascii="Times New Roman" w:eastAsia="Times New Roman" w:hAnsi="Times New Roman" w:cs="Times New Roman"/>
          <w:szCs w:val="24"/>
        </w:rPr>
        <w:t xml:space="preserve">e </w:t>
      </w:r>
      <w:r w:rsidR="00164683">
        <w:rPr>
          <w:rFonts w:ascii="Times New Roman" w:eastAsia="Times New Roman" w:hAnsi="Times New Roman" w:cs="Times New Roman"/>
          <w:szCs w:val="24"/>
        </w:rPr>
        <w:t>filings</w:t>
      </w:r>
      <w:r w:rsidR="00E309DA">
        <w:rPr>
          <w:rFonts w:ascii="Times New Roman" w:eastAsia="Times New Roman" w:hAnsi="Times New Roman" w:cs="Times New Roman"/>
          <w:szCs w:val="24"/>
        </w:rPr>
        <w:t xml:space="preserve"> in </w:t>
      </w:r>
      <w:r w:rsidRPr="00CA4CDA">
        <w:rPr>
          <w:rFonts w:ascii="Times New Roman" w:eastAsia="Times New Roman" w:hAnsi="Times New Roman" w:cs="Times New Roman"/>
          <w:szCs w:val="24"/>
        </w:rPr>
        <w:t>36% (27/76) of cases with White defendants, 49% (97/197) of</w:t>
      </w:r>
      <w:r w:rsidR="00E309DA">
        <w:rPr>
          <w:rFonts w:ascii="Times New Roman" w:eastAsia="Times New Roman" w:hAnsi="Times New Roman" w:cs="Times New Roman"/>
          <w:szCs w:val="24"/>
        </w:rPr>
        <w:t xml:space="preserve"> cases with</w:t>
      </w:r>
      <w:r w:rsidRPr="00CA4CDA">
        <w:rPr>
          <w:rFonts w:ascii="Times New Roman" w:eastAsia="Times New Roman" w:hAnsi="Times New Roman" w:cs="Times New Roman"/>
          <w:szCs w:val="24"/>
        </w:rPr>
        <w:t xml:space="preserve"> Black defendants, and 54% (19/35) of </w:t>
      </w:r>
      <w:r w:rsidR="00364EE9">
        <w:rPr>
          <w:rFonts w:ascii="Times New Roman" w:eastAsia="Times New Roman" w:hAnsi="Times New Roman" w:cs="Times New Roman"/>
          <w:szCs w:val="24"/>
        </w:rPr>
        <w:t xml:space="preserve">cases with </w:t>
      </w:r>
      <w:r w:rsidRPr="00CA4CDA">
        <w:rPr>
          <w:rFonts w:ascii="Times New Roman" w:eastAsia="Times New Roman" w:hAnsi="Times New Roman" w:cs="Times New Roman"/>
          <w:szCs w:val="24"/>
        </w:rPr>
        <w:t>Hispanic</w:t>
      </w:r>
      <w:r w:rsidR="00380777">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defendants</w:t>
      </w:r>
      <w:r w:rsidR="00380777">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Thus, a greater proportion of the cases </w:t>
      </w:r>
      <w:r w:rsidR="00364EE9">
        <w:rPr>
          <w:rFonts w:ascii="Times New Roman" w:eastAsia="Times New Roman" w:hAnsi="Times New Roman" w:cs="Times New Roman"/>
          <w:szCs w:val="24"/>
        </w:rPr>
        <w:t>in which</w:t>
      </w:r>
      <w:r w:rsidRPr="00CA4CDA">
        <w:rPr>
          <w:rFonts w:ascii="Times New Roman" w:eastAsia="Times New Roman" w:hAnsi="Times New Roman" w:cs="Times New Roman"/>
          <w:szCs w:val="24"/>
        </w:rPr>
        <w:t xml:space="preserve"> the death penalty was retracted </w:t>
      </w:r>
      <w:r w:rsidR="00364EE9">
        <w:rPr>
          <w:rFonts w:ascii="Times New Roman" w:eastAsia="Times New Roman" w:hAnsi="Times New Roman" w:cs="Times New Roman"/>
          <w:szCs w:val="24"/>
        </w:rPr>
        <w:t>involved</w:t>
      </w:r>
      <w:r w:rsidRPr="00CA4CDA">
        <w:rPr>
          <w:rFonts w:ascii="Times New Roman" w:eastAsia="Times New Roman" w:hAnsi="Times New Roman" w:cs="Times New Roman"/>
          <w:szCs w:val="24"/>
        </w:rPr>
        <w:t xml:space="preserve"> Black or Hispanic defendants, </w:t>
      </w:r>
      <w:r w:rsidR="00195EE1">
        <w:rPr>
          <w:rFonts w:ascii="Times New Roman" w:eastAsia="Times New Roman" w:hAnsi="Times New Roman" w:cs="Times New Roman"/>
          <w:szCs w:val="24"/>
        </w:rPr>
        <w:t xml:space="preserve">as opposed to </w:t>
      </w:r>
      <w:r w:rsidRPr="00CA4CDA">
        <w:rPr>
          <w:rFonts w:ascii="Times New Roman" w:eastAsia="Times New Roman" w:hAnsi="Times New Roman" w:cs="Times New Roman"/>
          <w:szCs w:val="24"/>
        </w:rPr>
        <w:t>White</w:t>
      </w:r>
      <w:r w:rsidR="00364EE9">
        <w:rPr>
          <w:rFonts w:ascii="Times New Roman" w:eastAsia="Times New Roman" w:hAnsi="Times New Roman" w:cs="Times New Roman"/>
          <w:szCs w:val="24"/>
        </w:rPr>
        <w:t xml:space="preserve"> defendants</w:t>
      </w:r>
      <w:r w:rsidR="00380777">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t>
      </w:r>
      <w:r w:rsidR="00064993">
        <w:rPr>
          <w:rFonts w:ascii="Times New Roman" w:eastAsia="Times New Roman" w:hAnsi="Times New Roman" w:cs="Times New Roman"/>
          <w:szCs w:val="24"/>
        </w:rPr>
        <w:t>Figure 5 also shows these differences.</w:t>
      </w:r>
    </w:p>
    <w:p w14:paraId="346A1E59" w14:textId="77777777" w:rsidR="0035602C" w:rsidRDefault="0035602C" w:rsidP="00A97BF0">
      <w:pPr>
        <w:spacing w:line="480" w:lineRule="auto"/>
        <w:jc w:val="left"/>
        <w:rPr>
          <w:rFonts w:ascii="Times New Roman" w:hAnsi="Times New Roman" w:cs="Times New Roman"/>
          <w:b/>
          <w:szCs w:val="24"/>
        </w:rPr>
      </w:pPr>
    </w:p>
    <w:p w14:paraId="045A1DDF" w14:textId="77777777" w:rsidR="0035602C" w:rsidRDefault="0035602C" w:rsidP="00A97BF0">
      <w:pPr>
        <w:spacing w:line="480" w:lineRule="auto"/>
        <w:jc w:val="left"/>
        <w:rPr>
          <w:rFonts w:ascii="Times New Roman" w:hAnsi="Times New Roman" w:cs="Times New Roman"/>
          <w:b/>
          <w:szCs w:val="24"/>
        </w:rPr>
      </w:pPr>
    </w:p>
    <w:p w14:paraId="47CC0CFA" w14:textId="77777777" w:rsidR="0035602C" w:rsidRDefault="0035602C" w:rsidP="00A97BF0">
      <w:pPr>
        <w:spacing w:line="480" w:lineRule="auto"/>
        <w:jc w:val="left"/>
        <w:rPr>
          <w:rFonts w:ascii="Times New Roman" w:hAnsi="Times New Roman" w:cs="Times New Roman"/>
          <w:b/>
          <w:szCs w:val="24"/>
        </w:rPr>
      </w:pPr>
    </w:p>
    <w:p w14:paraId="21E13DB2" w14:textId="77777777" w:rsidR="0035602C" w:rsidRDefault="0035602C" w:rsidP="00A97BF0">
      <w:pPr>
        <w:spacing w:line="480" w:lineRule="auto"/>
        <w:jc w:val="left"/>
        <w:rPr>
          <w:rFonts w:ascii="Times New Roman" w:hAnsi="Times New Roman" w:cs="Times New Roman"/>
          <w:b/>
          <w:szCs w:val="24"/>
        </w:rPr>
      </w:pPr>
    </w:p>
    <w:p w14:paraId="431B02C1" w14:textId="77777777" w:rsidR="0035602C" w:rsidRDefault="0035602C" w:rsidP="00A97BF0">
      <w:pPr>
        <w:spacing w:line="480" w:lineRule="auto"/>
        <w:jc w:val="left"/>
        <w:rPr>
          <w:rFonts w:ascii="Times New Roman" w:hAnsi="Times New Roman" w:cs="Times New Roman"/>
          <w:b/>
          <w:szCs w:val="24"/>
        </w:rPr>
      </w:pPr>
    </w:p>
    <w:p w14:paraId="63F5831C" w14:textId="5BFE515F" w:rsidR="00A97BF0" w:rsidRDefault="00A97BF0" w:rsidP="00A97BF0">
      <w:pPr>
        <w:spacing w:line="480" w:lineRule="auto"/>
        <w:jc w:val="left"/>
        <w:rPr>
          <w:rFonts w:ascii="Times New Roman" w:hAnsi="Times New Roman" w:cs="Times New Roman"/>
          <w:b/>
          <w:szCs w:val="24"/>
        </w:rPr>
      </w:pPr>
      <w:r>
        <w:rPr>
          <w:rFonts w:ascii="Times New Roman" w:hAnsi="Times New Roman" w:cs="Times New Roman"/>
          <w:b/>
          <w:szCs w:val="24"/>
        </w:rPr>
        <w:t>Figure 5. D.A. Sought and Later Retracted Death Penalty</w:t>
      </w:r>
    </w:p>
    <w:p w14:paraId="3157B165" w14:textId="6E2698BE" w:rsidR="00A97BF0" w:rsidRPr="00CA4CDA" w:rsidRDefault="00A97BF0" w:rsidP="00A97BF0">
      <w:pPr>
        <w:spacing w:line="480" w:lineRule="auto"/>
        <w:jc w:val="left"/>
        <w:rPr>
          <w:rFonts w:ascii="Times New Roman" w:eastAsia="Times New Roman" w:hAnsi="Times New Roman" w:cs="Times New Roman"/>
          <w:szCs w:val="24"/>
        </w:rPr>
      </w:pPr>
      <w:r>
        <w:rPr>
          <w:rFonts w:ascii="Times New Roman" w:hAnsi="Times New Roman" w:cs="Times New Roman"/>
          <w:b/>
          <w:noProof/>
          <w:szCs w:val="24"/>
        </w:rPr>
        <w:drawing>
          <wp:inline distT="0" distB="0" distL="0" distR="0" wp14:anchorId="59BEB3B2" wp14:editId="3AAAC39F">
            <wp:extent cx="5953125" cy="3209925"/>
            <wp:effectExtent l="0" t="0" r="9525"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6302316" w14:textId="1890854D" w:rsid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 xml:space="preserve">Finally, </w:t>
      </w:r>
      <w:r w:rsidR="00364EE9">
        <w:rPr>
          <w:rFonts w:ascii="Times New Roman" w:eastAsia="Times New Roman" w:hAnsi="Times New Roman" w:cs="Times New Roman"/>
          <w:szCs w:val="24"/>
        </w:rPr>
        <w:t xml:space="preserve">we examined racial and ethnic disparities within </w:t>
      </w:r>
      <w:r w:rsidRPr="00CA4CDA">
        <w:rPr>
          <w:rFonts w:ascii="Times New Roman" w:eastAsia="Times New Roman" w:hAnsi="Times New Roman" w:cs="Times New Roman"/>
          <w:szCs w:val="24"/>
        </w:rPr>
        <w:t xml:space="preserve">the </w:t>
      </w:r>
      <w:r w:rsidR="003E1437">
        <w:rPr>
          <w:rFonts w:ascii="Times New Roman" w:eastAsia="Times New Roman" w:hAnsi="Times New Roman" w:cs="Times New Roman"/>
          <w:szCs w:val="24"/>
        </w:rPr>
        <w:t xml:space="preserve">death </w:t>
      </w:r>
      <w:r w:rsidRPr="00CA4CDA">
        <w:rPr>
          <w:rFonts w:ascii="Times New Roman" w:eastAsia="Times New Roman" w:hAnsi="Times New Roman" w:cs="Times New Roman"/>
          <w:szCs w:val="24"/>
        </w:rPr>
        <w:t>sentencing decision.  Within rac</w:t>
      </w:r>
      <w:r w:rsidR="003E1437">
        <w:rPr>
          <w:rFonts w:ascii="Times New Roman" w:eastAsia="Times New Roman" w:hAnsi="Times New Roman" w:cs="Times New Roman"/>
          <w:szCs w:val="24"/>
        </w:rPr>
        <w:t>ial</w:t>
      </w:r>
      <w:r w:rsidRPr="00CA4CDA">
        <w:rPr>
          <w:rFonts w:ascii="Times New Roman" w:eastAsia="Times New Roman" w:hAnsi="Times New Roman" w:cs="Times New Roman"/>
          <w:szCs w:val="24"/>
        </w:rPr>
        <w:t>/ethnic categories</w:t>
      </w:r>
      <w:r w:rsidR="003E1437">
        <w:rPr>
          <w:rFonts w:ascii="Times New Roman" w:eastAsia="Times New Roman" w:hAnsi="Times New Roman" w:cs="Times New Roman"/>
          <w:szCs w:val="24"/>
        </w:rPr>
        <w:t xml:space="preserve"> in the </w:t>
      </w:r>
      <w:r w:rsidR="00BE51D7">
        <w:rPr>
          <w:rFonts w:ascii="Times New Roman" w:eastAsia="Times New Roman" w:hAnsi="Times New Roman" w:cs="Times New Roman"/>
          <w:szCs w:val="24"/>
        </w:rPr>
        <w:t>field data</w:t>
      </w:r>
      <w:r w:rsidRPr="00CA4CDA">
        <w:rPr>
          <w:rFonts w:ascii="Times New Roman" w:eastAsia="Times New Roman" w:hAnsi="Times New Roman" w:cs="Times New Roman"/>
          <w:szCs w:val="24"/>
        </w:rPr>
        <w:t>, 39% of White</w:t>
      </w:r>
      <w:r w:rsidR="00A143BC">
        <w:rPr>
          <w:rFonts w:ascii="Times New Roman" w:eastAsia="Times New Roman" w:hAnsi="Times New Roman" w:cs="Times New Roman"/>
          <w:szCs w:val="24"/>
        </w:rPr>
        <w:t xml:space="preserve"> defendants</w:t>
      </w:r>
      <w:r w:rsidRPr="00CA4CDA">
        <w:rPr>
          <w:rFonts w:ascii="Times New Roman" w:eastAsia="Times New Roman" w:hAnsi="Times New Roman" w:cs="Times New Roman"/>
          <w:szCs w:val="24"/>
        </w:rPr>
        <w:t>, 25% of Black</w:t>
      </w:r>
      <w:r w:rsidR="00A143BC">
        <w:rPr>
          <w:rFonts w:ascii="Times New Roman" w:eastAsia="Times New Roman" w:hAnsi="Times New Roman" w:cs="Times New Roman"/>
          <w:szCs w:val="24"/>
        </w:rPr>
        <w:t xml:space="preserve"> defendants</w:t>
      </w:r>
      <w:r w:rsidRPr="00CA4CDA">
        <w:rPr>
          <w:rFonts w:ascii="Times New Roman" w:eastAsia="Times New Roman" w:hAnsi="Times New Roman" w:cs="Times New Roman"/>
          <w:szCs w:val="24"/>
        </w:rPr>
        <w:t>, and 38% of Hispanic</w:t>
      </w:r>
      <w:r w:rsidR="000F4248">
        <w:rPr>
          <w:rFonts w:ascii="Times New Roman" w:eastAsia="Times New Roman" w:hAnsi="Times New Roman" w:cs="Times New Roman"/>
          <w:szCs w:val="24"/>
        </w:rPr>
        <w:t xml:space="preserve"> defendants</w:t>
      </w:r>
      <w:r w:rsidR="003E1437">
        <w:rPr>
          <w:rFonts w:ascii="Times New Roman" w:eastAsia="Times New Roman" w:hAnsi="Times New Roman" w:cs="Times New Roman"/>
          <w:szCs w:val="24"/>
        </w:rPr>
        <w:t xml:space="preserve"> </w:t>
      </w:r>
      <w:r w:rsidR="003E1437" w:rsidRPr="00CA4CDA">
        <w:rPr>
          <w:rFonts w:ascii="Times New Roman" w:eastAsia="Times New Roman" w:hAnsi="Times New Roman" w:cs="Times New Roman"/>
          <w:szCs w:val="24"/>
        </w:rPr>
        <w:t>who faced the death penalty received it</w:t>
      </w:r>
      <w:r w:rsidRPr="00CA4CDA">
        <w:rPr>
          <w:rFonts w:ascii="Times New Roman" w:eastAsia="Times New Roman" w:hAnsi="Times New Roman" w:cs="Times New Roman"/>
          <w:szCs w:val="24"/>
        </w:rPr>
        <w:t xml:space="preserve">.  </w:t>
      </w:r>
      <w:r w:rsidR="006F74B7">
        <w:rPr>
          <w:rFonts w:ascii="Times New Roman" w:eastAsia="Times New Roman" w:hAnsi="Times New Roman" w:cs="Times New Roman"/>
          <w:szCs w:val="24"/>
        </w:rPr>
        <w:t>I</w:t>
      </w:r>
      <w:r w:rsidRPr="00CA4CDA">
        <w:rPr>
          <w:rFonts w:ascii="Times New Roman" w:eastAsia="Times New Roman" w:hAnsi="Times New Roman" w:cs="Times New Roman"/>
          <w:szCs w:val="24"/>
        </w:rPr>
        <w:t xml:space="preserve">t should also be recalled from our earlier descriptive statistics (in </w:t>
      </w:r>
      <w:r w:rsidR="00195EE1">
        <w:rPr>
          <w:rFonts w:ascii="Times New Roman" w:eastAsia="Times New Roman" w:hAnsi="Times New Roman" w:cs="Times New Roman"/>
          <w:szCs w:val="24"/>
        </w:rPr>
        <w:t>C</w:t>
      </w:r>
      <w:r w:rsidRPr="00CA4CDA">
        <w:rPr>
          <w:rFonts w:ascii="Times New Roman" w:eastAsia="Times New Roman" w:hAnsi="Times New Roman" w:cs="Times New Roman"/>
          <w:szCs w:val="24"/>
        </w:rPr>
        <w:t>hapter</w:t>
      </w:r>
      <w:r w:rsidR="00195EE1">
        <w:rPr>
          <w:rFonts w:ascii="Times New Roman" w:eastAsia="Times New Roman" w:hAnsi="Times New Roman" w:cs="Times New Roman"/>
          <w:szCs w:val="24"/>
        </w:rPr>
        <w:t xml:space="preserve"> II</w:t>
      </w:r>
      <w:r w:rsidRPr="00CA4CDA">
        <w:rPr>
          <w:rFonts w:ascii="Times New Roman" w:eastAsia="Times New Roman" w:hAnsi="Times New Roman" w:cs="Times New Roman"/>
          <w:szCs w:val="24"/>
        </w:rPr>
        <w:t xml:space="preserve"> and in Table 8) that greater absolute numbers</w:t>
      </w:r>
      <w:r w:rsidRPr="00CA4CDA">
        <w:rPr>
          <w:rFonts w:ascii="Times New Roman" w:eastAsia="Times New Roman" w:hAnsi="Times New Roman" w:cs="Times New Roman"/>
          <w:i/>
          <w:szCs w:val="24"/>
        </w:rPr>
        <w:t xml:space="preserve"> </w:t>
      </w:r>
      <w:r w:rsidRPr="00CA4CDA">
        <w:rPr>
          <w:rFonts w:ascii="Times New Roman" w:eastAsia="Times New Roman" w:hAnsi="Times New Roman" w:cs="Times New Roman"/>
          <w:szCs w:val="24"/>
        </w:rPr>
        <w:t xml:space="preserve">and proportions of </w:t>
      </w:r>
      <w:r w:rsidR="00C26E1B">
        <w:rPr>
          <w:rFonts w:ascii="Times New Roman" w:eastAsia="Times New Roman" w:hAnsi="Times New Roman" w:cs="Times New Roman"/>
          <w:szCs w:val="24"/>
        </w:rPr>
        <w:t>Black</w:t>
      </w:r>
      <w:r w:rsidRPr="00CA4CDA">
        <w:rPr>
          <w:rFonts w:ascii="Times New Roman" w:eastAsia="Times New Roman" w:hAnsi="Times New Roman" w:cs="Times New Roman"/>
          <w:szCs w:val="24"/>
        </w:rPr>
        <w:t xml:space="preserve"> defendants are charged with and convicted of first</w:t>
      </w:r>
      <w:r w:rsidR="00C26E1B">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degree murder, and ultimately exposed to the death sentencing decision.  This is true in the overall AOPC docket data </w:t>
      </w:r>
      <w:r w:rsidR="006F74B7">
        <w:rPr>
          <w:rFonts w:ascii="Times New Roman" w:eastAsia="Times New Roman" w:hAnsi="Times New Roman" w:cs="Times New Roman"/>
          <w:szCs w:val="24"/>
        </w:rPr>
        <w:t xml:space="preserve">(Appendix C) </w:t>
      </w:r>
      <w:r w:rsidRPr="00CA4CDA">
        <w:rPr>
          <w:rFonts w:ascii="Times New Roman" w:eastAsia="Times New Roman" w:hAnsi="Times New Roman" w:cs="Times New Roman"/>
          <w:szCs w:val="24"/>
        </w:rPr>
        <w:t xml:space="preserve">and in the field data.  As mentioned earlier, </w:t>
      </w:r>
      <w:r w:rsidR="00576C5A">
        <w:rPr>
          <w:rFonts w:ascii="Times New Roman" w:eastAsia="Times New Roman" w:hAnsi="Times New Roman" w:cs="Times New Roman"/>
          <w:szCs w:val="24"/>
        </w:rPr>
        <w:t>our case sample at the start contained a</w:t>
      </w:r>
      <w:r w:rsidR="005468F8">
        <w:rPr>
          <w:rFonts w:ascii="Times New Roman" w:eastAsia="Times New Roman" w:hAnsi="Times New Roman" w:cs="Times New Roman"/>
          <w:szCs w:val="24"/>
        </w:rPr>
        <w:t>n already</w:t>
      </w:r>
      <w:r w:rsidRPr="00CA4CDA">
        <w:rPr>
          <w:rFonts w:ascii="Times New Roman" w:eastAsia="Times New Roman" w:hAnsi="Times New Roman" w:cs="Times New Roman"/>
          <w:szCs w:val="24"/>
        </w:rPr>
        <w:t xml:space="preserve"> very racially disproportionate population of first</w:t>
      </w:r>
      <w:r w:rsidR="00C26E1B">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degree murder charges and convictions.  Therefore, the numbers and percentages of </w:t>
      </w:r>
      <w:r w:rsidR="00C26E1B">
        <w:rPr>
          <w:rFonts w:ascii="Times New Roman" w:eastAsia="Times New Roman" w:hAnsi="Times New Roman" w:cs="Times New Roman"/>
          <w:szCs w:val="24"/>
        </w:rPr>
        <w:t xml:space="preserve">those </w:t>
      </w:r>
      <w:r w:rsidRPr="00CA4CDA">
        <w:rPr>
          <w:rFonts w:ascii="Times New Roman" w:eastAsia="Times New Roman" w:hAnsi="Times New Roman" w:cs="Times New Roman"/>
          <w:szCs w:val="24"/>
        </w:rPr>
        <w:t xml:space="preserve">who </w:t>
      </w:r>
      <w:r w:rsidR="00C26E1B">
        <w:rPr>
          <w:rFonts w:ascii="Times New Roman" w:eastAsia="Times New Roman" w:hAnsi="Times New Roman" w:cs="Times New Roman"/>
          <w:szCs w:val="24"/>
        </w:rPr>
        <w:t xml:space="preserve">receive </w:t>
      </w:r>
      <w:r w:rsidRPr="00CA4CDA">
        <w:rPr>
          <w:rFonts w:ascii="Times New Roman" w:eastAsia="Times New Roman" w:hAnsi="Times New Roman" w:cs="Times New Roman"/>
          <w:szCs w:val="24"/>
        </w:rPr>
        <w:t xml:space="preserve">the death penalty </w:t>
      </w:r>
      <w:r w:rsidRPr="00CA4CDA">
        <w:rPr>
          <w:rFonts w:ascii="Times New Roman" w:eastAsia="Times New Roman" w:hAnsi="Times New Roman" w:cs="Times New Roman"/>
          <w:i/>
          <w:szCs w:val="24"/>
        </w:rPr>
        <w:t>overall</w:t>
      </w:r>
      <w:r w:rsidRPr="00CA4CDA">
        <w:rPr>
          <w:rFonts w:ascii="Times New Roman" w:eastAsia="Times New Roman" w:hAnsi="Times New Roman" w:cs="Times New Roman"/>
          <w:szCs w:val="24"/>
        </w:rPr>
        <w:t xml:space="preserve"> will al</w:t>
      </w:r>
      <w:r w:rsidR="005468F8">
        <w:rPr>
          <w:rFonts w:ascii="Times New Roman" w:eastAsia="Times New Roman" w:hAnsi="Times New Roman" w:cs="Times New Roman"/>
          <w:szCs w:val="24"/>
        </w:rPr>
        <w:t>so be racially disproportionate.</w:t>
      </w:r>
      <w:r w:rsidRPr="00CA4CDA">
        <w:rPr>
          <w:rFonts w:ascii="Times New Roman" w:eastAsia="Times New Roman" w:hAnsi="Times New Roman" w:cs="Times New Roman"/>
          <w:szCs w:val="24"/>
        </w:rPr>
        <w:t xml:space="preserve">  </w:t>
      </w:r>
      <w:r w:rsidR="00576C5A">
        <w:rPr>
          <w:rFonts w:ascii="Times New Roman" w:eastAsia="Times New Roman" w:hAnsi="Times New Roman" w:cs="Times New Roman"/>
          <w:szCs w:val="24"/>
        </w:rPr>
        <w:t>But</w:t>
      </w:r>
      <w:r w:rsidRPr="00CA4CDA">
        <w:rPr>
          <w:rFonts w:ascii="Times New Roman" w:eastAsia="Times New Roman" w:hAnsi="Times New Roman" w:cs="Times New Roman"/>
          <w:szCs w:val="24"/>
        </w:rPr>
        <w:t xml:space="preserve">, the proportions of defendants </w:t>
      </w:r>
      <w:r w:rsidRPr="00CA4CDA">
        <w:rPr>
          <w:rFonts w:ascii="Times New Roman" w:eastAsia="Times New Roman" w:hAnsi="Times New Roman" w:cs="Times New Roman"/>
          <w:i/>
          <w:szCs w:val="24"/>
        </w:rPr>
        <w:t>within race/ethnicity categories</w:t>
      </w:r>
      <w:r w:rsidRPr="00CA4CDA">
        <w:rPr>
          <w:rFonts w:ascii="Times New Roman" w:eastAsia="Times New Roman" w:hAnsi="Times New Roman" w:cs="Times New Roman"/>
          <w:szCs w:val="24"/>
        </w:rPr>
        <w:t xml:space="preserve"> reveal that proportionally more White</w:t>
      </w:r>
      <w:r w:rsidR="00576C5A">
        <w:rPr>
          <w:rFonts w:ascii="Times New Roman" w:eastAsia="Times New Roman" w:hAnsi="Times New Roman" w:cs="Times New Roman"/>
          <w:szCs w:val="24"/>
        </w:rPr>
        <w:t xml:space="preserve"> defendants</w:t>
      </w:r>
      <w:r w:rsidRPr="00CA4CDA">
        <w:rPr>
          <w:rFonts w:ascii="Times New Roman" w:eastAsia="Times New Roman" w:hAnsi="Times New Roman" w:cs="Times New Roman"/>
          <w:szCs w:val="24"/>
        </w:rPr>
        <w:t xml:space="preserve"> are exposed to and receive the death penalty</w:t>
      </w:r>
      <w:r w:rsidR="00CB45D1">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compared to the percentages of Black defendants exposed to and receiving the death penalty.  </w:t>
      </w:r>
      <w:r w:rsidR="006F74B7">
        <w:rPr>
          <w:rFonts w:ascii="Times New Roman" w:eastAsia="Times New Roman" w:hAnsi="Times New Roman" w:cs="Times New Roman"/>
          <w:szCs w:val="24"/>
        </w:rPr>
        <w:t>Figure 6 shows these differences as a graph.</w:t>
      </w:r>
      <w:r w:rsidRPr="00CA4CDA">
        <w:rPr>
          <w:rFonts w:ascii="Times New Roman" w:eastAsia="Times New Roman" w:hAnsi="Times New Roman" w:cs="Times New Roman"/>
          <w:szCs w:val="24"/>
        </w:rPr>
        <w:t xml:space="preserve">    </w:t>
      </w:r>
    </w:p>
    <w:p w14:paraId="7B568DFF" w14:textId="4DEA2380" w:rsidR="00892D87" w:rsidRPr="00CA4CDA" w:rsidRDefault="00892D87" w:rsidP="00892D87">
      <w:pPr>
        <w:spacing w:line="480" w:lineRule="auto"/>
        <w:jc w:val="left"/>
        <w:rPr>
          <w:rFonts w:ascii="Times New Roman" w:eastAsia="Times New Roman" w:hAnsi="Times New Roman" w:cs="Times New Roman"/>
          <w:szCs w:val="24"/>
        </w:rPr>
      </w:pPr>
      <w:r>
        <w:rPr>
          <w:rFonts w:ascii="Times New Roman" w:hAnsi="Times New Roman" w:cs="Times New Roman"/>
          <w:b/>
          <w:szCs w:val="24"/>
        </w:rPr>
        <w:t>Figure 6. Cases Ultimately Exposed to the Death Penalty</w:t>
      </w:r>
    </w:p>
    <w:p w14:paraId="44E0C28F" w14:textId="77777777" w:rsidR="00EB4111" w:rsidRDefault="00892D87" w:rsidP="00CA4CDA">
      <w:pPr>
        <w:spacing w:line="480" w:lineRule="auto"/>
        <w:jc w:val="left"/>
        <w:rPr>
          <w:rFonts w:ascii="Times New Roman" w:eastAsia="Times New Roman" w:hAnsi="Times New Roman" w:cs="Times New Roman"/>
          <w:szCs w:val="24"/>
        </w:rPr>
      </w:pPr>
      <w:r>
        <w:rPr>
          <w:rFonts w:ascii="Times New Roman" w:hAnsi="Times New Roman" w:cs="Times New Roman"/>
          <w:b/>
          <w:noProof/>
          <w:szCs w:val="24"/>
        </w:rPr>
        <w:drawing>
          <wp:inline distT="0" distB="0" distL="0" distR="0" wp14:anchorId="6148BE99" wp14:editId="13623A09">
            <wp:extent cx="5895975" cy="3228975"/>
            <wp:effectExtent l="0" t="0" r="9525"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CA4CDA" w:rsidRPr="00CA4CDA">
        <w:rPr>
          <w:rFonts w:ascii="Times New Roman" w:eastAsia="Times New Roman" w:hAnsi="Times New Roman" w:cs="Times New Roman"/>
          <w:szCs w:val="24"/>
        </w:rPr>
        <w:tab/>
      </w:r>
    </w:p>
    <w:p w14:paraId="4EA1B6A4" w14:textId="77777777" w:rsidR="00EB4111" w:rsidRDefault="00EB4111" w:rsidP="00CA4CDA">
      <w:pPr>
        <w:spacing w:line="480" w:lineRule="auto"/>
        <w:jc w:val="left"/>
        <w:rPr>
          <w:rFonts w:ascii="Times New Roman" w:eastAsia="Times New Roman" w:hAnsi="Times New Roman" w:cs="Times New Roman"/>
          <w:szCs w:val="24"/>
        </w:rPr>
      </w:pPr>
    </w:p>
    <w:p w14:paraId="6FBEC753" w14:textId="7D94C049" w:rsidR="00CA4CDA" w:rsidRPr="00CA4CDA" w:rsidRDefault="000B42C0" w:rsidP="00EB4111">
      <w:pPr>
        <w:spacing w:line="480" w:lineRule="auto"/>
        <w:ind w:firstLine="720"/>
        <w:jc w:val="left"/>
        <w:rPr>
          <w:rFonts w:ascii="Times New Roman" w:eastAsia="Times New Roman" w:hAnsi="Times New Roman" w:cs="Times New Roman"/>
          <w:szCs w:val="24"/>
        </w:rPr>
      </w:pPr>
      <w:r>
        <w:rPr>
          <w:rFonts w:ascii="Times New Roman" w:eastAsia="Times New Roman" w:hAnsi="Times New Roman" w:cs="Times New Roman"/>
          <w:szCs w:val="24"/>
        </w:rPr>
        <w:t>We n</w:t>
      </w:r>
      <w:r w:rsidR="00CA4CDA" w:rsidRPr="00CA4CDA">
        <w:rPr>
          <w:rFonts w:ascii="Times New Roman" w:eastAsia="Times New Roman" w:hAnsi="Times New Roman" w:cs="Times New Roman"/>
          <w:szCs w:val="24"/>
        </w:rPr>
        <w:t xml:space="preserve">ext examine the breakdown </w:t>
      </w:r>
      <w:r w:rsidR="00576C5A">
        <w:rPr>
          <w:rFonts w:ascii="Times New Roman" w:eastAsia="Times New Roman" w:hAnsi="Times New Roman" w:cs="Times New Roman"/>
          <w:szCs w:val="24"/>
        </w:rPr>
        <w:t xml:space="preserve">by race/ethnicity </w:t>
      </w:r>
      <w:r w:rsidR="00CA4CDA" w:rsidRPr="00CA4CDA">
        <w:rPr>
          <w:rFonts w:ascii="Times New Roman" w:eastAsia="Times New Roman" w:hAnsi="Times New Roman" w:cs="Times New Roman"/>
          <w:szCs w:val="24"/>
        </w:rPr>
        <w:t>of the statutory aggravating circumstances f</w:t>
      </w:r>
      <w:r w:rsidR="00E26E45">
        <w:rPr>
          <w:rFonts w:ascii="Times New Roman" w:eastAsia="Times New Roman" w:hAnsi="Times New Roman" w:cs="Times New Roman"/>
          <w:szCs w:val="24"/>
        </w:rPr>
        <w:t xml:space="preserve">iled </w:t>
      </w:r>
      <w:r w:rsidR="00CA4CDA" w:rsidRPr="00CA4CDA">
        <w:rPr>
          <w:rFonts w:ascii="Times New Roman" w:eastAsia="Times New Roman" w:hAnsi="Times New Roman" w:cs="Times New Roman"/>
          <w:szCs w:val="24"/>
        </w:rPr>
        <w:t xml:space="preserve">by prosecutors </w:t>
      </w:r>
      <w:r w:rsidR="005468F8">
        <w:rPr>
          <w:rFonts w:ascii="Times New Roman" w:eastAsia="Times New Roman" w:hAnsi="Times New Roman" w:cs="Times New Roman"/>
          <w:szCs w:val="24"/>
        </w:rPr>
        <w:t>and found by judges and juries</w:t>
      </w:r>
      <w:r w:rsidR="00CA4CDA" w:rsidRPr="00CA4CDA">
        <w:rPr>
          <w:rFonts w:ascii="Times New Roman" w:eastAsia="Times New Roman" w:hAnsi="Times New Roman" w:cs="Times New Roman"/>
          <w:szCs w:val="24"/>
        </w:rPr>
        <w:t>.  Th</w:t>
      </w:r>
      <w:r w:rsidR="00E26E45">
        <w:rPr>
          <w:rFonts w:ascii="Times New Roman" w:eastAsia="Times New Roman" w:hAnsi="Times New Roman" w:cs="Times New Roman"/>
          <w:szCs w:val="24"/>
        </w:rPr>
        <w:t>e</w:t>
      </w:r>
      <w:r w:rsidR="00CA4CDA" w:rsidRPr="00CA4CDA">
        <w:rPr>
          <w:rFonts w:ascii="Times New Roman" w:eastAsia="Times New Roman" w:hAnsi="Times New Roman" w:cs="Times New Roman"/>
          <w:szCs w:val="24"/>
        </w:rPr>
        <w:t>s</w:t>
      </w:r>
      <w:r w:rsidR="00E26E45">
        <w:rPr>
          <w:rFonts w:ascii="Times New Roman" w:eastAsia="Times New Roman" w:hAnsi="Times New Roman" w:cs="Times New Roman"/>
          <w:szCs w:val="24"/>
        </w:rPr>
        <w:t>e</w:t>
      </w:r>
      <w:r w:rsidR="00CA4CDA" w:rsidRPr="00CA4CDA">
        <w:rPr>
          <w:rFonts w:ascii="Times New Roman" w:eastAsia="Times New Roman" w:hAnsi="Times New Roman" w:cs="Times New Roman"/>
          <w:szCs w:val="24"/>
        </w:rPr>
        <w:t xml:space="preserve"> </w:t>
      </w:r>
      <w:r w:rsidR="00576C5A">
        <w:rPr>
          <w:rFonts w:ascii="Times New Roman" w:eastAsia="Times New Roman" w:hAnsi="Times New Roman" w:cs="Times New Roman"/>
          <w:szCs w:val="24"/>
        </w:rPr>
        <w:t xml:space="preserve">data </w:t>
      </w:r>
      <w:r w:rsidR="00E26E45">
        <w:rPr>
          <w:rFonts w:ascii="Times New Roman" w:eastAsia="Times New Roman" w:hAnsi="Times New Roman" w:cs="Times New Roman"/>
          <w:szCs w:val="24"/>
        </w:rPr>
        <w:t xml:space="preserve">are </w:t>
      </w:r>
      <w:r w:rsidR="00576C5A">
        <w:rPr>
          <w:rFonts w:ascii="Times New Roman" w:eastAsia="Times New Roman" w:hAnsi="Times New Roman" w:cs="Times New Roman"/>
          <w:szCs w:val="24"/>
        </w:rPr>
        <w:t>set forth</w:t>
      </w:r>
      <w:r w:rsidR="00CA4CDA" w:rsidRPr="00CA4CDA">
        <w:rPr>
          <w:rFonts w:ascii="Times New Roman" w:eastAsia="Times New Roman" w:hAnsi="Times New Roman" w:cs="Times New Roman"/>
          <w:szCs w:val="24"/>
        </w:rPr>
        <w:t xml:space="preserve"> in Table 15.  Several race/ethnic differences in th</w:t>
      </w:r>
      <w:r w:rsidR="005468F8">
        <w:rPr>
          <w:rFonts w:ascii="Times New Roman" w:eastAsia="Times New Roman" w:hAnsi="Times New Roman" w:cs="Times New Roman"/>
          <w:szCs w:val="24"/>
        </w:rPr>
        <w:t xml:space="preserve">is examination of </w:t>
      </w:r>
      <w:r w:rsidR="00CA4CDA" w:rsidRPr="00CA4CDA">
        <w:rPr>
          <w:rFonts w:ascii="Times New Roman" w:eastAsia="Times New Roman" w:hAnsi="Times New Roman" w:cs="Times New Roman"/>
          <w:szCs w:val="24"/>
        </w:rPr>
        <w:t xml:space="preserve">aggravating circumstances are evident.  </w:t>
      </w:r>
      <w:r w:rsidR="00BA0873">
        <w:rPr>
          <w:rFonts w:ascii="Times New Roman" w:eastAsia="Times New Roman" w:hAnsi="Times New Roman" w:cs="Times New Roman"/>
          <w:szCs w:val="24"/>
        </w:rPr>
        <w:t xml:space="preserve"> </w:t>
      </w:r>
      <w:r w:rsidR="00BA0873" w:rsidRPr="00CA4CDA">
        <w:rPr>
          <w:rFonts w:ascii="Times New Roman" w:eastAsia="Times New Roman" w:hAnsi="Times New Roman" w:cs="Times New Roman"/>
          <w:szCs w:val="24"/>
        </w:rPr>
        <w:t>82% of those</w:t>
      </w:r>
      <w:r w:rsidR="00A0431A">
        <w:rPr>
          <w:rFonts w:ascii="Times New Roman" w:eastAsia="Times New Roman" w:hAnsi="Times New Roman" w:cs="Times New Roman"/>
          <w:szCs w:val="24"/>
        </w:rPr>
        <w:t xml:space="preserve"> defendants</w:t>
      </w:r>
      <w:r w:rsidR="00BA0873" w:rsidRPr="00CA4CDA">
        <w:rPr>
          <w:rFonts w:ascii="Times New Roman" w:eastAsia="Times New Roman" w:hAnsi="Times New Roman" w:cs="Times New Roman"/>
          <w:szCs w:val="24"/>
        </w:rPr>
        <w:t xml:space="preserve"> for whom prosecutors found</w:t>
      </w:r>
      <w:r w:rsidR="00BA0873">
        <w:rPr>
          <w:rFonts w:ascii="Times New Roman" w:eastAsia="Times New Roman" w:hAnsi="Times New Roman" w:cs="Times New Roman"/>
          <w:szCs w:val="24"/>
        </w:rPr>
        <w:t xml:space="preserve"> the aggravat</w:t>
      </w:r>
      <w:r w:rsidR="005468F8">
        <w:rPr>
          <w:rFonts w:ascii="Times New Roman" w:eastAsia="Times New Roman" w:hAnsi="Times New Roman" w:cs="Times New Roman"/>
          <w:szCs w:val="24"/>
        </w:rPr>
        <w:t>ing circumstance</w:t>
      </w:r>
      <w:r w:rsidR="00BA0873">
        <w:rPr>
          <w:rFonts w:ascii="Times New Roman" w:eastAsia="Times New Roman" w:hAnsi="Times New Roman" w:cs="Times New Roman"/>
          <w:szCs w:val="24"/>
        </w:rPr>
        <w:t>,</w:t>
      </w:r>
      <w:r w:rsidR="00CB45D1">
        <w:rPr>
          <w:rFonts w:ascii="Times New Roman" w:eastAsia="Times New Roman" w:hAnsi="Times New Roman" w:cs="Times New Roman"/>
          <w:szCs w:val="24"/>
        </w:rPr>
        <w:t xml:space="preserve"> </w:t>
      </w:r>
      <w:r w:rsidR="00CA4CDA" w:rsidRPr="00CA4CDA">
        <w:rPr>
          <w:rFonts w:ascii="Times New Roman" w:eastAsia="Times New Roman" w:hAnsi="Times New Roman" w:cs="Times New Roman"/>
          <w:szCs w:val="24"/>
        </w:rPr>
        <w:t>“victim was a firefighter or peace officer</w:t>
      </w:r>
      <w:r w:rsidR="00BA0873">
        <w:rPr>
          <w:rFonts w:ascii="Times New Roman" w:eastAsia="Times New Roman" w:hAnsi="Times New Roman" w:cs="Times New Roman"/>
          <w:szCs w:val="24"/>
        </w:rPr>
        <w:t>,</w:t>
      </w:r>
      <w:r w:rsidR="00164112">
        <w:rPr>
          <w:rFonts w:ascii="Times New Roman" w:eastAsia="Times New Roman" w:hAnsi="Times New Roman" w:cs="Times New Roman"/>
          <w:szCs w:val="24"/>
        </w:rPr>
        <w:t xml:space="preserve">” </w:t>
      </w:r>
      <w:r w:rsidR="00CA4CDA" w:rsidRPr="00CA4CDA">
        <w:rPr>
          <w:rFonts w:ascii="Times New Roman" w:eastAsia="Times New Roman" w:hAnsi="Times New Roman" w:cs="Times New Roman"/>
          <w:szCs w:val="24"/>
        </w:rPr>
        <w:t xml:space="preserve">to be present were </w:t>
      </w:r>
      <w:r w:rsidR="00BA0873">
        <w:rPr>
          <w:rFonts w:ascii="Times New Roman" w:eastAsia="Times New Roman" w:hAnsi="Times New Roman" w:cs="Times New Roman"/>
          <w:szCs w:val="24"/>
        </w:rPr>
        <w:t>Black.</w:t>
      </w:r>
      <w:r w:rsidR="00CA4CDA" w:rsidRPr="00CA4CDA">
        <w:rPr>
          <w:rFonts w:ascii="Times New Roman" w:eastAsia="Times New Roman" w:hAnsi="Times New Roman" w:cs="Times New Roman"/>
          <w:szCs w:val="24"/>
        </w:rPr>
        <w:t xml:space="preserve">  </w:t>
      </w:r>
      <w:r w:rsidR="00BA0873">
        <w:rPr>
          <w:rFonts w:ascii="Times New Roman" w:eastAsia="Times New Roman" w:hAnsi="Times New Roman" w:cs="Times New Roman"/>
          <w:szCs w:val="24"/>
        </w:rPr>
        <w:t xml:space="preserve">Black defendants </w:t>
      </w:r>
      <w:r w:rsidR="00CA4CDA" w:rsidRPr="00CA4CDA">
        <w:rPr>
          <w:rFonts w:ascii="Times New Roman" w:eastAsia="Times New Roman" w:hAnsi="Times New Roman" w:cs="Times New Roman"/>
          <w:szCs w:val="24"/>
        </w:rPr>
        <w:t xml:space="preserve">accounted for 63% of cases </w:t>
      </w:r>
      <w:r w:rsidR="007010DB">
        <w:rPr>
          <w:rFonts w:ascii="Times New Roman" w:eastAsia="Times New Roman" w:hAnsi="Times New Roman" w:cs="Times New Roman"/>
          <w:szCs w:val="24"/>
        </w:rPr>
        <w:t>in which</w:t>
      </w:r>
      <w:r w:rsidR="00CA4CDA" w:rsidRPr="00CA4CDA">
        <w:rPr>
          <w:rFonts w:ascii="Times New Roman" w:eastAsia="Times New Roman" w:hAnsi="Times New Roman" w:cs="Times New Roman"/>
          <w:szCs w:val="24"/>
        </w:rPr>
        <w:t xml:space="preserve"> </w:t>
      </w:r>
      <w:r w:rsidR="00BA0873">
        <w:rPr>
          <w:rFonts w:ascii="Times New Roman" w:eastAsia="Times New Roman" w:hAnsi="Times New Roman" w:cs="Times New Roman"/>
          <w:szCs w:val="24"/>
        </w:rPr>
        <w:t>the aggravat</w:t>
      </w:r>
      <w:r w:rsidR="005468F8">
        <w:rPr>
          <w:rFonts w:ascii="Times New Roman" w:eastAsia="Times New Roman" w:hAnsi="Times New Roman" w:cs="Times New Roman"/>
          <w:szCs w:val="24"/>
        </w:rPr>
        <w:t>ing circumstance</w:t>
      </w:r>
      <w:r w:rsidR="002778EB">
        <w:rPr>
          <w:rFonts w:ascii="Times New Roman" w:eastAsia="Times New Roman" w:hAnsi="Times New Roman" w:cs="Times New Roman"/>
          <w:szCs w:val="24"/>
        </w:rPr>
        <w:t>,</w:t>
      </w:r>
      <w:r w:rsidR="00CD1038">
        <w:rPr>
          <w:rFonts w:ascii="Times New Roman" w:eastAsia="Times New Roman" w:hAnsi="Times New Roman" w:cs="Times New Roman"/>
          <w:szCs w:val="24"/>
        </w:rPr>
        <w:t xml:space="preserve"> </w:t>
      </w:r>
      <w:r w:rsidR="00CA4CDA" w:rsidRPr="00CA4CDA">
        <w:rPr>
          <w:rFonts w:ascii="Times New Roman" w:eastAsia="Times New Roman" w:hAnsi="Times New Roman" w:cs="Times New Roman"/>
          <w:szCs w:val="24"/>
        </w:rPr>
        <w:t>“committed in perpetration of felony</w:t>
      </w:r>
      <w:r w:rsidR="002778EB">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w:t>
      </w:r>
      <w:r w:rsidR="00A0431A">
        <w:rPr>
          <w:rFonts w:ascii="Times New Roman" w:eastAsia="Times New Roman" w:hAnsi="Times New Roman" w:cs="Times New Roman"/>
          <w:szCs w:val="24"/>
        </w:rPr>
        <w:t xml:space="preserve"> </w:t>
      </w:r>
      <w:r w:rsidR="00CA4CDA" w:rsidRPr="00CA4CDA">
        <w:rPr>
          <w:rFonts w:ascii="Times New Roman" w:eastAsia="Times New Roman" w:hAnsi="Times New Roman" w:cs="Times New Roman"/>
          <w:szCs w:val="24"/>
        </w:rPr>
        <w:t xml:space="preserve">was </w:t>
      </w:r>
      <w:r w:rsidR="00CD1038">
        <w:rPr>
          <w:rFonts w:ascii="Times New Roman" w:eastAsia="Times New Roman" w:hAnsi="Times New Roman" w:cs="Times New Roman"/>
          <w:szCs w:val="24"/>
        </w:rPr>
        <w:t xml:space="preserve">found to be present </w:t>
      </w:r>
      <w:r w:rsidR="00CA4CDA" w:rsidRPr="00CA4CDA">
        <w:rPr>
          <w:rFonts w:ascii="Times New Roman" w:eastAsia="Times New Roman" w:hAnsi="Times New Roman" w:cs="Times New Roman"/>
          <w:szCs w:val="24"/>
        </w:rPr>
        <w:t xml:space="preserve">by prosecutors. </w:t>
      </w:r>
      <w:r w:rsidR="00CB45D1">
        <w:rPr>
          <w:rFonts w:ascii="Times New Roman" w:eastAsia="Times New Roman" w:hAnsi="Times New Roman" w:cs="Times New Roman"/>
          <w:szCs w:val="24"/>
        </w:rPr>
        <w:t xml:space="preserve"> </w:t>
      </w:r>
      <w:r w:rsidR="00BA0873">
        <w:rPr>
          <w:rFonts w:ascii="Times New Roman" w:eastAsia="Times New Roman" w:hAnsi="Times New Roman" w:cs="Times New Roman"/>
          <w:szCs w:val="24"/>
        </w:rPr>
        <w:t xml:space="preserve">Black defendants </w:t>
      </w:r>
      <w:r w:rsidR="00CA4CDA" w:rsidRPr="00CA4CDA">
        <w:rPr>
          <w:rFonts w:ascii="Times New Roman" w:eastAsia="Times New Roman" w:hAnsi="Times New Roman" w:cs="Times New Roman"/>
          <w:szCs w:val="24"/>
        </w:rPr>
        <w:t xml:space="preserve">accounted for 69% of cases </w:t>
      </w:r>
      <w:r w:rsidR="007010DB">
        <w:rPr>
          <w:rFonts w:ascii="Times New Roman" w:eastAsia="Times New Roman" w:hAnsi="Times New Roman" w:cs="Times New Roman"/>
          <w:szCs w:val="24"/>
        </w:rPr>
        <w:t>in which</w:t>
      </w:r>
      <w:r w:rsidR="00BA0873">
        <w:rPr>
          <w:rFonts w:ascii="Times New Roman" w:eastAsia="Times New Roman" w:hAnsi="Times New Roman" w:cs="Times New Roman"/>
          <w:szCs w:val="24"/>
        </w:rPr>
        <w:t xml:space="preserve"> the aggravat</w:t>
      </w:r>
      <w:r w:rsidR="00CD1038">
        <w:rPr>
          <w:rFonts w:ascii="Times New Roman" w:eastAsia="Times New Roman" w:hAnsi="Times New Roman" w:cs="Times New Roman"/>
          <w:szCs w:val="24"/>
        </w:rPr>
        <w:t>ing circumstances</w:t>
      </w:r>
      <w:r w:rsidR="002778EB">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“knowingly created grave risk of death” or “defendant convicted of another murder</w:t>
      </w:r>
      <w:r w:rsidR="002778EB">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w:t>
      </w:r>
      <w:r w:rsidR="00BA0873">
        <w:rPr>
          <w:rFonts w:ascii="Times New Roman" w:eastAsia="Times New Roman" w:hAnsi="Times New Roman" w:cs="Times New Roman"/>
          <w:szCs w:val="24"/>
        </w:rPr>
        <w:t xml:space="preserve"> </w:t>
      </w:r>
      <w:r w:rsidR="00CA4CDA" w:rsidRPr="00CA4CDA">
        <w:rPr>
          <w:rFonts w:ascii="Times New Roman" w:eastAsia="Times New Roman" w:hAnsi="Times New Roman" w:cs="Times New Roman"/>
          <w:szCs w:val="24"/>
        </w:rPr>
        <w:t>w</w:t>
      </w:r>
      <w:r w:rsidR="00CD1038">
        <w:rPr>
          <w:rFonts w:ascii="Times New Roman" w:eastAsia="Times New Roman" w:hAnsi="Times New Roman" w:cs="Times New Roman"/>
          <w:szCs w:val="24"/>
        </w:rPr>
        <w:t>ere found to be present b</w:t>
      </w:r>
      <w:r w:rsidR="00CA4CDA" w:rsidRPr="00CA4CDA">
        <w:rPr>
          <w:rFonts w:ascii="Times New Roman" w:eastAsia="Times New Roman" w:hAnsi="Times New Roman" w:cs="Times New Roman"/>
          <w:szCs w:val="24"/>
        </w:rPr>
        <w:t>y prosecutors.</w:t>
      </w:r>
      <w:r w:rsidR="004D6E78">
        <w:rPr>
          <w:rFonts w:ascii="Times New Roman" w:eastAsia="Times New Roman" w:hAnsi="Times New Roman" w:cs="Times New Roman"/>
          <w:szCs w:val="24"/>
        </w:rPr>
        <w:t xml:space="preserve"> </w:t>
      </w:r>
      <w:r w:rsidR="00CA4CDA" w:rsidRPr="00CA4CDA">
        <w:rPr>
          <w:rFonts w:ascii="Times New Roman" w:eastAsia="Times New Roman" w:hAnsi="Times New Roman" w:cs="Times New Roman"/>
          <w:szCs w:val="24"/>
        </w:rPr>
        <w:t xml:space="preserve"> Finally, </w:t>
      </w:r>
      <w:r w:rsidR="007010DB">
        <w:rPr>
          <w:rFonts w:ascii="Times New Roman" w:eastAsia="Times New Roman" w:hAnsi="Times New Roman" w:cs="Times New Roman"/>
          <w:szCs w:val="24"/>
        </w:rPr>
        <w:t>Black</w:t>
      </w:r>
      <w:r w:rsidR="004D6E78">
        <w:rPr>
          <w:rFonts w:ascii="Times New Roman" w:eastAsia="Times New Roman" w:hAnsi="Times New Roman" w:cs="Times New Roman"/>
          <w:szCs w:val="24"/>
        </w:rPr>
        <w:t xml:space="preserve"> </w:t>
      </w:r>
      <w:r w:rsidR="007010DB">
        <w:rPr>
          <w:rFonts w:ascii="Times New Roman" w:eastAsia="Times New Roman" w:hAnsi="Times New Roman" w:cs="Times New Roman"/>
          <w:szCs w:val="24"/>
        </w:rPr>
        <w:t>defendants</w:t>
      </w:r>
      <w:r w:rsidR="00CA4CDA" w:rsidRPr="00CA4CDA">
        <w:rPr>
          <w:rFonts w:ascii="Times New Roman" w:eastAsia="Times New Roman" w:hAnsi="Times New Roman" w:cs="Times New Roman"/>
          <w:szCs w:val="24"/>
        </w:rPr>
        <w:t xml:space="preserve"> accounted for 79% of cases </w:t>
      </w:r>
      <w:r w:rsidR="007010DB">
        <w:rPr>
          <w:rFonts w:ascii="Times New Roman" w:eastAsia="Times New Roman" w:hAnsi="Times New Roman" w:cs="Times New Roman"/>
          <w:szCs w:val="24"/>
        </w:rPr>
        <w:t>in which the aggravat</w:t>
      </w:r>
      <w:r w:rsidR="00CD1038">
        <w:rPr>
          <w:rFonts w:ascii="Times New Roman" w:eastAsia="Times New Roman" w:hAnsi="Times New Roman" w:cs="Times New Roman"/>
          <w:szCs w:val="24"/>
        </w:rPr>
        <w:t>ing circumstance</w:t>
      </w:r>
      <w:r w:rsidR="00CA4CDA" w:rsidRPr="00CA4CDA">
        <w:rPr>
          <w:rFonts w:ascii="Times New Roman" w:eastAsia="Times New Roman" w:hAnsi="Times New Roman" w:cs="Times New Roman"/>
          <w:szCs w:val="24"/>
        </w:rPr>
        <w:t xml:space="preserve"> “significant history of violent felonies” was</w:t>
      </w:r>
      <w:r w:rsidR="00CD1038">
        <w:rPr>
          <w:rFonts w:ascii="Times New Roman" w:eastAsia="Times New Roman" w:hAnsi="Times New Roman" w:cs="Times New Roman"/>
          <w:szCs w:val="24"/>
        </w:rPr>
        <w:t xml:space="preserve"> found to be present</w:t>
      </w:r>
      <w:r w:rsidR="00CA4CDA" w:rsidRPr="00CA4CDA">
        <w:rPr>
          <w:rFonts w:ascii="Times New Roman" w:eastAsia="Times New Roman" w:hAnsi="Times New Roman" w:cs="Times New Roman"/>
          <w:szCs w:val="24"/>
        </w:rPr>
        <w:t xml:space="preserve"> by prosecutors.  White and Hispanic defendants were in the majority </w:t>
      </w:r>
      <w:r w:rsidR="00A0431A">
        <w:rPr>
          <w:rFonts w:ascii="Times New Roman" w:eastAsia="Times New Roman" w:hAnsi="Times New Roman" w:cs="Times New Roman"/>
          <w:szCs w:val="24"/>
        </w:rPr>
        <w:t>of</w:t>
      </w:r>
      <w:r w:rsidR="00CA4CDA" w:rsidRPr="00CA4CDA">
        <w:rPr>
          <w:rFonts w:ascii="Times New Roman" w:eastAsia="Times New Roman" w:hAnsi="Times New Roman" w:cs="Times New Roman"/>
          <w:szCs w:val="24"/>
        </w:rPr>
        <w:t xml:space="preserve"> cases where no aggravating </w:t>
      </w:r>
      <w:r w:rsidR="00CD1038">
        <w:rPr>
          <w:rFonts w:ascii="Times New Roman" w:eastAsia="Times New Roman" w:hAnsi="Times New Roman" w:cs="Times New Roman"/>
          <w:szCs w:val="24"/>
        </w:rPr>
        <w:t>circumstances</w:t>
      </w:r>
      <w:r w:rsidR="00CA4CDA" w:rsidRPr="00CA4CDA">
        <w:rPr>
          <w:rFonts w:ascii="Times New Roman" w:eastAsia="Times New Roman" w:hAnsi="Times New Roman" w:cs="Times New Roman"/>
          <w:szCs w:val="24"/>
        </w:rPr>
        <w:t xml:space="preserve"> were found by prosecutors to be present.  In addition, </w:t>
      </w:r>
      <w:r w:rsidR="007010DB">
        <w:rPr>
          <w:rFonts w:ascii="Times New Roman" w:eastAsia="Times New Roman" w:hAnsi="Times New Roman" w:cs="Times New Roman"/>
          <w:szCs w:val="24"/>
        </w:rPr>
        <w:t>Black</w:t>
      </w:r>
      <w:r w:rsidR="00CA4CDA" w:rsidRPr="00CA4CDA">
        <w:rPr>
          <w:rFonts w:ascii="Times New Roman" w:eastAsia="Times New Roman" w:hAnsi="Times New Roman" w:cs="Times New Roman"/>
          <w:szCs w:val="24"/>
        </w:rPr>
        <w:t xml:space="preserve"> defendants had greater numbers of aggravating </w:t>
      </w:r>
      <w:r w:rsidR="00CD1038">
        <w:rPr>
          <w:rFonts w:ascii="Times New Roman" w:eastAsia="Times New Roman" w:hAnsi="Times New Roman" w:cs="Times New Roman"/>
          <w:szCs w:val="24"/>
        </w:rPr>
        <w:t xml:space="preserve">circumstances </w:t>
      </w:r>
      <w:r w:rsidR="00CA4CDA" w:rsidRPr="00CA4CDA">
        <w:rPr>
          <w:rFonts w:ascii="Times New Roman" w:eastAsia="Times New Roman" w:hAnsi="Times New Roman" w:cs="Times New Roman"/>
          <w:szCs w:val="24"/>
        </w:rPr>
        <w:t xml:space="preserve">found </w:t>
      </w:r>
      <w:r w:rsidR="00CD1038">
        <w:rPr>
          <w:rFonts w:ascii="Times New Roman" w:eastAsia="Times New Roman" w:hAnsi="Times New Roman" w:cs="Times New Roman"/>
          <w:szCs w:val="24"/>
        </w:rPr>
        <w:t xml:space="preserve">to be present </w:t>
      </w:r>
      <w:r w:rsidR="00CA4CDA" w:rsidRPr="00CA4CDA">
        <w:rPr>
          <w:rFonts w:ascii="Times New Roman" w:eastAsia="Times New Roman" w:hAnsi="Times New Roman" w:cs="Times New Roman"/>
          <w:szCs w:val="24"/>
        </w:rPr>
        <w:t xml:space="preserve">by prosecutors per case.  For example, </w:t>
      </w:r>
      <w:r w:rsidR="00E159C5">
        <w:rPr>
          <w:rFonts w:ascii="Times New Roman" w:eastAsia="Times New Roman" w:hAnsi="Times New Roman" w:cs="Times New Roman"/>
          <w:szCs w:val="24"/>
        </w:rPr>
        <w:t xml:space="preserve">prosecutors filed notice of four or more aggravating circumstances against </w:t>
      </w:r>
      <w:r w:rsidR="00CA4CDA" w:rsidRPr="00CA4CDA">
        <w:rPr>
          <w:rFonts w:ascii="Times New Roman" w:eastAsia="Times New Roman" w:hAnsi="Times New Roman" w:cs="Times New Roman"/>
          <w:szCs w:val="24"/>
        </w:rPr>
        <w:t xml:space="preserve">37 </w:t>
      </w:r>
      <w:r w:rsidR="007010DB">
        <w:rPr>
          <w:rFonts w:ascii="Times New Roman" w:eastAsia="Times New Roman" w:hAnsi="Times New Roman" w:cs="Times New Roman"/>
          <w:szCs w:val="24"/>
        </w:rPr>
        <w:t>Black</w:t>
      </w:r>
      <w:r w:rsidR="00E159C5">
        <w:rPr>
          <w:rFonts w:ascii="Times New Roman" w:eastAsia="Times New Roman" w:hAnsi="Times New Roman" w:cs="Times New Roman"/>
          <w:szCs w:val="24"/>
        </w:rPr>
        <w:t xml:space="preserve"> defendants</w:t>
      </w:r>
      <w:r w:rsidR="00CA4CDA" w:rsidRPr="00CA4CDA">
        <w:rPr>
          <w:rFonts w:ascii="Times New Roman" w:eastAsia="Times New Roman" w:hAnsi="Times New Roman" w:cs="Times New Roman"/>
          <w:szCs w:val="24"/>
        </w:rPr>
        <w:t xml:space="preserve">, compared to </w:t>
      </w:r>
      <w:r w:rsidR="007010DB">
        <w:rPr>
          <w:rFonts w:ascii="Times New Roman" w:eastAsia="Times New Roman" w:hAnsi="Times New Roman" w:cs="Times New Roman"/>
          <w:szCs w:val="24"/>
        </w:rPr>
        <w:t>seven</w:t>
      </w:r>
      <w:r w:rsidR="00CA4CDA" w:rsidRPr="00CA4CDA">
        <w:rPr>
          <w:rFonts w:ascii="Times New Roman" w:eastAsia="Times New Roman" w:hAnsi="Times New Roman" w:cs="Times New Roman"/>
          <w:szCs w:val="24"/>
        </w:rPr>
        <w:t xml:space="preserve"> White defendants and </w:t>
      </w:r>
      <w:r w:rsidR="007010DB">
        <w:rPr>
          <w:rFonts w:ascii="Times New Roman" w:eastAsia="Times New Roman" w:hAnsi="Times New Roman" w:cs="Times New Roman"/>
          <w:szCs w:val="24"/>
        </w:rPr>
        <w:t>three</w:t>
      </w:r>
      <w:r w:rsidR="00CA4CDA" w:rsidRPr="00CA4CDA">
        <w:rPr>
          <w:rFonts w:ascii="Times New Roman" w:eastAsia="Times New Roman" w:hAnsi="Times New Roman" w:cs="Times New Roman"/>
          <w:szCs w:val="24"/>
        </w:rPr>
        <w:t xml:space="preserve"> Hispanic defendants.  </w:t>
      </w:r>
    </w:p>
    <w:p w14:paraId="04F1AE2C" w14:textId="4FB69642" w:rsid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 xml:space="preserve">These patterns do not </w:t>
      </w:r>
      <w:r w:rsidR="00E159C5">
        <w:rPr>
          <w:rFonts w:ascii="Times New Roman" w:eastAsia="Times New Roman" w:hAnsi="Times New Roman" w:cs="Times New Roman"/>
          <w:szCs w:val="24"/>
        </w:rPr>
        <w:t xml:space="preserve">hold up at the </w:t>
      </w:r>
      <w:r w:rsidRPr="00CA4CDA">
        <w:rPr>
          <w:rFonts w:ascii="Times New Roman" w:eastAsia="Times New Roman" w:hAnsi="Times New Roman" w:cs="Times New Roman"/>
          <w:szCs w:val="24"/>
        </w:rPr>
        <w:t xml:space="preserve">penalty trial </w:t>
      </w:r>
      <w:r w:rsidR="00E159C5">
        <w:rPr>
          <w:rFonts w:ascii="Times New Roman" w:eastAsia="Times New Roman" w:hAnsi="Times New Roman" w:cs="Times New Roman"/>
          <w:szCs w:val="24"/>
        </w:rPr>
        <w:t>phase</w:t>
      </w:r>
      <w:r w:rsidR="00A0431A">
        <w:rPr>
          <w:rFonts w:ascii="Times New Roman" w:eastAsia="Times New Roman" w:hAnsi="Times New Roman" w:cs="Times New Roman"/>
          <w:szCs w:val="24"/>
        </w:rPr>
        <w:t>, when either</w:t>
      </w:r>
      <w:r w:rsidR="00E159C5">
        <w:rPr>
          <w:rFonts w:ascii="Times New Roman" w:eastAsia="Times New Roman" w:hAnsi="Times New Roman" w:cs="Times New Roman"/>
          <w:szCs w:val="24"/>
        </w:rPr>
        <w:t xml:space="preserve"> </w:t>
      </w:r>
      <w:r w:rsidR="007010DB">
        <w:rPr>
          <w:rFonts w:ascii="Times New Roman" w:eastAsia="Times New Roman" w:hAnsi="Times New Roman" w:cs="Times New Roman"/>
          <w:szCs w:val="24"/>
        </w:rPr>
        <w:t>a</w:t>
      </w:r>
      <w:r w:rsidRPr="00CA4CDA">
        <w:rPr>
          <w:rFonts w:ascii="Times New Roman" w:eastAsia="Times New Roman" w:hAnsi="Times New Roman" w:cs="Times New Roman"/>
          <w:szCs w:val="24"/>
        </w:rPr>
        <w:t xml:space="preserve"> judge</w:t>
      </w:r>
      <w:r w:rsidR="007010DB">
        <w:rPr>
          <w:rFonts w:ascii="Times New Roman" w:eastAsia="Times New Roman" w:hAnsi="Times New Roman" w:cs="Times New Roman"/>
          <w:szCs w:val="24"/>
        </w:rPr>
        <w:t xml:space="preserve"> or a </w:t>
      </w:r>
      <w:r w:rsidRPr="00CA4CDA">
        <w:rPr>
          <w:rFonts w:ascii="Times New Roman" w:eastAsia="Times New Roman" w:hAnsi="Times New Roman" w:cs="Times New Roman"/>
          <w:szCs w:val="24"/>
        </w:rPr>
        <w:t>jury</w:t>
      </w:r>
      <w:r w:rsidR="00A0431A">
        <w:rPr>
          <w:rFonts w:ascii="Times New Roman" w:eastAsia="Times New Roman" w:hAnsi="Times New Roman" w:cs="Times New Roman"/>
          <w:szCs w:val="24"/>
        </w:rPr>
        <w:t xml:space="preserve"> must find any aggravating circumstance beyond a reasonable doubt</w:t>
      </w:r>
      <w:r w:rsidR="00E159C5">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As </w:t>
      </w:r>
      <w:r w:rsidR="00E159C5">
        <w:rPr>
          <w:rFonts w:ascii="Times New Roman" w:eastAsia="Times New Roman" w:hAnsi="Times New Roman" w:cs="Times New Roman"/>
          <w:szCs w:val="24"/>
        </w:rPr>
        <w:t xml:space="preserve">previously </w:t>
      </w:r>
      <w:r w:rsidRPr="00CA4CDA">
        <w:rPr>
          <w:rFonts w:ascii="Times New Roman" w:eastAsia="Times New Roman" w:hAnsi="Times New Roman" w:cs="Times New Roman"/>
          <w:szCs w:val="24"/>
        </w:rPr>
        <w:t xml:space="preserve">mentioned, </w:t>
      </w:r>
      <w:r w:rsidR="00E159C5">
        <w:rPr>
          <w:rFonts w:ascii="Times New Roman" w:eastAsia="Times New Roman" w:hAnsi="Times New Roman" w:cs="Times New Roman"/>
          <w:szCs w:val="24"/>
        </w:rPr>
        <w:t xml:space="preserve">aggravating circumstances </w:t>
      </w:r>
      <w:r w:rsidRPr="00CA4CDA">
        <w:rPr>
          <w:rFonts w:ascii="Times New Roman" w:eastAsia="Times New Roman" w:hAnsi="Times New Roman" w:cs="Times New Roman"/>
          <w:szCs w:val="24"/>
        </w:rPr>
        <w:t xml:space="preserve">are found far less often than they are filed.  When they are, </w:t>
      </w:r>
      <w:r w:rsidR="007010DB">
        <w:rPr>
          <w:rFonts w:ascii="Times New Roman" w:eastAsia="Times New Roman" w:hAnsi="Times New Roman" w:cs="Times New Roman"/>
          <w:szCs w:val="24"/>
        </w:rPr>
        <w:t xml:space="preserve">Black defendants </w:t>
      </w:r>
      <w:r w:rsidRPr="00CA4CDA">
        <w:rPr>
          <w:rFonts w:ascii="Times New Roman" w:eastAsia="Times New Roman" w:hAnsi="Times New Roman" w:cs="Times New Roman"/>
          <w:szCs w:val="24"/>
        </w:rPr>
        <w:t xml:space="preserve">do not dominate the percentages for the aggravating </w:t>
      </w:r>
      <w:r w:rsidR="00E159C5">
        <w:rPr>
          <w:rFonts w:ascii="Times New Roman" w:eastAsia="Times New Roman" w:hAnsi="Times New Roman" w:cs="Times New Roman"/>
          <w:szCs w:val="24"/>
        </w:rPr>
        <w:t xml:space="preserve">circumstances </w:t>
      </w:r>
      <w:r w:rsidRPr="00CA4CDA">
        <w:rPr>
          <w:rFonts w:ascii="Times New Roman" w:eastAsia="Times New Roman" w:hAnsi="Times New Roman" w:cs="Times New Roman"/>
          <w:szCs w:val="24"/>
        </w:rPr>
        <w:t>found by</w:t>
      </w:r>
      <w:r w:rsidR="00273A31">
        <w:rPr>
          <w:rFonts w:ascii="Times New Roman" w:eastAsia="Times New Roman" w:hAnsi="Times New Roman" w:cs="Times New Roman"/>
          <w:szCs w:val="24"/>
        </w:rPr>
        <w:t xml:space="preserve"> the</w:t>
      </w:r>
      <w:r w:rsidR="007010DB">
        <w:rPr>
          <w:rFonts w:ascii="Times New Roman" w:eastAsia="Times New Roman" w:hAnsi="Times New Roman" w:cs="Times New Roman"/>
          <w:szCs w:val="24"/>
        </w:rPr>
        <w:t xml:space="preserve"> </w:t>
      </w:r>
      <w:r w:rsidR="002778EB">
        <w:rPr>
          <w:rFonts w:ascii="Times New Roman" w:eastAsia="Times New Roman" w:hAnsi="Times New Roman" w:cs="Times New Roman"/>
          <w:szCs w:val="24"/>
        </w:rPr>
        <w:t xml:space="preserve">judge or </w:t>
      </w:r>
      <w:r w:rsidRPr="00CA4CDA">
        <w:rPr>
          <w:rFonts w:ascii="Times New Roman" w:eastAsia="Times New Roman" w:hAnsi="Times New Roman" w:cs="Times New Roman"/>
          <w:szCs w:val="24"/>
        </w:rPr>
        <w:t>jury</w:t>
      </w:r>
      <w:r w:rsidR="004D6E78">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as much as they do </w:t>
      </w:r>
      <w:r w:rsidR="00273A31">
        <w:rPr>
          <w:rFonts w:ascii="Times New Roman" w:eastAsia="Times New Roman" w:hAnsi="Times New Roman" w:cs="Times New Roman"/>
          <w:szCs w:val="24"/>
        </w:rPr>
        <w:t xml:space="preserve">for </w:t>
      </w:r>
      <w:r w:rsidRPr="00CA4CDA">
        <w:rPr>
          <w:rFonts w:ascii="Times New Roman" w:eastAsia="Times New Roman" w:hAnsi="Times New Roman" w:cs="Times New Roman"/>
          <w:szCs w:val="24"/>
        </w:rPr>
        <w:t xml:space="preserve">those filed by </w:t>
      </w:r>
      <w:r w:rsidR="00273A31">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 xml:space="preserve">prosecutor.  For example, 43% of those </w:t>
      </w:r>
      <w:r w:rsidR="00273A31">
        <w:rPr>
          <w:rFonts w:ascii="Times New Roman" w:eastAsia="Times New Roman" w:hAnsi="Times New Roman" w:cs="Times New Roman"/>
          <w:szCs w:val="24"/>
        </w:rPr>
        <w:t xml:space="preserve">defendants </w:t>
      </w:r>
      <w:r w:rsidRPr="00CA4CDA">
        <w:rPr>
          <w:rFonts w:ascii="Times New Roman" w:eastAsia="Times New Roman" w:hAnsi="Times New Roman" w:cs="Times New Roman"/>
          <w:szCs w:val="24"/>
        </w:rPr>
        <w:t>for whom</w:t>
      </w:r>
      <w:r w:rsidR="00273A31">
        <w:rPr>
          <w:rFonts w:ascii="Times New Roman" w:eastAsia="Times New Roman" w:hAnsi="Times New Roman" w:cs="Times New Roman"/>
          <w:szCs w:val="24"/>
        </w:rPr>
        <w:t xml:space="preserve"> the aggravat</w:t>
      </w:r>
      <w:r w:rsidR="00E159C5">
        <w:rPr>
          <w:rFonts w:ascii="Times New Roman" w:eastAsia="Times New Roman" w:hAnsi="Times New Roman" w:cs="Times New Roman"/>
          <w:szCs w:val="24"/>
        </w:rPr>
        <w:t>ing circumstance</w:t>
      </w:r>
      <w:r w:rsidR="00273A31">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“committed in perpetration of felony”</w:t>
      </w:r>
      <w:r w:rsidR="00273A31">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was found </w:t>
      </w:r>
      <w:r w:rsidR="002778EB">
        <w:rPr>
          <w:rFonts w:ascii="Times New Roman" w:eastAsia="Times New Roman" w:hAnsi="Times New Roman" w:cs="Times New Roman"/>
          <w:szCs w:val="24"/>
        </w:rPr>
        <w:t>by a judge</w:t>
      </w:r>
      <w:r w:rsidR="00E905AC">
        <w:rPr>
          <w:rFonts w:ascii="Times New Roman" w:eastAsia="Times New Roman" w:hAnsi="Times New Roman" w:cs="Times New Roman"/>
          <w:szCs w:val="24"/>
        </w:rPr>
        <w:t xml:space="preserve"> or jury </w:t>
      </w:r>
      <w:r w:rsidRPr="00CA4CDA">
        <w:rPr>
          <w:rFonts w:ascii="Times New Roman" w:eastAsia="Times New Roman" w:hAnsi="Times New Roman" w:cs="Times New Roman"/>
          <w:szCs w:val="24"/>
        </w:rPr>
        <w:t>were</w:t>
      </w:r>
      <w:r w:rsidR="004D6E78">
        <w:rPr>
          <w:rFonts w:ascii="Times New Roman" w:eastAsia="Times New Roman" w:hAnsi="Times New Roman" w:cs="Times New Roman"/>
          <w:szCs w:val="24"/>
        </w:rPr>
        <w:t xml:space="preserve"> </w:t>
      </w:r>
      <w:r w:rsidR="00273A31">
        <w:rPr>
          <w:rFonts w:ascii="Times New Roman" w:eastAsia="Times New Roman" w:hAnsi="Times New Roman" w:cs="Times New Roman"/>
          <w:szCs w:val="24"/>
        </w:rPr>
        <w:t>Black</w:t>
      </w:r>
      <w:r w:rsidRPr="00CA4CDA">
        <w:rPr>
          <w:rFonts w:ascii="Times New Roman" w:eastAsia="Times New Roman" w:hAnsi="Times New Roman" w:cs="Times New Roman"/>
          <w:szCs w:val="24"/>
        </w:rPr>
        <w:t xml:space="preserve">, whereas </w:t>
      </w:r>
      <w:r w:rsidR="00E905AC">
        <w:rPr>
          <w:rFonts w:ascii="Times New Roman" w:eastAsia="Times New Roman" w:hAnsi="Times New Roman" w:cs="Times New Roman"/>
          <w:szCs w:val="24"/>
        </w:rPr>
        <w:t>Black defendants</w:t>
      </w:r>
      <w:r w:rsidRPr="00CA4CDA">
        <w:rPr>
          <w:rFonts w:ascii="Times New Roman" w:eastAsia="Times New Roman" w:hAnsi="Times New Roman" w:cs="Times New Roman"/>
          <w:szCs w:val="24"/>
        </w:rPr>
        <w:t xml:space="preserve"> </w:t>
      </w:r>
      <w:r w:rsidR="00273A31">
        <w:rPr>
          <w:rFonts w:ascii="Times New Roman" w:eastAsia="Times New Roman" w:hAnsi="Times New Roman" w:cs="Times New Roman"/>
          <w:szCs w:val="24"/>
        </w:rPr>
        <w:t>comprised</w:t>
      </w:r>
      <w:r w:rsidRPr="00CA4CDA">
        <w:rPr>
          <w:rFonts w:ascii="Times New Roman" w:eastAsia="Times New Roman" w:hAnsi="Times New Roman" w:cs="Times New Roman"/>
          <w:szCs w:val="24"/>
        </w:rPr>
        <w:t xml:space="preserve"> 63% of those </w:t>
      </w:r>
      <w:r w:rsidR="00E905AC">
        <w:rPr>
          <w:rFonts w:ascii="Times New Roman" w:eastAsia="Times New Roman" w:hAnsi="Times New Roman" w:cs="Times New Roman"/>
          <w:szCs w:val="24"/>
        </w:rPr>
        <w:t xml:space="preserve">defendants </w:t>
      </w:r>
      <w:r w:rsidR="00273A31">
        <w:rPr>
          <w:rFonts w:ascii="Times New Roman" w:eastAsia="Times New Roman" w:hAnsi="Times New Roman" w:cs="Times New Roman"/>
          <w:szCs w:val="24"/>
        </w:rPr>
        <w:t xml:space="preserve">against whom </w:t>
      </w:r>
      <w:r w:rsidR="00E905AC">
        <w:rPr>
          <w:rFonts w:ascii="Times New Roman" w:eastAsia="Times New Roman" w:hAnsi="Times New Roman" w:cs="Times New Roman"/>
          <w:szCs w:val="24"/>
        </w:rPr>
        <w:t xml:space="preserve">prosecutors filed notices of that </w:t>
      </w:r>
      <w:r w:rsidR="00273A31">
        <w:rPr>
          <w:rFonts w:ascii="Times New Roman" w:eastAsia="Times New Roman" w:hAnsi="Times New Roman" w:cs="Times New Roman"/>
          <w:szCs w:val="24"/>
        </w:rPr>
        <w:t>aggravat</w:t>
      </w:r>
      <w:r w:rsidR="00E905AC">
        <w:rPr>
          <w:rFonts w:ascii="Times New Roman" w:eastAsia="Times New Roman" w:hAnsi="Times New Roman" w:cs="Times New Roman"/>
          <w:szCs w:val="24"/>
        </w:rPr>
        <w:t>ing circumstance.</w:t>
      </w:r>
      <w:r w:rsidRPr="00CA4CDA">
        <w:rPr>
          <w:rFonts w:ascii="Times New Roman" w:eastAsia="Times New Roman" w:hAnsi="Times New Roman" w:cs="Times New Roman"/>
          <w:szCs w:val="24"/>
        </w:rPr>
        <w:t xml:space="preserve">  </w:t>
      </w:r>
      <w:r w:rsidR="00273A31">
        <w:rPr>
          <w:rFonts w:ascii="Times New Roman" w:eastAsia="Times New Roman" w:hAnsi="Times New Roman" w:cs="Times New Roman"/>
          <w:szCs w:val="24"/>
        </w:rPr>
        <w:t>Black</w:t>
      </w:r>
      <w:r w:rsidRPr="00CA4CDA">
        <w:rPr>
          <w:rFonts w:ascii="Times New Roman" w:eastAsia="Times New Roman" w:hAnsi="Times New Roman" w:cs="Times New Roman"/>
          <w:szCs w:val="24"/>
        </w:rPr>
        <w:t xml:space="preserve"> defendants comprised 48% of </w:t>
      </w:r>
      <w:r w:rsidR="00E905AC">
        <w:rPr>
          <w:rFonts w:ascii="Times New Roman" w:eastAsia="Times New Roman" w:hAnsi="Times New Roman" w:cs="Times New Roman"/>
          <w:szCs w:val="24"/>
        </w:rPr>
        <w:t xml:space="preserve">defendants </w:t>
      </w:r>
      <w:r w:rsidRPr="00CA4CDA">
        <w:rPr>
          <w:rFonts w:ascii="Times New Roman" w:eastAsia="Times New Roman" w:hAnsi="Times New Roman" w:cs="Times New Roman"/>
          <w:szCs w:val="24"/>
        </w:rPr>
        <w:t>for whom</w:t>
      </w:r>
      <w:r w:rsidR="004A29BA">
        <w:rPr>
          <w:rFonts w:ascii="Times New Roman" w:eastAsia="Times New Roman" w:hAnsi="Times New Roman" w:cs="Times New Roman"/>
          <w:szCs w:val="24"/>
        </w:rPr>
        <w:t xml:space="preserve"> the aggravat</w:t>
      </w:r>
      <w:r w:rsidR="00E905AC">
        <w:rPr>
          <w:rFonts w:ascii="Times New Roman" w:eastAsia="Times New Roman" w:hAnsi="Times New Roman" w:cs="Times New Roman"/>
          <w:szCs w:val="24"/>
        </w:rPr>
        <w:t>ing circumstance</w:t>
      </w:r>
      <w:r w:rsidR="004A29BA">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“knowingly created grave risk of death”</w:t>
      </w:r>
      <w:r w:rsidR="004A29BA">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was found</w:t>
      </w:r>
      <w:r w:rsidR="00E905AC">
        <w:rPr>
          <w:rFonts w:ascii="Times New Roman" w:eastAsia="Times New Roman" w:hAnsi="Times New Roman" w:cs="Times New Roman"/>
          <w:szCs w:val="24"/>
        </w:rPr>
        <w:t xml:space="preserve"> by a judge or jury to be present</w:t>
      </w:r>
      <w:r w:rsidR="004A29BA">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as opposed to 69% of </w:t>
      </w:r>
      <w:r w:rsidR="00E905AC">
        <w:rPr>
          <w:rFonts w:ascii="Times New Roman" w:eastAsia="Times New Roman" w:hAnsi="Times New Roman" w:cs="Times New Roman"/>
          <w:szCs w:val="24"/>
        </w:rPr>
        <w:t>defendants against whom prosecutors filed notices of that aggravating circumstance</w:t>
      </w:r>
      <w:r w:rsidR="008F31A4">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t>
      </w:r>
      <w:r w:rsidR="004D6E78">
        <w:rPr>
          <w:rFonts w:ascii="Times New Roman" w:eastAsia="Times New Roman" w:hAnsi="Times New Roman" w:cs="Times New Roman"/>
          <w:szCs w:val="24"/>
        </w:rPr>
        <w:t>However</w:t>
      </w:r>
      <w:r w:rsidR="00CA5839">
        <w:rPr>
          <w:rFonts w:ascii="Times New Roman" w:eastAsia="Times New Roman" w:hAnsi="Times New Roman" w:cs="Times New Roman"/>
          <w:szCs w:val="24"/>
        </w:rPr>
        <w:t>,</w:t>
      </w:r>
      <w:r w:rsidR="004D6E78">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a substantial majority</w:t>
      </w:r>
      <w:r w:rsidR="004A29BA">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63%</w:t>
      </w:r>
      <w:r w:rsidR="004A29BA">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of the </w:t>
      </w:r>
      <w:r w:rsidR="004A29BA">
        <w:rPr>
          <w:rFonts w:ascii="Times New Roman" w:eastAsia="Times New Roman" w:hAnsi="Times New Roman" w:cs="Times New Roman"/>
          <w:szCs w:val="24"/>
        </w:rPr>
        <w:t xml:space="preserve">defendants </w:t>
      </w:r>
      <w:r w:rsidRPr="00CA4CDA">
        <w:rPr>
          <w:rFonts w:ascii="Times New Roman" w:eastAsia="Times New Roman" w:hAnsi="Times New Roman" w:cs="Times New Roman"/>
          <w:szCs w:val="24"/>
        </w:rPr>
        <w:t>for whom</w:t>
      </w:r>
      <w:r w:rsidR="004A29BA">
        <w:rPr>
          <w:rFonts w:ascii="Times New Roman" w:eastAsia="Times New Roman" w:hAnsi="Times New Roman" w:cs="Times New Roman"/>
          <w:szCs w:val="24"/>
        </w:rPr>
        <w:t xml:space="preserve"> the aggravat</w:t>
      </w:r>
      <w:r w:rsidR="008F31A4">
        <w:rPr>
          <w:rFonts w:ascii="Times New Roman" w:eastAsia="Times New Roman" w:hAnsi="Times New Roman" w:cs="Times New Roman"/>
          <w:szCs w:val="24"/>
        </w:rPr>
        <w:t>ing circumstance</w:t>
      </w:r>
      <w:r w:rsidR="004A29BA">
        <w:rPr>
          <w:rFonts w:ascii="Times New Roman" w:eastAsia="Times New Roman" w:hAnsi="Times New Roman" w:cs="Times New Roman"/>
          <w:szCs w:val="24"/>
        </w:rPr>
        <w:t>,</w:t>
      </w:r>
      <w:r w:rsidR="002778EB">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“significant history of violent felonies”</w:t>
      </w:r>
      <w:r w:rsidR="004A29BA">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was found </w:t>
      </w:r>
      <w:r w:rsidR="008F31A4">
        <w:rPr>
          <w:rFonts w:ascii="Times New Roman" w:eastAsia="Times New Roman" w:hAnsi="Times New Roman" w:cs="Times New Roman"/>
          <w:szCs w:val="24"/>
        </w:rPr>
        <w:t xml:space="preserve">by a judge or jury to be present </w:t>
      </w:r>
      <w:r w:rsidRPr="00CA4CDA">
        <w:rPr>
          <w:rFonts w:ascii="Times New Roman" w:eastAsia="Times New Roman" w:hAnsi="Times New Roman" w:cs="Times New Roman"/>
          <w:szCs w:val="24"/>
        </w:rPr>
        <w:t xml:space="preserve">were </w:t>
      </w:r>
      <w:r w:rsidR="004A29BA">
        <w:rPr>
          <w:rFonts w:ascii="Times New Roman" w:eastAsia="Times New Roman" w:hAnsi="Times New Roman" w:cs="Times New Roman"/>
          <w:szCs w:val="24"/>
        </w:rPr>
        <w:t>Black</w:t>
      </w:r>
      <w:r w:rsidR="008F31A4">
        <w:rPr>
          <w:rFonts w:ascii="Times New Roman" w:eastAsia="Times New Roman" w:hAnsi="Times New Roman" w:cs="Times New Roman"/>
          <w:szCs w:val="24"/>
        </w:rPr>
        <w:t xml:space="preserve"> (although it should be noted they comprised </w:t>
      </w:r>
      <w:r w:rsidRPr="00CA4CDA">
        <w:rPr>
          <w:rFonts w:ascii="Times New Roman" w:eastAsia="Times New Roman" w:hAnsi="Times New Roman" w:cs="Times New Roman"/>
          <w:szCs w:val="24"/>
        </w:rPr>
        <w:t xml:space="preserve">79% </w:t>
      </w:r>
      <w:r w:rsidR="008F31A4">
        <w:rPr>
          <w:rFonts w:ascii="Times New Roman" w:eastAsia="Times New Roman" w:hAnsi="Times New Roman" w:cs="Times New Roman"/>
          <w:szCs w:val="24"/>
        </w:rPr>
        <w:t>of the defendants against whom prosecutors had filed notices of that aggravating circumstance).</w:t>
      </w:r>
      <w:r w:rsidR="006533F2">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When one examines the within-race proportions of </w:t>
      </w:r>
      <w:r w:rsidR="008F31A4">
        <w:rPr>
          <w:rFonts w:ascii="Times New Roman" w:eastAsia="Times New Roman" w:hAnsi="Times New Roman" w:cs="Times New Roman"/>
          <w:szCs w:val="24"/>
        </w:rPr>
        <w:t xml:space="preserve">defendants against whom prosecutors filed notices of any </w:t>
      </w:r>
      <w:r w:rsidRPr="00CA4CDA">
        <w:rPr>
          <w:rFonts w:ascii="Times New Roman" w:eastAsia="Times New Roman" w:hAnsi="Times New Roman" w:cs="Times New Roman"/>
          <w:szCs w:val="24"/>
        </w:rPr>
        <w:t>aggrava</w:t>
      </w:r>
      <w:r w:rsidR="007470C5">
        <w:rPr>
          <w:rFonts w:ascii="Times New Roman" w:eastAsia="Times New Roman" w:hAnsi="Times New Roman" w:cs="Times New Roman"/>
          <w:szCs w:val="24"/>
        </w:rPr>
        <w:t>ting</w:t>
      </w:r>
      <w:r w:rsidRPr="00CA4CDA">
        <w:rPr>
          <w:rFonts w:ascii="Times New Roman" w:eastAsia="Times New Roman" w:hAnsi="Times New Roman" w:cs="Times New Roman"/>
          <w:szCs w:val="24"/>
        </w:rPr>
        <w:t xml:space="preserve"> </w:t>
      </w:r>
      <w:r w:rsidR="004A29BA">
        <w:rPr>
          <w:rFonts w:ascii="Times New Roman" w:eastAsia="Times New Roman" w:hAnsi="Times New Roman" w:cs="Times New Roman"/>
          <w:szCs w:val="24"/>
        </w:rPr>
        <w:t>circumstanc</w:t>
      </w:r>
      <w:r w:rsidR="007470C5">
        <w:rPr>
          <w:rFonts w:ascii="Times New Roman" w:eastAsia="Times New Roman" w:hAnsi="Times New Roman" w:cs="Times New Roman"/>
          <w:szCs w:val="24"/>
        </w:rPr>
        <w:t>e</w:t>
      </w:r>
      <w:r w:rsidRPr="00CA4CDA">
        <w:rPr>
          <w:rFonts w:ascii="Times New Roman" w:eastAsia="Times New Roman" w:hAnsi="Times New Roman" w:cs="Times New Roman"/>
          <w:szCs w:val="24"/>
        </w:rPr>
        <w:t>,</w:t>
      </w:r>
      <w:r w:rsidR="00CA5839">
        <w:rPr>
          <w:rFonts w:ascii="Times New Roman" w:eastAsia="Times New Roman" w:hAnsi="Times New Roman" w:cs="Times New Roman"/>
          <w:szCs w:val="24"/>
        </w:rPr>
        <w:t xml:space="preserve"> however, </w:t>
      </w:r>
      <w:r w:rsidR="007470C5">
        <w:rPr>
          <w:rFonts w:ascii="Times New Roman" w:eastAsia="Times New Roman" w:hAnsi="Times New Roman" w:cs="Times New Roman"/>
          <w:szCs w:val="24"/>
        </w:rPr>
        <w:t>37% were Black and 43% were White.</w:t>
      </w:r>
    </w:p>
    <w:p w14:paraId="46B37A91" w14:textId="081E1FAE" w:rsidR="007470C5" w:rsidRDefault="007470C5" w:rsidP="00CA4CDA">
      <w:pPr>
        <w:spacing w:line="480" w:lineRule="auto"/>
        <w:jc w:val="left"/>
        <w:rPr>
          <w:rFonts w:ascii="Times New Roman" w:eastAsia="Times New Roman" w:hAnsi="Times New Roman" w:cs="Times New Roman"/>
          <w:szCs w:val="24"/>
        </w:rPr>
      </w:pPr>
    </w:p>
    <w:p w14:paraId="06B20C03" w14:textId="23703586" w:rsidR="00664F56" w:rsidRDefault="00664F56" w:rsidP="00CA4CDA">
      <w:pPr>
        <w:spacing w:line="480" w:lineRule="auto"/>
        <w:jc w:val="left"/>
        <w:rPr>
          <w:rFonts w:ascii="Times New Roman" w:eastAsia="Times New Roman" w:hAnsi="Times New Roman" w:cs="Times New Roman"/>
          <w:szCs w:val="24"/>
        </w:rPr>
      </w:pPr>
    </w:p>
    <w:tbl>
      <w:tblPr>
        <w:tblStyle w:val="TableGrid"/>
        <w:tblW w:w="0" w:type="auto"/>
        <w:tblLook w:val="04A0" w:firstRow="1" w:lastRow="0" w:firstColumn="1" w:lastColumn="0" w:noHBand="0" w:noVBand="1"/>
      </w:tblPr>
      <w:tblGrid>
        <w:gridCol w:w="2337"/>
        <w:gridCol w:w="2337"/>
        <w:gridCol w:w="2338"/>
        <w:gridCol w:w="2338"/>
      </w:tblGrid>
      <w:tr w:rsidR="00CA4CDA" w:rsidRPr="00CA4CDA" w14:paraId="23154295" w14:textId="77777777" w:rsidTr="00CA4CDA">
        <w:trPr>
          <w:trHeight w:val="737"/>
        </w:trPr>
        <w:tc>
          <w:tcPr>
            <w:tcW w:w="9350" w:type="dxa"/>
            <w:gridSpan w:val="4"/>
          </w:tcPr>
          <w:p w14:paraId="6E71E96F" w14:textId="77777777" w:rsidR="00CA4CDA" w:rsidRPr="00CA4CDA" w:rsidRDefault="00CA4CDA">
            <w:pPr>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 xml:space="preserve">Table 15:  Statutory Aggravating </w:t>
            </w:r>
            <w:r w:rsidR="004D6E78">
              <w:rPr>
                <w:rFonts w:ascii="Times New Roman" w:eastAsia="Times New Roman" w:hAnsi="Times New Roman" w:cs="Times New Roman"/>
                <w:b/>
                <w:szCs w:val="24"/>
              </w:rPr>
              <w:t>Circumstances</w:t>
            </w:r>
            <w:r w:rsidRPr="00CA4CDA">
              <w:rPr>
                <w:rFonts w:ascii="Times New Roman" w:eastAsia="Times New Roman" w:hAnsi="Times New Roman" w:cs="Times New Roman"/>
                <w:b/>
                <w:szCs w:val="24"/>
              </w:rPr>
              <w:t>:  Found Present by Prosecutors and Found at Trial by Jury/Judge.  (Other race/ethnicity not shown).</w:t>
            </w:r>
          </w:p>
        </w:tc>
      </w:tr>
      <w:tr w:rsidR="00CA4CDA" w:rsidRPr="00CA4CDA" w14:paraId="29ECF3F5" w14:textId="77777777" w:rsidTr="00CA4CDA">
        <w:trPr>
          <w:trHeight w:val="440"/>
        </w:trPr>
        <w:tc>
          <w:tcPr>
            <w:tcW w:w="9350" w:type="dxa"/>
            <w:gridSpan w:val="4"/>
          </w:tcPr>
          <w:p w14:paraId="01A82054" w14:textId="77777777" w:rsidR="00CA4CDA" w:rsidRPr="00CA4CDA" w:rsidRDefault="00CA4CDA" w:rsidP="00CA4CDA">
            <w:pPr>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Presented by Prosecutors</w:t>
            </w:r>
          </w:p>
        </w:tc>
      </w:tr>
      <w:tr w:rsidR="00CA4CDA" w:rsidRPr="00CA4CDA" w14:paraId="0D01DF12" w14:textId="77777777" w:rsidTr="00CA4CDA">
        <w:tc>
          <w:tcPr>
            <w:tcW w:w="2337" w:type="dxa"/>
          </w:tcPr>
          <w:p w14:paraId="0257D5C0" w14:textId="77777777" w:rsidR="00CA4CDA" w:rsidRPr="00CA4CDA" w:rsidRDefault="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 xml:space="preserve">Aggravating </w:t>
            </w:r>
            <w:r w:rsidR="004D6E78">
              <w:rPr>
                <w:rFonts w:ascii="Times New Roman" w:eastAsia="Times New Roman" w:hAnsi="Times New Roman" w:cs="Times New Roman"/>
                <w:b/>
                <w:szCs w:val="24"/>
              </w:rPr>
              <w:t>Circumstances</w:t>
            </w:r>
          </w:p>
        </w:tc>
        <w:tc>
          <w:tcPr>
            <w:tcW w:w="2337" w:type="dxa"/>
          </w:tcPr>
          <w:p w14:paraId="7EAFDA42"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White</w:t>
            </w:r>
          </w:p>
        </w:tc>
        <w:tc>
          <w:tcPr>
            <w:tcW w:w="2338" w:type="dxa"/>
          </w:tcPr>
          <w:p w14:paraId="3B5524AE"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Black</w:t>
            </w:r>
          </w:p>
        </w:tc>
        <w:tc>
          <w:tcPr>
            <w:tcW w:w="2338" w:type="dxa"/>
          </w:tcPr>
          <w:p w14:paraId="4C6D0266"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Hispanic</w:t>
            </w:r>
          </w:p>
        </w:tc>
      </w:tr>
      <w:tr w:rsidR="00CA4CDA" w:rsidRPr="00CA4CDA" w14:paraId="4289354C" w14:textId="77777777" w:rsidTr="00CA4CDA">
        <w:tc>
          <w:tcPr>
            <w:tcW w:w="2337" w:type="dxa"/>
          </w:tcPr>
          <w:p w14:paraId="1BD76B1E"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Victim was firefighter, peace officer</w:t>
            </w:r>
          </w:p>
        </w:tc>
        <w:tc>
          <w:tcPr>
            <w:tcW w:w="2337" w:type="dxa"/>
          </w:tcPr>
          <w:p w14:paraId="32350C8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w:t>
            </w:r>
          </w:p>
        </w:tc>
        <w:tc>
          <w:tcPr>
            <w:tcW w:w="2338" w:type="dxa"/>
          </w:tcPr>
          <w:p w14:paraId="382D89F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9</w:t>
            </w:r>
          </w:p>
        </w:tc>
        <w:tc>
          <w:tcPr>
            <w:tcW w:w="2338" w:type="dxa"/>
          </w:tcPr>
          <w:p w14:paraId="46122E5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r>
      <w:tr w:rsidR="00CA4CDA" w:rsidRPr="00CA4CDA" w14:paraId="42DD5904" w14:textId="77777777" w:rsidTr="00CA4CDA">
        <w:tc>
          <w:tcPr>
            <w:tcW w:w="2337" w:type="dxa"/>
          </w:tcPr>
          <w:p w14:paraId="24CE6F17"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Defendant paid for killing</w:t>
            </w:r>
          </w:p>
        </w:tc>
        <w:tc>
          <w:tcPr>
            <w:tcW w:w="2337" w:type="dxa"/>
          </w:tcPr>
          <w:p w14:paraId="1E888DF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338" w:type="dxa"/>
          </w:tcPr>
          <w:p w14:paraId="77BAF09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c>
          <w:tcPr>
            <w:tcW w:w="2338" w:type="dxa"/>
          </w:tcPr>
          <w:p w14:paraId="59AC524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339AE047" w14:textId="77777777" w:rsidTr="00CA4CDA">
        <w:tc>
          <w:tcPr>
            <w:tcW w:w="2337" w:type="dxa"/>
          </w:tcPr>
          <w:p w14:paraId="40ACC585"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Victim held for ransom, reward, or shield</w:t>
            </w:r>
          </w:p>
        </w:tc>
        <w:tc>
          <w:tcPr>
            <w:tcW w:w="2337" w:type="dxa"/>
          </w:tcPr>
          <w:p w14:paraId="3F225BB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338" w:type="dxa"/>
          </w:tcPr>
          <w:p w14:paraId="2424E0C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c>
          <w:tcPr>
            <w:tcW w:w="2338" w:type="dxa"/>
          </w:tcPr>
          <w:p w14:paraId="35D1259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311D1BB5" w14:textId="77777777" w:rsidTr="00CA4CDA">
        <w:trPr>
          <w:trHeight w:val="422"/>
        </w:trPr>
        <w:tc>
          <w:tcPr>
            <w:tcW w:w="2337" w:type="dxa"/>
          </w:tcPr>
          <w:p w14:paraId="579ACAE6"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Hijacking aircraft</w:t>
            </w:r>
          </w:p>
        </w:tc>
        <w:tc>
          <w:tcPr>
            <w:tcW w:w="2337" w:type="dxa"/>
          </w:tcPr>
          <w:p w14:paraId="6866C1D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338" w:type="dxa"/>
          </w:tcPr>
          <w:p w14:paraId="4927C26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338" w:type="dxa"/>
          </w:tcPr>
          <w:p w14:paraId="1559CD1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35250DED" w14:textId="77777777" w:rsidTr="00CA4CDA">
        <w:tc>
          <w:tcPr>
            <w:tcW w:w="2337" w:type="dxa"/>
          </w:tcPr>
          <w:p w14:paraId="44BCC55F"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Victim was prosecution witness</w:t>
            </w:r>
          </w:p>
        </w:tc>
        <w:tc>
          <w:tcPr>
            <w:tcW w:w="2337" w:type="dxa"/>
          </w:tcPr>
          <w:p w14:paraId="18ECA67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w:t>
            </w:r>
          </w:p>
        </w:tc>
        <w:tc>
          <w:tcPr>
            <w:tcW w:w="2338" w:type="dxa"/>
          </w:tcPr>
          <w:p w14:paraId="49BA7AE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21</w:t>
            </w:r>
          </w:p>
        </w:tc>
        <w:tc>
          <w:tcPr>
            <w:tcW w:w="2338" w:type="dxa"/>
          </w:tcPr>
          <w:p w14:paraId="120A6DD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r>
      <w:tr w:rsidR="00CA4CDA" w:rsidRPr="00CA4CDA" w14:paraId="38060E53" w14:textId="77777777" w:rsidTr="00CA4CDA">
        <w:tc>
          <w:tcPr>
            <w:tcW w:w="2337" w:type="dxa"/>
          </w:tcPr>
          <w:p w14:paraId="69940CBF"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Committed in perpetration of felony</w:t>
            </w:r>
          </w:p>
        </w:tc>
        <w:tc>
          <w:tcPr>
            <w:tcW w:w="2337" w:type="dxa"/>
          </w:tcPr>
          <w:p w14:paraId="6FB9D87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30</w:t>
            </w:r>
          </w:p>
        </w:tc>
        <w:tc>
          <w:tcPr>
            <w:tcW w:w="2338" w:type="dxa"/>
          </w:tcPr>
          <w:p w14:paraId="47B17E2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83</w:t>
            </w:r>
          </w:p>
        </w:tc>
        <w:tc>
          <w:tcPr>
            <w:tcW w:w="2338" w:type="dxa"/>
          </w:tcPr>
          <w:p w14:paraId="7F4292C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19</w:t>
            </w:r>
          </w:p>
        </w:tc>
      </w:tr>
      <w:tr w:rsidR="00CA4CDA" w:rsidRPr="00CA4CDA" w14:paraId="37AC275D" w14:textId="77777777" w:rsidTr="00CA4CDA">
        <w:tc>
          <w:tcPr>
            <w:tcW w:w="2337" w:type="dxa"/>
          </w:tcPr>
          <w:p w14:paraId="5B604FCE"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Knowingly created grave risk of death</w:t>
            </w:r>
          </w:p>
        </w:tc>
        <w:tc>
          <w:tcPr>
            <w:tcW w:w="2337" w:type="dxa"/>
          </w:tcPr>
          <w:p w14:paraId="18E280E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25</w:t>
            </w:r>
          </w:p>
        </w:tc>
        <w:tc>
          <w:tcPr>
            <w:tcW w:w="2338" w:type="dxa"/>
          </w:tcPr>
          <w:p w14:paraId="447718E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93</w:t>
            </w:r>
          </w:p>
        </w:tc>
        <w:tc>
          <w:tcPr>
            <w:tcW w:w="2338" w:type="dxa"/>
          </w:tcPr>
          <w:p w14:paraId="2803DFC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17</w:t>
            </w:r>
          </w:p>
        </w:tc>
      </w:tr>
      <w:tr w:rsidR="00CA4CDA" w:rsidRPr="00CA4CDA" w14:paraId="70217D15" w14:textId="77777777" w:rsidTr="00CA4CDA">
        <w:tc>
          <w:tcPr>
            <w:tcW w:w="2337" w:type="dxa"/>
          </w:tcPr>
          <w:p w14:paraId="626EE75C"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Offense committed by means of torture</w:t>
            </w:r>
          </w:p>
        </w:tc>
        <w:tc>
          <w:tcPr>
            <w:tcW w:w="2337" w:type="dxa"/>
          </w:tcPr>
          <w:p w14:paraId="53AEA6B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18</w:t>
            </w:r>
          </w:p>
        </w:tc>
        <w:tc>
          <w:tcPr>
            <w:tcW w:w="2338" w:type="dxa"/>
          </w:tcPr>
          <w:p w14:paraId="6E3D87D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25</w:t>
            </w:r>
          </w:p>
        </w:tc>
        <w:tc>
          <w:tcPr>
            <w:tcW w:w="2338" w:type="dxa"/>
          </w:tcPr>
          <w:p w14:paraId="49918ED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w:t>
            </w:r>
          </w:p>
        </w:tc>
      </w:tr>
      <w:tr w:rsidR="00CA4CDA" w:rsidRPr="00CA4CDA" w14:paraId="3E7149F7" w14:textId="77777777" w:rsidTr="00CA4CDA">
        <w:tc>
          <w:tcPr>
            <w:tcW w:w="2337" w:type="dxa"/>
          </w:tcPr>
          <w:p w14:paraId="4FC88A8F"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Significant history of violent felonies</w:t>
            </w:r>
          </w:p>
        </w:tc>
        <w:tc>
          <w:tcPr>
            <w:tcW w:w="2337" w:type="dxa"/>
          </w:tcPr>
          <w:p w14:paraId="5B787A9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12</w:t>
            </w:r>
          </w:p>
        </w:tc>
        <w:tc>
          <w:tcPr>
            <w:tcW w:w="2338" w:type="dxa"/>
          </w:tcPr>
          <w:p w14:paraId="38031F1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64</w:t>
            </w:r>
          </w:p>
        </w:tc>
        <w:tc>
          <w:tcPr>
            <w:tcW w:w="2338" w:type="dxa"/>
          </w:tcPr>
          <w:p w14:paraId="6ACC65F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w:t>
            </w:r>
          </w:p>
        </w:tc>
      </w:tr>
      <w:tr w:rsidR="00CA4CDA" w:rsidRPr="00CA4CDA" w14:paraId="1C8ACF2E" w14:textId="77777777" w:rsidTr="00CA4CDA">
        <w:tc>
          <w:tcPr>
            <w:tcW w:w="2337" w:type="dxa"/>
          </w:tcPr>
          <w:p w14:paraId="1B2F6545"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Defendant convicted of offense carrying life/death</w:t>
            </w:r>
          </w:p>
        </w:tc>
        <w:tc>
          <w:tcPr>
            <w:tcW w:w="2337" w:type="dxa"/>
          </w:tcPr>
          <w:p w14:paraId="044CC80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12</w:t>
            </w:r>
          </w:p>
        </w:tc>
        <w:tc>
          <w:tcPr>
            <w:tcW w:w="2338" w:type="dxa"/>
          </w:tcPr>
          <w:p w14:paraId="10A39F9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25</w:t>
            </w:r>
          </w:p>
        </w:tc>
        <w:tc>
          <w:tcPr>
            <w:tcW w:w="2338" w:type="dxa"/>
          </w:tcPr>
          <w:p w14:paraId="702D7FC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w:t>
            </w:r>
          </w:p>
        </w:tc>
      </w:tr>
      <w:tr w:rsidR="00CA4CDA" w:rsidRPr="00CA4CDA" w14:paraId="5417BE73" w14:textId="77777777" w:rsidTr="00CA4CDA">
        <w:tc>
          <w:tcPr>
            <w:tcW w:w="2337" w:type="dxa"/>
          </w:tcPr>
          <w:p w14:paraId="143AD6E1"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Defendant convicted of another murder</w:t>
            </w:r>
          </w:p>
        </w:tc>
        <w:tc>
          <w:tcPr>
            <w:tcW w:w="2337" w:type="dxa"/>
          </w:tcPr>
          <w:p w14:paraId="30522DF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20</w:t>
            </w:r>
          </w:p>
        </w:tc>
        <w:tc>
          <w:tcPr>
            <w:tcW w:w="2338" w:type="dxa"/>
          </w:tcPr>
          <w:p w14:paraId="5BB90C8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59</w:t>
            </w:r>
          </w:p>
        </w:tc>
        <w:tc>
          <w:tcPr>
            <w:tcW w:w="2338" w:type="dxa"/>
          </w:tcPr>
          <w:p w14:paraId="6521932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w:t>
            </w:r>
          </w:p>
        </w:tc>
      </w:tr>
      <w:tr w:rsidR="00CA4CDA" w:rsidRPr="00CA4CDA" w14:paraId="2078A548" w14:textId="77777777" w:rsidTr="00CA4CDA">
        <w:tc>
          <w:tcPr>
            <w:tcW w:w="2337" w:type="dxa"/>
          </w:tcPr>
          <w:p w14:paraId="2DF215D9"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Defendant convicted of voluntary manslaughter</w:t>
            </w:r>
          </w:p>
        </w:tc>
        <w:tc>
          <w:tcPr>
            <w:tcW w:w="2337" w:type="dxa"/>
          </w:tcPr>
          <w:p w14:paraId="3B3CF80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338" w:type="dxa"/>
          </w:tcPr>
          <w:p w14:paraId="2D04085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10</w:t>
            </w:r>
          </w:p>
        </w:tc>
        <w:tc>
          <w:tcPr>
            <w:tcW w:w="2338" w:type="dxa"/>
          </w:tcPr>
          <w:p w14:paraId="0EC1161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r>
      <w:tr w:rsidR="00CA4CDA" w:rsidRPr="00CA4CDA" w14:paraId="28E92038" w14:textId="77777777" w:rsidTr="00CA4CDA">
        <w:tc>
          <w:tcPr>
            <w:tcW w:w="2337" w:type="dxa"/>
          </w:tcPr>
          <w:p w14:paraId="4F696E7B"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Defendant committed killing during drug felony</w:t>
            </w:r>
          </w:p>
        </w:tc>
        <w:tc>
          <w:tcPr>
            <w:tcW w:w="2337" w:type="dxa"/>
          </w:tcPr>
          <w:p w14:paraId="1AC04EC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c>
          <w:tcPr>
            <w:tcW w:w="2338" w:type="dxa"/>
          </w:tcPr>
          <w:p w14:paraId="5E9B304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w:t>
            </w:r>
          </w:p>
        </w:tc>
        <w:tc>
          <w:tcPr>
            <w:tcW w:w="2338" w:type="dxa"/>
          </w:tcPr>
          <w:p w14:paraId="0298545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w:t>
            </w:r>
          </w:p>
        </w:tc>
      </w:tr>
      <w:tr w:rsidR="00CA4CDA" w:rsidRPr="00CA4CDA" w14:paraId="078C1F14" w14:textId="77777777" w:rsidTr="00CA4CDA">
        <w:tc>
          <w:tcPr>
            <w:tcW w:w="2337" w:type="dxa"/>
          </w:tcPr>
          <w:p w14:paraId="1285D32C"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Victim was associated with defendant in drug traff</w:t>
            </w:r>
            <w:r w:rsidR="004D6E78">
              <w:rPr>
                <w:rFonts w:ascii="Times New Roman" w:eastAsia="Times New Roman" w:hAnsi="Times New Roman" w:cs="Times New Roman"/>
                <w:szCs w:val="24"/>
              </w:rPr>
              <w:t>icking</w:t>
            </w:r>
          </w:p>
        </w:tc>
        <w:tc>
          <w:tcPr>
            <w:tcW w:w="2337" w:type="dxa"/>
          </w:tcPr>
          <w:p w14:paraId="33030CC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c>
          <w:tcPr>
            <w:tcW w:w="2338" w:type="dxa"/>
          </w:tcPr>
          <w:p w14:paraId="170D5D2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19</w:t>
            </w:r>
          </w:p>
        </w:tc>
        <w:tc>
          <w:tcPr>
            <w:tcW w:w="2338" w:type="dxa"/>
          </w:tcPr>
          <w:p w14:paraId="76BB392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r>
      <w:tr w:rsidR="00CA4CDA" w:rsidRPr="00CA4CDA" w14:paraId="027EBB0C" w14:textId="77777777" w:rsidTr="00CA4CDA">
        <w:tc>
          <w:tcPr>
            <w:tcW w:w="2337" w:type="dxa"/>
          </w:tcPr>
          <w:p w14:paraId="259105A1"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Victim was a nongovernment informant</w:t>
            </w:r>
          </w:p>
        </w:tc>
        <w:tc>
          <w:tcPr>
            <w:tcW w:w="2337" w:type="dxa"/>
          </w:tcPr>
          <w:p w14:paraId="4791B04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338" w:type="dxa"/>
          </w:tcPr>
          <w:p w14:paraId="3B2475E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w:t>
            </w:r>
          </w:p>
        </w:tc>
        <w:tc>
          <w:tcPr>
            <w:tcW w:w="2338" w:type="dxa"/>
          </w:tcPr>
          <w:p w14:paraId="00CAE34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2872C6E0" w14:textId="77777777" w:rsidTr="00CA4CDA">
        <w:trPr>
          <w:trHeight w:val="467"/>
        </w:trPr>
        <w:tc>
          <w:tcPr>
            <w:tcW w:w="2337" w:type="dxa"/>
          </w:tcPr>
          <w:p w14:paraId="52DA6612"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Victim was under 12</w:t>
            </w:r>
          </w:p>
        </w:tc>
        <w:tc>
          <w:tcPr>
            <w:tcW w:w="2337" w:type="dxa"/>
          </w:tcPr>
          <w:p w14:paraId="1F8A940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w:t>
            </w:r>
          </w:p>
        </w:tc>
        <w:tc>
          <w:tcPr>
            <w:tcW w:w="2338" w:type="dxa"/>
          </w:tcPr>
          <w:p w14:paraId="225E50E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17</w:t>
            </w:r>
          </w:p>
        </w:tc>
        <w:tc>
          <w:tcPr>
            <w:tcW w:w="2338" w:type="dxa"/>
          </w:tcPr>
          <w:p w14:paraId="175163E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r>
      <w:tr w:rsidR="00CA4CDA" w:rsidRPr="00CA4CDA" w14:paraId="78425094" w14:textId="77777777" w:rsidTr="00CA4CDA">
        <w:tc>
          <w:tcPr>
            <w:tcW w:w="2337" w:type="dxa"/>
          </w:tcPr>
          <w:p w14:paraId="5644420F" w14:textId="77777777" w:rsidR="00CA4CDA" w:rsidRPr="00CA4CDA" w:rsidRDefault="00CA4CDA" w:rsidP="008C0948">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Victim was in </w:t>
            </w:r>
            <w:r w:rsidR="008C0948">
              <w:rPr>
                <w:rFonts w:ascii="Times New Roman" w:eastAsia="Times New Roman" w:hAnsi="Times New Roman" w:cs="Times New Roman"/>
                <w:szCs w:val="24"/>
              </w:rPr>
              <w:t>thir</w:t>
            </w:r>
            <w:r w:rsidRPr="00CA4CDA">
              <w:rPr>
                <w:rFonts w:ascii="Times New Roman" w:eastAsia="Times New Roman" w:hAnsi="Times New Roman" w:cs="Times New Roman"/>
                <w:szCs w:val="24"/>
              </w:rPr>
              <w:t xml:space="preserve">d trimester or def. knew </w:t>
            </w:r>
            <w:r w:rsidR="00C0074A">
              <w:rPr>
                <w:rFonts w:ascii="Times New Roman" w:eastAsia="Times New Roman" w:hAnsi="Times New Roman" w:cs="Times New Roman"/>
                <w:szCs w:val="24"/>
              </w:rPr>
              <w:t xml:space="preserve">of </w:t>
            </w:r>
            <w:r w:rsidRPr="00CA4CDA">
              <w:rPr>
                <w:rFonts w:ascii="Times New Roman" w:eastAsia="Times New Roman" w:hAnsi="Times New Roman" w:cs="Times New Roman"/>
                <w:szCs w:val="24"/>
              </w:rPr>
              <w:t>pregnan</w:t>
            </w:r>
            <w:r w:rsidR="00C0074A">
              <w:rPr>
                <w:rFonts w:ascii="Times New Roman" w:eastAsia="Times New Roman" w:hAnsi="Times New Roman" w:cs="Times New Roman"/>
                <w:szCs w:val="24"/>
              </w:rPr>
              <w:t>cy</w:t>
            </w:r>
          </w:p>
        </w:tc>
        <w:tc>
          <w:tcPr>
            <w:tcW w:w="2337" w:type="dxa"/>
          </w:tcPr>
          <w:p w14:paraId="13A72C9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c>
          <w:tcPr>
            <w:tcW w:w="2338" w:type="dxa"/>
          </w:tcPr>
          <w:p w14:paraId="0F6763D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w:t>
            </w:r>
          </w:p>
        </w:tc>
        <w:tc>
          <w:tcPr>
            <w:tcW w:w="2338" w:type="dxa"/>
          </w:tcPr>
          <w:p w14:paraId="0C6E230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1B120DD6" w14:textId="77777777" w:rsidTr="00CA4CDA">
        <w:tc>
          <w:tcPr>
            <w:tcW w:w="2337" w:type="dxa"/>
          </w:tcPr>
          <w:p w14:paraId="231A2ED6"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Defendant was under PFA from victim</w:t>
            </w:r>
          </w:p>
        </w:tc>
        <w:tc>
          <w:tcPr>
            <w:tcW w:w="2337" w:type="dxa"/>
          </w:tcPr>
          <w:p w14:paraId="3E837EF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w:t>
            </w:r>
          </w:p>
        </w:tc>
        <w:tc>
          <w:tcPr>
            <w:tcW w:w="2338" w:type="dxa"/>
          </w:tcPr>
          <w:p w14:paraId="55AA9E8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w:t>
            </w:r>
          </w:p>
        </w:tc>
        <w:tc>
          <w:tcPr>
            <w:tcW w:w="2338" w:type="dxa"/>
          </w:tcPr>
          <w:p w14:paraId="0D91526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r>
      <w:tr w:rsidR="00CA4CDA" w:rsidRPr="00CA4CDA" w14:paraId="0F4F648A" w14:textId="77777777" w:rsidTr="00CA4CDA">
        <w:trPr>
          <w:trHeight w:val="440"/>
        </w:trPr>
        <w:tc>
          <w:tcPr>
            <w:tcW w:w="2337" w:type="dxa"/>
          </w:tcPr>
          <w:p w14:paraId="1EA97FDE"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 xml:space="preserve">Number of Aggravating </w:t>
            </w:r>
            <w:r w:rsidR="006E7AAD">
              <w:rPr>
                <w:rFonts w:ascii="Times New Roman" w:eastAsia="Times New Roman" w:hAnsi="Times New Roman" w:cs="Times New Roman"/>
                <w:b/>
                <w:szCs w:val="24"/>
              </w:rPr>
              <w:t>Circumstances</w:t>
            </w:r>
          </w:p>
        </w:tc>
        <w:tc>
          <w:tcPr>
            <w:tcW w:w="2337" w:type="dxa"/>
          </w:tcPr>
          <w:p w14:paraId="679B392B"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White</w:t>
            </w:r>
          </w:p>
        </w:tc>
        <w:tc>
          <w:tcPr>
            <w:tcW w:w="2338" w:type="dxa"/>
          </w:tcPr>
          <w:p w14:paraId="48ED1870"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Black</w:t>
            </w:r>
          </w:p>
        </w:tc>
        <w:tc>
          <w:tcPr>
            <w:tcW w:w="2338" w:type="dxa"/>
          </w:tcPr>
          <w:p w14:paraId="4ACF5728"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Hispanic</w:t>
            </w:r>
          </w:p>
        </w:tc>
      </w:tr>
      <w:tr w:rsidR="00CA4CDA" w:rsidRPr="00CA4CDA" w14:paraId="5B64325E" w14:textId="77777777" w:rsidTr="00CA4CDA">
        <w:trPr>
          <w:trHeight w:val="440"/>
        </w:trPr>
        <w:tc>
          <w:tcPr>
            <w:tcW w:w="2337" w:type="dxa"/>
          </w:tcPr>
          <w:p w14:paraId="73D0AECA"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c>
          <w:tcPr>
            <w:tcW w:w="2337" w:type="dxa"/>
          </w:tcPr>
          <w:p w14:paraId="27CE5F1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39</w:t>
            </w:r>
          </w:p>
        </w:tc>
        <w:tc>
          <w:tcPr>
            <w:tcW w:w="2338" w:type="dxa"/>
          </w:tcPr>
          <w:p w14:paraId="3323AC6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86</w:t>
            </w:r>
          </w:p>
        </w:tc>
        <w:tc>
          <w:tcPr>
            <w:tcW w:w="2338" w:type="dxa"/>
          </w:tcPr>
          <w:p w14:paraId="7A99051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18</w:t>
            </w:r>
          </w:p>
        </w:tc>
      </w:tr>
      <w:tr w:rsidR="00CA4CDA" w:rsidRPr="00CA4CDA" w14:paraId="782156BF" w14:textId="77777777" w:rsidTr="00CA4CDA">
        <w:trPr>
          <w:trHeight w:val="440"/>
        </w:trPr>
        <w:tc>
          <w:tcPr>
            <w:tcW w:w="2337" w:type="dxa"/>
          </w:tcPr>
          <w:p w14:paraId="2DED2E38"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2</w:t>
            </w:r>
          </w:p>
        </w:tc>
        <w:tc>
          <w:tcPr>
            <w:tcW w:w="2337" w:type="dxa"/>
          </w:tcPr>
          <w:p w14:paraId="7F12EDA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26</w:t>
            </w:r>
          </w:p>
        </w:tc>
        <w:tc>
          <w:tcPr>
            <w:tcW w:w="2338" w:type="dxa"/>
          </w:tcPr>
          <w:p w14:paraId="14346C0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56</w:t>
            </w:r>
          </w:p>
        </w:tc>
        <w:tc>
          <w:tcPr>
            <w:tcW w:w="2338" w:type="dxa"/>
          </w:tcPr>
          <w:p w14:paraId="3A1FFC5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w:t>
            </w:r>
          </w:p>
        </w:tc>
      </w:tr>
      <w:tr w:rsidR="00CA4CDA" w:rsidRPr="00CA4CDA" w14:paraId="2323F602" w14:textId="77777777" w:rsidTr="00CA4CDA">
        <w:trPr>
          <w:trHeight w:val="440"/>
        </w:trPr>
        <w:tc>
          <w:tcPr>
            <w:tcW w:w="2337" w:type="dxa"/>
          </w:tcPr>
          <w:p w14:paraId="3209CADC"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c>
          <w:tcPr>
            <w:tcW w:w="2337" w:type="dxa"/>
          </w:tcPr>
          <w:p w14:paraId="3CB81BE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11</w:t>
            </w:r>
          </w:p>
        </w:tc>
        <w:tc>
          <w:tcPr>
            <w:tcW w:w="2338" w:type="dxa"/>
          </w:tcPr>
          <w:p w14:paraId="7E147AA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37</w:t>
            </w:r>
          </w:p>
        </w:tc>
        <w:tc>
          <w:tcPr>
            <w:tcW w:w="2338" w:type="dxa"/>
          </w:tcPr>
          <w:p w14:paraId="72B19EB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w:t>
            </w:r>
          </w:p>
        </w:tc>
      </w:tr>
      <w:tr w:rsidR="00CA4CDA" w:rsidRPr="00CA4CDA" w14:paraId="30FC80A1" w14:textId="77777777" w:rsidTr="00CA4CDA">
        <w:trPr>
          <w:trHeight w:val="440"/>
        </w:trPr>
        <w:tc>
          <w:tcPr>
            <w:tcW w:w="2337" w:type="dxa"/>
          </w:tcPr>
          <w:p w14:paraId="35A15E81"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4</w:t>
            </w:r>
          </w:p>
        </w:tc>
        <w:tc>
          <w:tcPr>
            <w:tcW w:w="2337" w:type="dxa"/>
          </w:tcPr>
          <w:p w14:paraId="0AB3420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w:t>
            </w:r>
          </w:p>
        </w:tc>
        <w:tc>
          <w:tcPr>
            <w:tcW w:w="2338" w:type="dxa"/>
          </w:tcPr>
          <w:p w14:paraId="19F98F4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17</w:t>
            </w:r>
          </w:p>
        </w:tc>
        <w:tc>
          <w:tcPr>
            <w:tcW w:w="2338" w:type="dxa"/>
          </w:tcPr>
          <w:p w14:paraId="15F9F36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r>
      <w:tr w:rsidR="00CA4CDA" w:rsidRPr="00CA4CDA" w14:paraId="048365F9" w14:textId="77777777" w:rsidTr="00CA4CDA">
        <w:trPr>
          <w:trHeight w:val="440"/>
        </w:trPr>
        <w:tc>
          <w:tcPr>
            <w:tcW w:w="2337" w:type="dxa"/>
          </w:tcPr>
          <w:p w14:paraId="61DF66C5"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5</w:t>
            </w:r>
          </w:p>
        </w:tc>
        <w:tc>
          <w:tcPr>
            <w:tcW w:w="2337" w:type="dxa"/>
          </w:tcPr>
          <w:p w14:paraId="52767BF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c>
          <w:tcPr>
            <w:tcW w:w="2338" w:type="dxa"/>
          </w:tcPr>
          <w:p w14:paraId="267DA75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14</w:t>
            </w:r>
          </w:p>
        </w:tc>
        <w:tc>
          <w:tcPr>
            <w:tcW w:w="2338" w:type="dxa"/>
          </w:tcPr>
          <w:p w14:paraId="3D8A7A5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4E6377C2" w14:textId="77777777" w:rsidTr="00CA4CDA">
        <w:trPr>
          <w:trHeight w:val="440"/>
        </w:trPr>
        <w:tc>
          <w:tcPr>
            <w:tcW w:w="2337" w:type="dxa"/>
          </w:tcPr>
          <w:p w14:paraId="3FEBAE31"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6</w:t>
            </w:r>
          </w:p>
        </w:tc>
        <w:tc>
          <w:tcPr>
            <w:tcW w:w="2337" w:type="dxa"/>
          </w:tcPr>
          <w:p w14:paraId="4F86522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338" w:type="dxa"/>
          </w:tcPr>
          <w:p w14:paraId="6F09D55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338" w:type="dxa"/>
          </w:tcPr>
          <w:p w14:paraId="674B4A0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7DAF3866" w14:textId="77777777" w:rsidTr="00CA4CDA">
        <w:trPr>
          <w:trHeight w:val="440"/>
        </w:trPr>
        <w:tc>
          <w:tcPr>
            <w:tcW w:w="2337" w:type="dxa"/>
          </w:tcPr>
          <w:p w14:paraId="58F6346D"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7</w:t>
            </w:r>
          </w:p>
        </w:tc>
        <w:tc>
          <w:tcPr>
            <w:tcW w:w="2337" w:type="dxa"/>
          </w:tcPr>
          <w:p w14:paraId="7846297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338" w:type="dxa"/>
          </w:tcPr>
          <w:p w14:paraId="36B19B5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w:t>
            </w:r>
          </w:p>
        </w:tc>
        <w:tc>
          <w:tcPr>
            <w:tcW w:w="2338" w:type="dxa"/>
          </w:tcPr>
          <w:p w14:paraId="56A11BA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026FB6A1" w14:textId="77777777" w:rsidTr="00CA4CDA">
        <w:trPr>
          <w:trHeight w:val="440"/>
        </w:trPr>
        <w:tc>
          <w:tcPr>
            <w:tcW w:w="2337" w:type="dxa"/>
          </w:tcPr>
          <w:p w14:paraId="4613939F"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8</w:t>
            </w:r>
          </w:p>
        </w:tc>
        <w:tc>
          <w:tcPr>
            <w:tcW w:w="2337" w:type="dxa"/>
          </w:tcPr>
          <w:p w14:paraId="78130A4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338" w:type="dxa"/>
          </w:tcPr>
          <w:p w14:paraId="0D7D7B7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w:t>
            </w:r>
          </w:p>
        </w:tc>
        <w:tc>
          <w:tcPr>
            <w:tcW w:w="2338" w:type="dxa"/>
          </w:tcPr>
          <w:p w14:paraId="21F656E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1DB30E7E" w14:textId="77777777" w:rsidTr="00CA4CDA">
        <w:trPr>
          <w:trHeight w:val="440"/>
        </w:trPr>
        <w:tc>
          <w:tcPr>
            <w:tcW w:w="9350" w:type="dxa"/>
            <w:gridSpan w:val="4"/>
          </w:tcPr>
          <w:p w14:paraId="12BDFD82" w14:textId="77777777" w:rsidR="00CA4CDA" w:rsidRPr="00CA4CDA" w:rsidRDefault="00CA4CDA" w:rsidP="00CA4CDA">
            <w:pPr>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Found by Judge/Jury</w:t>
            </w:r>
          </w:p>
        </w:tc>
      </w:tr>
      <w:tr w:rsidR="00CA4CDA" w:rsidRPr="00CA4CDA" w14:paraId="49EFA153" w14:textId="77777777" w:rsidTr="00CA4CDA">
        <w:trPr>
          <w:trHeight w:val="440"/>
        </w:trPr>
        <w:tc>
          <w:tcPr>
            <w:tcW w:w="2337" w:type="dxa"/>
          </w:tcPr>
          <w:p w14:paraId="793FACF8"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 xml:space="preserve">Aggravating </w:t>
            </w:r>
            <w:r w:rsidR="006E7AAD">
              <w:rPr>
                <w:rFonts w:ascii="Times New Roman" w:eastAsia="Times New Roman" w:hAnsi="Times New Roman" w:cs="Times New Roman"/>
                <w:b/>
                <w:szCs w:val="24"/>
              </w:rPr>
              <w:t>Circumstances</w:t>
            </w:r>
          </w:p>
        </w:tc>
        <w:tc>
          <w:tcPr>
            <w:tcW w:w="2337" w:type="dxa"/>
          </w:tcPr>
          <w:p w14:paraId="1ADBA4F3"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White</w:t>
            </w:r>
          </w:p>
        </w:tc>
        <w:tc>
          <w:tcPr>
            <w:tcW w:w="2338" w:type="dxa"/>
          </w:tcPr>
          <w:p w14:paraId="7753C5AE"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Black</w:t>
            </w:r>
          </w:p>
        </w:tc>
        <w:tc>
          <w:tcPr>
            <w:tcW w:w="2338" w:type="dxa"/>
          </w:tcPr>
          <w:p w14:paraId="63D3A862"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Hispanic</w:t>
            </w:r>
          </w:p>
        </w:tc>
      </w:tr>
      <w:tr w:rsidR="00CA4CDA" w:rsidRPr="00CA4CDA" w14:paraId="3F71FEC9" w14:textId="77777777" w:rsidTr="00CA4CDA">
        <w:tc>
          <w:tcPr>
            <w:tcW w:w="2337" w:type="dxa"/>
          </w:tcPr>
          <w:p w14:paraId="090CD24F"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Victim was firefighter, peace officer</w:t>
            </w:r>
          </w:p>
        </w:tc>
        <w:tc>
          <w:tcPr>
            <w:tcW w:w="2337" w:type="dxa"/>
          </w:tcPr>
          <w:p w14:paraId="4BECDC6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w:t>
            </w:r>
          </w:p>
        </w:tc>
        <w:tc>
          <w:tcPr>
            <w:tcW w:w="2338" w:type="dxa"/>
          </w:tcPr>
          <w:p w14:paraId="58D0C5C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c>
          <w:tcPr>
            <w:tcW w:w="2338" w:type="dxa"/>
          </w:tcPr>
          <w:p w14:paraId="5C40DD2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r>
      <w:tr w:rsidR="00CA4CDA" w:rsidRPr="00CA4CDA" w14:paraId="2F91EAA3" w14:textId="77777777" w:rsidTr="00CA4CDA">
        <w:tc>
          <w:tcPr>
            <w:tcW w:w="2337" w:type="dxa"/>
          </w:tcPr>
          <w:p w14:paraId="13482D07"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Defendant paid for killing</w:t>
            </w:r>
          </w:p>
        </w:tc>
        <w:tc>
          <w:tcPr>
            <w:tcW w:w="2337" w:type="dxa"/>
          </w:tcPr>
          <w:p w14:paraId="52F42E5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338" w:type="dxa"/>
          </w:tcPr>
          <w:p w14:paraId="7CA3E1A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c>
          <w:tcPr>
            <w:tcW w:w="2338" w:type="dxa"/>
          </w:tcPr>
          <w:p w14:paraId="3613C5A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0CA012C4" w14:textId="77777777" w:rsidTr="00CA4CDA">
        <w:tc>
          <w:tcPr>
            <w:tcW w:w="2337" w:type="dxa"/>
          </w:tcPr>
          <w:p w14:paraId="0BE342B0"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Victim held for ransom, reward, or shield</w:t>
            </w:r>
          </w:p>
        </w:tc>
        <w:tc>
          <w:tcPr>
            <w:tcW w:w="2337" w:type="dxa"/>
          </w:tcPr>
          <w:p w14:paraId="28821AC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338" w:type="dxa"/>
          </w:tcPr>
          <w:p w14:paraId="2249162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c>
          <w:tcPr>
            <w:tcW w:w="2338" w:type="dxa"/>
          </w:tcPr>
          <w:p w14:paraId="68E3F7A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13986C1B" w14:textId="77777777" w:rsidTr="00CA4CDA">
        <w:trPr>
          <w:trHeight w:val="422"/>
        </w:trPr>
        <w:tc>
          <w:tcPr>
            <w:tcW w:w="2337" w:type="dxa"/>
          </w:tcPr>
          <w:p w14:paraId="73FCA7EA"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Hijacking aircraft</w:t>
            </w:r>
          </w:p>
        </w:tc>
        <w:tc>
          <w:tcPr>
            <w:tcW w:w="2337" w:type="dxa"/>
          </w:tcPr>
          <w:p w14:paraId="3EC2BD7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338" w:type="dxa"/>
          </w:tcPr>
          <w:p w14:paraId="4FEC131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338" w:type="dxa"/>
          </w:tcPr>
          <w:p w14:paraId="2EA5396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4C47B4B1" w14:textId="77777777" w:rsidTr="00CA4CDA">
        <w:tc>
          <w:tcPr>
            <w:tcW w:w="2337" w:type="dxa"/>
          </w:tcPr>
          <w:p w14:paraId="5977FE0E"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Victim was prosecution witness</w:t>
            </w:r>
          </w:p>
        </w:tc>
        <w:tc>
          <w:tcPr>
            <w:tcW w:w="2337" w:type="dxa"/>
          </w:tcPr>
          <w:p w14:paraId="6B5A4C6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c>
          <w:tcPr>
            <w:tcW w:w="2338" w:type="dxa"/>
          </w:tcPr>
          <w:p w14:paraId="02320C2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c>
          <w:tcPr>
            <w:tcW w:w="2338" w:type="dxa"/>
          </w:tcPr>
          <w:p w14:paraId="5508C3A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r>
      <w:tr w:rsidR="00CA4CDA" w:rsidRPr="00CA4CDA" w14:paraId="24E3FD44" w14:textId="77777777" w:rsidTr="00CA4CDA">
        <w:tc>
          <w:tcPr>
            <w:tcW w:w="2337" w:type="dxa"/>
          </w:tcPr>
          <w:p w14:paraId="75EBC9E8"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Committed in perpetration of felony</w:t>
            </w:r>
          </w:p>
        </w:tc>
        <w:tc>
          <w:tcPr>
            <w:tcW w:w="2337" w:type="dxa"/>
          </w:tcPr>
          <w:p w14:paraId="71ADC0C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9</w:t>
            </w:r>
          </w:p>
        </w:tc>
        <w:tc>
          <w:tcPr>
            <w:tcW w:w="2338" w:type="dxa"/>
          </w:tcPr>
          <w:p w14:paraId="31C9FAC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10</w:t>
            </w:r>
          </w:p>
        </w:tc>
        <w:tc>
          <w:tcPr>
            <w:tcW w:w="2338" w:type="dxa"/>
          </w:tcPr>
          <w:p w14:paraId="2CA72FD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w:t>
            </w:r>
          </w:p>
        </w:tc>
      </w:tr>
      <w:tr w:rsidR="00CA4CDA" w:rsidRPr="00CA4CDA" w14:paraId="5A7F67F0" w14:textId="77777777" w:rsidTr="00CA4CDA">
        <w:tc>
          <w:tcPr>
            <w:tcW w:w="2337" w:type="dxa"/>
          </w:tcPr>
          <w:p w14:paraId="5977D439"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Knowingly created grave risk of death</w:t>
            </w:r>
          </w:p>
        </w:tc>
        <w:tc>
          <w:tcPr>
            <w:tcW w:w="2337" w:type="dxa"/>
          </w:tcPr>
          <w:p w14:paraId="6515633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w:t>
            </w:r>
          </w:p>
        </w:tc>
        <w:tc>
          <w:tcPr>
            <w:tcW w:w="2338" w:type="dxa"/>
          </w:tcPr>
          <w:p w14:paraId="008C7DB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10</w:t>
            </w:r>
          </w:p>
        </w:tc>
        <w:tc>
          <w:tcPr>
            <w:tcW w:w="2338" w:type="dxa"/>
          </w:tcPr>
          <w:p w14:paraId="28BFA08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w:t>
            </w:r>
          </w:p>
        </w:tc>
      </w:tr>
      <w:tr w:rsidR="00CA4CDA" w:rsidRPr="00CA4CDA" w14:paraId="536AE3DD" w14:textId="77777777" w:rsidTr="00CA4CDA">
        <w:tc>
          <w:tcPr>
            <w:tcW w:w="2337" w:type="dxa"/>
          </w:tcPr>
          <w:p w14:paraId="64C34D4C"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Offense committed by means of torture</w:t>
            </w:r>
          </w:p>
        </w:tc>
        <w:tc>
          <w:tcPr>
            <w:tcW w:w="2337" w:type="dxa"/>
          </w:tcPr>
          <w:p w14:paraId="33793C5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w:t>
            </w:r>
          </w:p>
        </w:tc>
        <w:tc>
          <w:tcPr>
            <w:tcW w:w="2338" w:type="dxa"/>
          </w:tcPr>
          <w:p w14:paraId="4D0DC13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w:t>
            </w:r>
          </w:p>
        </w:tc>
        <w:tc>
          <w:tcPr>
            <w:tcW w:w="2338" w:type="dxa"/>
          </w:tcPr>
          <w:p w14:paraId="23BAE18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72DCF4C6" w14:textId="77777777" w:rsidTr="00CA4CDA">
        <w:tc>
          <w:tcPr>
            <w:tcW w:w="2337" w:type="dxa"/>
          </w:tcPr>
          <w:p w14:paraId="46B47DBC"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Significant history of violent felonies</w:t>
            </w:r>
          </w:p>
        </w:tc>
        <w:tc>
          <w:tcPr>
            <w:tcW w:w="2337" w:type="dxa"/>
          </w:tcPr>
          <w:p w14:paraId="1548771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w:t>
            </w:r>
          </w:p>
        </w:tc>
        <w:tc>
          <w:tcPr>
            <w:tcW w:w="2338" w:type="dxa"/>
          </w:tcPr>
          <w:p w14:paraId="180D15A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10</w:t>
            </w:r>
          </w:p>
        </w:tc>
        <w:tc>
          <w:tcPr>
            <w:tcW w:w="2338" w:type="dxa"/>
          </w:tcPr>
          <w:p w14:paraId="49057EC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r>
      <w:tr w:rsidR="00CA4CDA" w:rsidRPr="00CA4CDA" w14:paraId="684CA835" w14:textId="77777777" w:rsidTr="00CA4CDA">
        <w:tc>
          <w:tcPr>
            <w:tcW w:w="2337" w:type="dxa"/>
          </w:tcPr>
          <w:p w14:paraId="21A74C63"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Defendant convicted of offense carrying life/death</w:t>
            </w:r>
          </w:p>
        </w:tc>
        <w:tc>
          <w:tcPr>
            <w:tcW w:w="2337" w:type="dxa"/>
          </w:tcPr>
          <w:p w14:paraId="2A2A409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w:t>
            </w:r>
          </w:p>
        </w:tc>
        <w:tc>
          <w:tcPr>
            <w:tcW w:w="2338" w:type="dxa"/>
          </w:tcPr>
          <w:p w14:paraId="31FBC2E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c>
          <w:tcPr>
            <w:tcW w:w="2338" w:type="dxa"/>
          </w:tcPr>
          <w:p w14:paraId="22711C0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r>
      <w:tr w:rsidR="00CA4CDA" w:rsidRPr="00CA4CDA" w14:paraId="28C99B4E" w14:textId="77777777" w:rsidTr="00CA4CDA">
        <w:tc>
          <w:tcPr>
            <w:tcW w:w="2337" w:type="dxa"/>
          </w:tcPr>
          <w:p w14:paraId="5FDDE287"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Defendant convicted of another murder</w:t>
            </w:r>
          </w:p>
        </w:tc>
        <w:tc>
          <w:tcPr>
            <w:tcW w:w="2337" w:type="dxa"/>
          </w:tcPr>
          <w:p w14:paraId="5E4836B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9</w:t>
            </w:r>
          </w:p>
        </w:tc>
        <w:tc>
          <w:tcPr>
            <w:tcW w:w="2338" w:type="dxa"/>
          </w:tcPr>
          <w:p w14:paraId="1369383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12</w:t>
            </w:r>
          </w:p>
        </w:tc>
        <w:tc>
          <w:tcPr>
            <w:tcW w:w="2338" w:type="dxa"/>
          </w:tcPr>
          <w:p w14:paraId="469DA4D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w:t>
            </w:r>
          </w:p>
        </w:tc>
      </w:tr>
      <w:tr w:rsidR="00CA4CDA" w:rsidRPr="00CA4CDA" w14:paraId="49AB3167" w14:textId="77777777" w:rsidTr="00CA4CDA">
        <w:tc>
          <w:tcPr>
            <w:tcW w:w="2337" w:type="dxa"/>
          </w:tcPr>
          <w:p w14:paraId="5957D8F3"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Defendant convicted of voluntary manslaughter</w:t>
            </w:r>
          </w:p>
        </w:tc>
        <w:tc>
          <w:tcPr>
            <w:tcW w:w="2337" w:type="dxa"/>
          </w:tcPr>
          <w:p w14:paraId="1A2AC56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338" w:type="dxa"/>
          </w:tcPr>
          <w:p w14:paraId="75E40C8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338" w:type="dxa"/>
          </w:tcPr>
          <w:p w14:paraId="48C1B0D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0F7DB4E0" w14:textId="77777777" w:rsidTr="00CA4CDA">
        <w:tc>
          <w:tcPr>
            <w:tcW w:w="2337" w:type="dxa"/>
          </w:tcPr>
          <w:p w14:paraId="479326D1"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Defendant committed killing during drug felony</w:t>
            </w:r>
          </w:p>
        </w:tc>
        <w:tc>
          <w:tcPr>
            <w:tcW w:w="2337" w:type="dxa"/>
          </w:tcPr>
          <w:p w14:paraId="7344F71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c>
          <w:tcPr>
            <w:tcW w:w="2338" w:type="dxa"/>
          </w:tcPr>
          <w:p w14:paraId="37C72A8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338" w:type="dxa"/>
          </w:tcPr>
          <w:p w14:paraId="6EB777D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r>
      <w:tr w:rsidR="00CA4CDA" w:rsidRPr="00CA4CDA" w14:paraId="46A81704" w14:textId="77777777" w:rsidTr="00CA4CDA">
        <w:tc>
          <w:tcPr>
            <w:tcW w:w="2337" w:type="dxa"/>
          </w:tcPr>
          <w:p w14:paraId="64909E5C"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Victim was associated with defendant in drug traff</w:t>
            </w:r>
            <w:r w:rsidR="000E6A21">
              <w:rPr>
                <w:rFonts w:ascii="Times New Roman" w:eastAsia="Times New Roman" w:hAnsi="Times New Roman" w:cs="Times New Roman"/>
                <w:szCs w:val="24"/>
              </w:rPr>
              <w:t>icking</w:t>
            </w:r>
          </w:p>
        </w:tc>
        <w:tc>
          <w:tcPr>
            <w:tcW w:w="2337" w:type="dxa"/>
          </w:tcPr>
          <w:p w14:paraId="1B1816F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338" w:type="dxa"/>
          </w:tcPr>
          <w:p w14:paraId="0636295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c>
          <w:tcPr>
            <w:tcW w:w="2338" w:type="dxa"/>
          </w:tcPr>
          <w:p w14:paraId="66DCFB7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7FAC648F" w14:textId="77777777" w:rsidTr="00CA4CDA">
        <w:tc>
          <w:tcPr>
            <w:tcW w:w="2337" w:type="dxa"/>
          </w:tcPr>
          <w:p w14:paraId="3987C7ED"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Victim was a nongovernment informant</w:t>
            </w:r>
          </w:p>
        </w:tc>
        <w:tc>
          <w:tcPr>
            <w:tcW w:w="2337" w:type="dxa"/>
          </w:tcPr>
          <w:p w14:paraId="290D8FE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338" w:type="dxa"/>
          </w:tcPr>
          <w:p w14:paraId="0856BC0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c>
          <w:tcPr>
            <w:tcW w:w="2338" w:type="dxa"/>
          </w:tcPr>
          <w:p w14:paraId="027939D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3CECE123" w14:textId="77777777" w:rsidTr="00CA4CDA">
        <w:trPr>
          <w:trHeight w:val="467"/>
        </w:trPr>
        <w:tc>
          <w:tcPr>
            <w:tcW w:w="2337" w:type="dxa"/>
          </w:tcPr>
          <w:p w14:paraId="139ACD65"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Victim was under 12</w:t>
            </w:r>
          </w:p>
        </w:tc>
        <w:tc>
          <w:tcPr>
            <w:tcW w:w="2337" w:type="dxa"/>
          </w:tcPr>
          <w:p w14:paraId="34C6677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c>
          <w:tcPr>
            <w:tcW w:w="2338" w:type="dxa"/>
          </w:tcPr>
          <w:p w14:paraId="3A7B4C6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w:t>
            </w:r>
          </w:p>
        </w:tc>
        <w:tc>
          <w:tcPr>
            <w:tcW w:w="2338" w:type="dxa"/>
          </w:tcPr>
          <w:p w14:paraId="272E793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r>
      <w:tr w:rsidR="00CA4CDA" w:rsidRPr="00CA4CDA" w14:paraId="0214ACF8" w14:textId="77777777" w:rsidTr="00CA4CDA">
        <w:tc>
          <w:tcPr>
            <w:tcW w:w="2337" w:type="dxa"/>
          </w:tcPr>
          <w:p w14:paraId="6685D15B" w14:textId="77777777" w:rsidR="00CA4CDA" w:rsidRPr="00CA4CDA" w:rsidRDefault="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Victim was in </w:t>
            </w:r>
            <w:r w:rsidR="004D6E78">
              <w:rPr>
                <w:rFonts w:ascii="Times New Roman" w:eastAsia="Times New Roman" w:hAnsi="Times New Roman" w:cs="Times New Roman"/>
                <w:szCs w:val="24"/>
              </w:rPr>
              <w:t xml:space="preserve">third </w:t>
            </w:r>
            <w:r w:rsidRPr="00CA4CDA">
              <w:rPr>
                <w:rFonts w:ascii="Times New Roman" w:eastAsia="Times New Roman" w:hAnsi="Times New Roman" w:cs="Times New Roman"/>
                <w:szCs w:val="24"/>
              </w:rPr>
              <w:t xml:space="preserve">trimester or def. knew </w:t>
            </w:r>
            <w:r w:rsidR="00C0074A">
              <w:rPr>
                <w:rFonts w:ascii="Times New Roman" w:eastAsia="Times New Roman" w:hAnsi="Times New Roman" w:cs="Times New Roman"/>
                <w:szCs w:val="24"/>
              </w:rPr>
              <w:t xml:space="preserve">of </w:t>
            </w:r>
            <w:r w:rsidR="004D6E78" w:rsidRPr="00CA4CDA">
              <w:rPr>
                <w:rFonts w:ascii="Times New Roman" w:eastAsia="Times New Roman" w:hAnsi="Times New Roman" w:cs="Times New Roman"/>
                <w:szCs w:val="24"/>
              </w:rPr>
              <w:t>pregnan</w:t>
            </w:r>
            <w:r w:rsidR="006E7AAD">
              <w:rPr>
                <w:rFonts w:ascii="Times New Roman" w:eastAsia="Times New Roman" w:hAnsi="Times New Roman" w:cs="Times New Roman"/>
                <w:szCs w:val="24"/>
              </w:rPr>
              <w:t>cy</w:t>
            </w:r>
          </w:p>
        </w:tc>
        <w:tc>
          <w:tcPr>
            <w:tcW w:w="2337" w:type="dxa"/>
          </w:tcPr>
          <w:p w14:paraId="36BD818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c>
          <w:tcPr>
            <w:tcW w:w="2338" w:type="dxa"/>
          </w:tcPr>
          <w:p w14:paraId="1F1DE57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c>
          <w:tcPr>
            <w:tcW w:w="2338" w:type="dxa"/>
          </w:tcPr>
          <w:p w14:paraId="58F9CC0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103A2CD3" w14:textId="77777777" w:rsidTr="00CA4CDA">
        <w:tc>
          <w:tcPr>
            <w:tcW w:w="2337" w:type="dxa"/>
          </w:tcPr>
          <w:p w14:paraId="6E3C4EB4"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Defendant was under PFA from victim</w:t>
            </w:r>
          </w:p>
        </w:tc>
        <w:tc>
          <w:tcPr>
            <w:tcW w:w="2337" w:type="dxa"/>
          </w:tcPr>
          <w:p w14:paraId="1AA43A7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c>
          <w:tcPr>
            <w:tcW w:w="2338" w:type="dxa"/>
          </w:tcPr>
          <w:p w14:paraId="2963C75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338" w:type="dxa"/>
          </w:tcPr>
          <w:p w14:paraId="73E4165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1A7926F2" w14:textId="77777777" w:rsidTr="00CA4CDA">
        <w:tc>
          <w:tcPr>
            <w:tcW w:w="2337" w:type="dxa"/>
          </w:tcPr>
          <w:p w14:paraId="22D66210" w14:textId="77777777" w:rsidR="00CA4CDA" w:rsidRPr="00CA4CDA" w:rsidRDefault="00CA4CDA" w:rsidP="006E7AAD">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 xml:space="preserve">Number of Aggravating </w:t>
            </w:r>
            <w:r w:rsidR="006E7AAD">
              <w:rPr>
                <w:rFonts w:ascii="Times New Roman" w:eastAsia="Times New Roman" w:hAnsi="Times New Roman" w:cs="Times New Roman"/>
                <w:b/>
                <w:szCs w:val="24"/>
              </w:rPr>
              <w:t>Circumstances</w:t>
            </w:r>
          </w:p>
        </w:tc>
        <w:tc>
          <w:tcPr>
            <w:tcW w:w="2337" w:type="dxa"/>
          </w:tcPr>
          <w:p w14:paraId="157CB743"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White</w:t>
            </w:r>
          </w:p>
        </w:tc>
        <w:tc>
          <w:tcPr>
            <w:tcW w:w="2338" w:type="dxa"/>
          </w:tcPr>
          <w:p w14:paraId="6C8F48B3"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Black</w:t>
            </w:r>
          </w:p>
        </w:tc>
        <w:tc>
          <w:tcPr>
            <w:tcW w:w="2338" w:type="dxa"/>
          </w:tcPr>
          <w:p w14:paraId="4FE4E02E"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Hispanic</w:t>
            </w:r>
          </w:p>
        </w:tc>
      </w:tr>
      <w:tr w:rsidR="00CA4CDA" w:rsidRPr="00CA4CDA" w14:paraId="0F800F10" w14:textId="77777777" w:rsidTr="00CA4CDA">
        <w:trPr>
          <w:trHeight w:val="422"/>
        </w:trPr>
        <w:tc>
          <w:tcPr>
            <w:tcW w:w="2337" w:type="dxa"/>
          </w:tcPr>
          <w:p w14:paraId="34D7CA69"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c>
          <w:tcPr>
            <w:tcW w:w="2337" w:type="dxa"/>
          </w:tcPr>
          <w:p w14:paraId="557CF65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w:t>
            </w:r>
          </w:p>
        </w:tc>
        <w:tc>
          <w:tcPr>
            <w:tcW w:w="2338" w:type="dxa"/>
          </w:tcPr>
          <w:p w14:paraId="3603131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17</w:t>
            </w:r>
          </w:p>
        </w:tc>
        <w:tc>
          <w:tcPr>
            <w:tcW w:w="2338" w:type="dxa"/>
          </w:tcPr>
          <w:p w14:paraId="2EFF342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w:t>
            </w:r>
          </w:p>
        </w:tc>
      </w:tr>
      <w:tr w:rsidR="00CA4CDA" w:rsidRPr="00CA4CDA" w14:paraId="457F9A5B" w14:textId="77777777" w:rsidTr="00CA4CDA">
        <w:trPr>
          <w:trHeight w:val="368"/>
        </w:trPr>
        <w:tc>
          <w:tcPr>
            <w:tcW w:w="2337" w:type="dxa"/>
          </w:tcPr>
          <w:p w14:paraId="3ECEA551"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2</w:t>
            </w:r>
          </w:p>
        </w:tc>
        <w:tc>
          <w:tcPr>
            <w:tcW w:w="2337" w:type="dxa"/>
          </w:tcPr>
          <w:p w14:paraId="18A8D95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13</w:t>
            </w:r>
          </w:p>
        </w:tc>
        <w:tc>
          <w:tcPr>
            <w:tcW w:w="2338" w:type="dxa"/>
          </w:tcPr>
          <w:p w14:paraId="20A77C7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15</w:t>
            </w:r>
          </w:p>
        </w:tc>
        <w:tc>
          <w:tcPr>
            <w:tcW w:w="2338" w:type="dxa"/>
          </w:tcPr>
          <w:p w14:paraId="545E6CC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r>
      <w:tr w:rsidR="00CA4CDA" w:rsidRPr="00CA4CDA" w14:paraId="7DB78B98" w14:textId="77777777" w:rsidTr="00CA4CDA">
        <w:trPr>
          <w:trHeight w:val="422"/>
        </w:trPr>
        <w:tc>
          <w:tcPr>
            <w:tcW w:w="2337" w:type="dxa"/>
          </w:tcPr>
          <w:p w14:paraId="4B517843"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c>
          <w:tcPr>
            <w:tcW w:w="2337" w:type="dxa"/>
          </w:tcPr>
          <w:p w14:paraId="0F7F8F1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c>
          <w:tcPr>
            <w:tcW w:w="2338" w:type="dxa"/>
          </w:tcPr>
          <w:p w14:paraId="2BA021C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w:t>
            </w:r>
          </w:p>
        </w:tc>
        <w:tc>
          <w:tcPr>
            <w:tcW w:w="2338" w:type="dxa"/>
          </w:tcPr>
          <w:p w14:paraId="393D3F7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w:t>
            </w:r>
          </w:p>
        </w:tc>
      </w:tr>
      <w:tr w:rsidR="00CA4CDA" w:rsidRPr="00CA4CDA" w14:paraId="7ABB329B" w14:textId="77777777" w:rsidTr="00CA4CDA">
        <w:trPr>
          <w:trHeight w:val="368"/>
        </w:trPr>
        <w:tc>
          <w:tcPr>
            <w:tcW w:w="2337" w:type="dxa"/>
          </w:tcPr>
          <w:p w14:paraId="0573333E"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4</w:t>
            </w:r>
          </w:p>
        </w:tc>
        <w:tc>
          <w:tcPr>
            <w:tcW w:w="2337" w:type="dxa"/>
          </w:tcPr>
          <w:p w14:paraId="2F81901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c>
          <w:tcPr>
            <w:tcW w:w="2338" w:type="dxa"/>
          </w:tcPr>
          <w:p w14:paraId="18818F8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338" w:type="dxa"/>
          </w:tcPr>
          <w:p w14:paraId="3D6C31B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5AFEFD98" w14:textId="77777777" w:rsidTr="00CA4CDA">
        <w:trPr>
          <w:trHeight w:val="422"/>
        </w:trPr>
        <w:tc>
          <w:tcPr>
            <w:tcW w:w="2337" w:type="dxa"/>
          </w:tcPr>
          <w:p w14:paraId="7A91664E"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5</w:t>
            </w:r>
          </w:p>
        </w:tc>
        <w:tc>
          <w:tcPr>
            <w:tcW w:w="2337" w:type="dxa"/>
          </w:tcPr>
          <w:p w14:paraId="370EC43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338" w:type="dxa"/>
          </w:tcPr>
          <w:p w14:paraId="4C8AFC0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338" w:type="dxa"/>
          </w:tcPr>
          <w:p w14:paraId="0AF458C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7D256711" w14:textId="77777777" w:rsidTr="00CA4CDA">
        <w:trPr>
          <w:trHeight w:val="368"/>
        </w:trPr>
        <w:tc>
          <w:tcPr>
            <w:tcW w:w="2337" w:type="dxa"/>
          </w:tcPr>
          <w:p w14:paraId="0353A39D"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6</w:t>
            </w:r>
          </w:p>
        </w:tc>
        <w:tc>
          <w:tcPr>
            <w:tcW w:w="2337" w:type="dxa"/>
          </w:tcPr>
          <w:p w14:paraId="3AB8670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338" w:type="dxa"/>
          </w:tcPr>
          <w:p w14:paraId="4F55125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338" w:type="dxa"/>
          </w:tcPr>
          <w:p w14:paraId="0DAE920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1D0ED3AF" w14:textId="77777777" w:rsidTr="00CA4CDA">
        <w:trPr>
          <w:trHeight w:val="422"/>
        </w:trPr>
        <w:tc>
          <w:tcPr>
            <w:tcW w:w="2337" w:type="dxa"/>
          </w:tcPr>
          <w:p w14:paraId="1EEFE46C"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7</w:t>
            </w:r>
          </w:p>
        </w:tc>
        <w:tc>
          <w:tcPr>
            <w:tcW w:w="2337" w:type="dxa"/>
          </w:tcPr>
          <w:p w14:paraId="741AD6C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338" w:type="dxa"/>
          </w:tcPr>
          <w:p w14:paraId="44AE7E7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338" w:type="dxa"/>
          </w:tcPr>
          <w:p w14:paraId="7535691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4B057D46" w14:textId="77777777" w:rsidTr="00CA4CDA">
        <w:trPr>
          <w:trHeight w:val="368"/>
        </w:trPr>
        <w:tc>
          <w:tcPr>
            <w:tcW w:w="2337" w:type="dxa"/>
          </w:tcPr>
          <w:p w14:paraId="5CDB9925"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8</w:t>
            </w:r>
          </w:p>
        </w:tc>
        <w:tc>
          <w:tcPr>
            <w:tcW w:w="2337" w:type="dxa"/>
          </w:tcPr>
          <w:p w14:paraId="6F8EFF9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338" w:type="dxa"/>
          </w:tcPr>
          <w:p w14:paraId="5BF084A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338" w:type="dxa"/>
          </w:tcPr>
          <w:p w14:paraId="351D95B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bl>
    <w:p w14:paraId="2CA3C092" w14:textId="77777777" w:rsidR="00CA4CDA" w:rsidRPr="00CA4CDA" w:rsidRDefault="00CA4CDA" w:rsidP="00CA4CDA">
      <w:pPr>
        <w:spacing w:line="240" w:lineRule="auto"/>
        <w:jc w:val="left"/>
        <w:rPr>
          <w:rFonts w:ascii="Times New Roman" w:eastAsia="Times New Roman" w:hAnsi="Times New Roman" w:cs="Times New Roman"/>
          <w:szCs w:val="24"/>
        </w:rPr>
      </w:pPr>
    </w:p>
    <w:p w14:paraId="211F6839" w14:textId="77777777" w:rsidR="00CA4CDA" w:rsidRPr="00CA4CDA" w:rsidRDefault="00CA4CDA" w:rsidP="00CA4CDA">
      <w:pPr>
        <w:spacing w:line="240" w:lineRule="auto"/>
        <w:jc w:val="left"/>
        <w:rPr>
          <w:rFonts w:ascii="Times New Roman" w:eastAsia="Times New Roman" w:hAnsi="Times New Roman" w:cs="Times New Roman"/>
          <w:szCs w:val="24"/>
        </w:rPr>
      </w:pPr>
    </w:p>
    <w:p w14:paraId="4CEE1B9D" w14:textId="49409FC0" w:rsid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We next examine the breakdown of the statutorily</w:t>
      </w:r>
      <w:r w:rsidR="00DD707C">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listed mitigating circumstances </w:t>
      </w:r>
      <w:r w:rsidR="00353EAA">
        <w:rPr>
          <w:rFonts w:ascii="Times New Roman" w:eastAsia="Times New Roman" w:hAnsi="Times New Roman" w:cs="Times New Roman"/>
          <w:szCs w:val="24"/>
        </w:rPr>
        <w:t>presented</w:t>
      </w:r>
      <w:r w:rsidRPr="00CA4CDA">
        <w:rPr>
          <w:rFonts w:ascii="Times New Roman" w:eastAsia="Times New Roman" w:hAnsi="Times New Roman" w:cs="Times New Roman"/>
          <w:szCs w:val="24"/>
        </w:rPr>
        <w:t xml:space="preserve"> by defense attorneys and found at </w:t>
      </w:r>
      <w:r w:rsidR="00DD707C">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 xml:space="preserve">penalty trial by the </w:t>
      </w:r>
      <w:r w:rsidR="00353EAA">
        <w:rPr>
          <w:rFonts w:ascii="Times New Roman" w:eastAsia="Times New Roman" w:hAnsi="Times New Roman" w:cs="Times New Roman"/>
          <w:szCs w:val="24"/>
        </w:rPr>
        <w:t>judge or jury</w:t>
      </w:r>
      <w:r w:rsidRPr="00CA4CDA">
        <w:rPr>
          <w:rFonts w:ascii="Times New Roman" w:eastAsia="Times New Roman" w:hAnsi="Times New Roman" w:cs="Times New Roman"/>
          <w:szCs w:val="24"/>
        </w:rPr>
        <w:t xml:space="preserve">, by </w:t>
      </w:r>
      <w:r w:rsidR="002778EB">
        <w:rPr>
          <w:rFonts w:ascii="Times New Roman" w:eastAsia="Times New Roman" w:hAnsi="Times New Roman" w:cs="Times New Roman"/>
          <w:szCs w:val="24"/>
        </w:rPr>
        <w:t xml:space="preserve">defendant </w:t>
      </w:r>
      <w:r w:rsidRPr="00CA4CDA">
        <w:rPr>
          <w:rFonts w:ascii="Times New Roman" w:eastAsia="Times New Roman" w:hAnsi="Times New Roman" w:cs="Times New Roman"/>
          <w:szCs w:val="24"/>
        </w:rPr>
        <w:t>race/ethnicity.  The non-specific mitigating circumstances, along with the statutorily</w:t>
      </w:r>
      <w:r w:rsidR="00DD707C">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listed ones, are reflected in the “number of mitigating </w:t>
      </w:r>
      <w:r w:rsidR="007A434C">
        <w:rPr>
          <w:rFonts w:ascii="Times New Roman" w:eastAsia="Times New Roman" w:hAnsi="Times New Roman" w:cs="Times New Roman"/>
          <w:szCs w:val="24"/>
        </w:rPr>
        <w:t>circumstances</w:t>
      </w:r>
      <w:r w:rsidRPr="00CA4CDA">
        <w:rPr>
          <w:rFonts w:ascii="Times New Roman" w:eastAsia="Times New Roman" w:hAnsi="Times New Roman" w:cs="Times New Roman"/>
          <w:szCs w:val="24"/>
        </w:rPr>
        <w:t xml:space="preserve">” variable.  These are shown in Table 16.  The statutory mitigating </w:t>
      </w:r>
      <w:r w:rsidR="002930A3">
        <w:rPr>
          <w:rFonts w:ascii="Times New Roman" w:eastAsia="Times New Roman" w:hAnsi="Times New Roman" w:cs="Times New Roman"/>
          <w:szCs w:val="24"/>
        </w:rPr>
        <w:t>circumstance</w:t>
      </w:r>
      <w:r w:rsidR="000E6A21">
        <w:rPr>
          <w:rFonts w:ascii="Times New Roman" w:eastAsia="Times New Roman" w:hAnsi="Times New Roman" w:cs="Times New Roman"/>
          <w:szCs w:val="24"/>
        </w:rPr>
        <w:t>s</w:t>
      </w:r>
      <w:r w:rsidR="002930A3">
        <w:rPr>
          <w:rFonts w:ascii="Times New Roman" w:eastAsia="Times New Roman" w:hAnsi="Times New Roman" w:cs="Times New Roman"/>
          <w:szCs w:val="24"/>
        </w:rPr>
        <w:t xml:space="preserve"> </w:t>
      </w:r>
      <w:r w:rsidR="00DD707C">
        <w:rPr>
          <w:rFonts w:ascii="Times New Roman" w:eastAsia="Times New Roman" w:hAnsi="Times New Roman" w:cs="Times New Roman"/>
          <w:szCs w:val="24"/>
        </w:rPr>
        <w:t xml:space="preserve">that were </w:t>
      </w:r>
      <w:r w:rsidRPr="00CA4CDA">
        <w:rPr>
          <w:rFonts w:ascii="Times New Roman" w:eastAsia="Times New Roman" w:hAnsi="Times New Roman" w:cs="Times New Roman"/>
          <w:szCs w:val="24"/>
        </w:rPr>
        <w:t>filed tend</w:t>
      </w:r>
      <w:r w:rsidR="00DD707C">
        <w:rPr>
          <w:rFonts w:ascii="Times New Roman" w:eastAsia="Times New Roman" w:hAnsi="Times New Roman" w:cs="Times New Roman"/>
          <w:szCs w:val="24"/>
        </w:rPr>
        <w:t>ed</w:t>
      </w:r>
      <w:r w:rsidRPr="00CA4CDA">
        <w:rPr>
          <w:rFonts w:ascii="Times New Roman" w:eastAsia="Times New Roman" w:hAnsi="Times New Roman" w:cs="Times New Roman"/>
          <w:szCs w:val="24"/>
        </w:rPr>
        <w:t xml:space="preserve"> to </w:t>
      </w:r>
      <w:r w:rsidR="002778EB">
        <w:rPr>
          <w:rFonts w:ascii="Times New Roman" w:eastAsia="Times New Roman" w:hAnsi="Times New Roman" w:cs="Times New Roman"/>
          <w:szCs w:val="24"/>
        </w:rPr>
        <w:t>be distributed between White,</w:t>
      </w:r>
      <w:r w:rsidRPr="00CA4CDA">
        <w:rPr>
          <w:rFonts w:ascii="Times New Roman" w:eastAsia="Times New Roman" w:hAnsi="Times New Roman" w:cs="Times New Roman"/>
          <w:szCs w:val="24"/>
        </w:rPr>
        <w:t xml:space="preserve"> Black, and</w:t>
      </w:r>
      <w:r w:rsidR="002778EB">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to a lesser extent</w:t>
      </w:r>
      <w:r w:rsidR="00DD707C">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Hispanic defendants, more equally than the aggravating </w:t>
      </w:r>
      <w:r w:rsidR="002930A3">
        <w:rPr>
          <w:rFonts w:ascii="Times New Roman" w:eastAsia="Times New Roman" w:hAnsi="Times New Roman" w:cs="Times New Roman"/>
          <w:szCs w:val="24"/>
        </w:rPr>
        <w:t xml:space="preserve">circumstances filed </w:t>
      </w:r>
      <w:r w:rsidRPr="00CA4CDA">
        <w:rPr>
          <w:rFonts w:ascii="Times New Roman" w:eastAsia="Times New Roman" w:hAnsi="Times New Roman" w:cs="Times New Roman"/>
          <w:szCs w:val="24"/>
        </w:rPr>
        <w:t xml:space="preserve">by prosecutors.  Furthermore, </w:t>
      </w:r>
      <w:r w:rsidR="00DD707C">
        <w:rPr>
          <w:rFonts w:ascii="Times New Roman" w:eastAsia="Times New Roman" w:hAnsi="Times New Roman" w:cs="Times New Roman"/>
          <w:szCs w:val="24"/>
        </w:rPr>
        <w:t>Black</w:t>
      </w:r>
      <w:r w:rsidRPr="00CA4CDA">
        <w:rPr>
          <w:rFonts w:ascii="Times New Roman" w:eastAsia="Times New Roman" w:hAnsi="Times New Roman" w:cs="Times New Roman"/>
          <w:szCs w:val="24"/>
        </w:rPr>
        <w:t xml:space="preserve"> defendants tend to have greater numbers of mitigating </w:t>
      </w:r>
      <w:r w:rsidR="002930A3">
        <w:rPr>
          <w:rFonts w:ascii="Times New Roman" w:eastAsia="Times New Roman" w:hAnsi="Times New Roman" w:cs="Times New Roman"/>
          <w:szCs w:val="24"/>
        </w:rPr>
        <w:t>circumstances</w:t>
      </w:r>
      <w:r w:rsidRPr="00CA4CDA">
        <w:rPr>
          <w:rFonts w:ascii="Times New Roman" w:eastAsia="Times New Roman" w:hAnsi="Times New Roman" w:cs="Times New Roman"/>
          <w:szCs w:val="24"/>
        </w:rPr>
        <w:t xml:space="preserve"> </w:t>
      </w:r>
      <w:r w:rsidR="002930A3">
        <w:rPr>
          <w:rFonts w:ascii="Times New Roman" w:eastAsia="Times New Roman" w:hAnsi="Times New Roman" w:cs="Times New Roman"/>
          <w:szCs w:val="24"/>
        </w:rPr>
        <w:t>presented</w:t>
      </w:r>
      <w:r w:rsidRPr="00CA4CDA">
        <w:rPr>
          <w:rFonts w:ascii="Times New Roman" w:eastAsia="Times New Roman" w:hAnsi="Times New Roman" w:cs="Times New Roman"/>
          <w:szCs w:val="24"/>
        </w:rPr>
        <w:t xml:space="preserve"> per case.</w:t>
      </w:r>
    </w:p>
    <w:p w14:paraId="2CE890D0" w14:textId="77777777" w:rsidR="00EB4111" w:rsidRPr="00CA4CDA" w:rsidRDefault="00EB4111" w:rsidP="00CA4CDA">
      <w:pPr>
        <w:spacing w:line="480" w:lineRule="auto"/>
        <w:jc w:val="left"/>
        <w:rPr>
          <w:rFonts w:ascii="Times New Roman" w:eastAsia="Times New Roman" w:hAnsi="Times New Roman" w:cs="Times New Roman"/>
          <w:szCs w:val="24"/>
        </w:rPr>
      </w:pPr>
    </w:p>
    <w:tbl>
      <w:tblPr>
        <w:tblStyle w:val="TableGrid"/>
        <w:tblW w:w="0" w:type="auto"/>
        <w:tblLook w:val="04A0" w:firstRow="1" w:lastRow="0" w:firstColumn="1" w:lastColumn="0" w:noHBand="0" w:noVBand="1"/>
      </w:tblPr>
      <w:tblGrid>
        <w:gridCol w:w="2767"/>
        <w:gridCol w:w="79"/>
        <w:gridCol w:w="2107"/>
        <w:gridCol w:w="2182"/>
        <w:gridCol w:w="2215"/>
      </w:tblGrid>
      <w:tr w:rsidR="00CA4CDA" w:rsidRPr="00CA4CDA" w14:paraId="32036782" w14:textId="77777777" w:rsidTr="00113C0B">
        <w:tc>
          <w:tcPr>
            <w:tcW w:w="9576" w:type="dxa"/>
            <w:gridSpan w:val="5"/>
          </w:tcPr>
          <w:p w14:paraId="65A625C2" w14:textId="77777777" w:rsidR="00CA4CDA" w:rsidRPr="00CA4CDA" w:rsidRDefault="00CA4CDA">
            <w:pPr>
              <w:spacing w:line="240" w:lineRule="auto"/>
              <w:jc w:val="left"/>
              <w:rPr>
                <w:rFonts w:ascii="Times New Roman" w:eastAsia="Calibri" w:hAnsi="Times New Roman" w:cs="Times New Roman"/>
                <w:b/>
                <w:szCs w:val="24"/>
              </w:rPr>
            </w:pPr>
            <w:r w:rsidRPr="00CA4CDA">
              <w:rPr>
                <w:rFonts w:ascii="Times New Roman" w:eastAsia="Calibri" w:hAnsi="Times New Roman" w:cs="Times New Roman"/>
                <w:b/>
                <w:szCs w:val="24"/>
              </w:rPr>
              <w:t xml:space="preserve">Table 16:  Statutory Mitigating </w:t>
            </w:r>
            <w:r w:rsidR="000E6A21">
              <w:rPr>
                <w:rFonts w:ascii="Times New Roman" w:eastAsia="Calibri" w:hAnsi="Times New Roman" w:cs="Times New Roman"/>
                <w:b/>
                <w:szCs w:val="24"/>
              </w:rPr>
              <w:t>Circumstances</w:t>
            </w:r>
            <w:r w:rsidRPr="00CA4CDA">
              <w:rPr>
                <w:rFonts w:ascii="Times New Roman" w:eastAsia="Calibri" w:hAnsi="Times New Roman" w:cs="Times New Roman"/>
                <w:b/>
                <w:szCs w:val="24"/>
              </w:rPr>
              <w:t>:  Presented by Defense and Found by Jury/Judge.  (Other race/ethnicity not shown).</w:t>
            </w:r>
          </w:p>
        </w:tc>
      </w:tr>
      <w:tr w:rsidR="00CA4CDA" w:rsidRPr="00CA4CDA" w14:paraId="6034DF9A" w14:textId="77777777" w:rsidTr="00113C0B">
        <w:tc>
          <w:tcPr>
            <w:tcW w:w="9576" w:type="dxa"/>
            <w:gridSpan w:val="5"/>
          </w:tcPr>
          <w:p w14:paraId="47A6AC82" w14:textId="77777777" w:rsidR="00CA4CDA" w:rsidRPr="00CA4CDA" w:rsidRDefault="00CA4CDA" w:rsidP="00CA4CDA">
            <w:pPr>
              <w:spacing w:line="48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Presented by Defense</w:t>
            </w:r>
          </w:p>
        </w:tc>
      </w:tr>
      <w:tr w:rsidR="00CA4CDA" w:rsidRPr="00CA4CDA" w14:paraId="7FD6B197" w14:textId="77777777" w:rsidTr="00113C0B">
        <w:tc>
          <w:tcPr>
            <w:tcW w:w="2898" w:type="dxa"/>
            <w:gridSpan w:val="2"/>
          </w:tcPr>
          <w:p w14:paraId="6772F1C2" w14:textId="77777777" w:rsidR="00CA4CDA" w:rsidRPr="00CA4CDA" w:rsidRDefault="00CA4CDA" w:rsidP="00113C0B">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Mitigating</w:t>
            </w:r>
            <w:r w:rsidR="00113C0B">
              <w:rPr>
                <w:rFonts w:ascii="Times New Roman" w:eastAsia="Times New Roman" w:hAnsi="Times New Roman" w:cs="Times New Roman"/>
                <w:b/>
                <w:szCs w:val="24"/>
              </w:rPr>
              <w:t xml:space="preserve"> Circumstances</w:t>
            </w:r>
          </w:p>
        </w:tc>
        <w:tc>
          <w:tcPr>
            <w:tcW w:w="2166" w:type="dxa"/>
          </w:tcPr>
          <w:p w14:paraId="3FB17F03"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White</w:t>
            </w:r>
          </w:p>
        </w:tc>
        <w:tc>
          <w:tcPr>
            <w:tcW w:w="2246" w:type="dxa"/>
          </w:tcPr>
          <w:p w14:paraId="17626046"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Black</w:t>
            </w:r>
          </w:p>
        </w:tc>
        <w:tc>
          <w:tcPr>
            <w:tcW w:w="2266" w:type="dxa"/>
          </w:tcPr>
          <w:p w14:paraId="34140A2A"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Hispanic</w:t>
            </w:r>
          </w:p>
        </w:tc>
      </w:tr>
      <w:tr w:rsidR="00CA4CDA" w:rsidRPr="00CA4CDA" w14:paraId="760DF133" w14:textId="77777777" w:rsidTr="00113C0B">
        <w:tc>
          <w:tcPr>
            <w:tcW w:w="2898" w:type="dxa"/>
            <w:gridSpan w:val="2"/>
          </w:tcPr>
          <w:p w14:paraId="6A67E0DE"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No significant history of prior crime</w:t>
            </w:r>
          </w:p>
        </w:tc>
        <w:tc>
          <w:tcPr>
            <w:tcW w:w="2166" w:type="dxa"/>
          </w:tcPr>
          <w:p w14:paraId="2E2A9DF5"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21</w:t>
            </w:r>
          </w:p>
        </w:tc>
        <w:tc>
          <w:tcPr>
            <w:tcW w:w="2246" w:type="dxa"/>
          </w:tcPr>
          <w:p w14:paraId="33FA9CC4"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24</w:t>
            </w:r>
          </w:p>
        </w:tc>
        <w:tc>
          <w:tcPr>
            <w:tcW w:w="2266" w:type="dxa"/>
          </w:tcPr>
          <w:p w14:paraId="305CE019"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w:t>
            </w:r>
          </w:p>
        </w:tc>
      </w:tr>
      <w:tr w:rsidR="00CA4CDA" w:rsidRPr="00CA4CDA" w14:paraId="69A81C67" w14:textId="77777777" w:rsidTr="00113C0B">
        <w:tc>
          <w:tcPr>
            <w:tcW w:w="2898" w:type="dxa"/>
            <w:gridSpan w:val="2"/>
          </w:tcPr>
          <w:p w14:paraId="0FEB34BB"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Extreme mental or emotional disturbance</w:t>
            </w:r>
          </w:p>
        </w:tc>
        <w:tc>
          <w:tcPr>
            <w:tcW w:w="2166" w:type="dxa"/>
          </w:tcPr>
          <w:p w14:paraId="4D529F82"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15</w:t>
            </w:r>
          </w:p>
        </w:tc>
        <w:tc>
          <w:tcPr>
            <w:tcW w:w="2246" w:type="dxa"/>
          </w:tcPr>
          <w:p w14:paraId="75BE1331"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15</w:t>
            </w:r>
          </w:p>
        </w:tc>
        <w:tc>
          <w:tcPr>
            <w:tcW w:w="2266" w:type="dxa"/>
          </w:tcPr>
          <w:p w14:paraId="17F33E42"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w:t>
            </w:r>
          </w:p>
        </w:tc>
      </w:tr>
      <w:tr w:rsidR="00CA4CDA" w:rsidRPr="00CA4CDA" w14:paraId="15272A99" w14:textId="77777777" w:rsidTr="00113C0B">
        <w:tc>
          <w:tcPr>
            <w:tcW w:w="2898" w:type="dxa"/>
            <w:gridSpan w:val="2"/>
          </w:tcPr>
          <w:p w14:paraId="71567E9F"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Subst. impaired capacity to appreciate criminality</w:t>
            </w:r>
          </w:p>
        </w:tc>
        <w:tc>
          <w:tcPr>
            <w:tcW w:w="2166" w:type="dxa"/>
          </w:tcPr>
          <w:p w14:paraId="1E44867C"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14</w:t>
            </w:r>
          </w:p>
        </w:tc>
        <w:tc>
          <w:tcPr>
            <w:tcW w:w="2246" w:type="dxa"/>
          </w:tcPr>
          <w:p w14:paraId="45E80C1A"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14</w:t>
            </w:r>
          </w:p>
        </w:tc>
        <w:tc>
          <w:tcPr>
            <w:tcW w:w="2266" w:type="dxa"/>
          </w:tcPr>
          <w:p w14:paraId="72251F1A"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w:t>
            </w:r>
          </w:p>
        </w:tc>
      </w:tr>
      <w:tr w:rsidR="00CA4CDA" w:rsidRPr="00CA4CDA" w14:paraId="5C4E219F" w14:textId="77777777" w:rsidTr="00113C0B">
        <w:tc>
          <w:tcPr>
            <w:tcW w:w="2898" w:type="dxa"/>
            <w:gridSpan w:val="2"/>
          </w:tcPr>
          <w:p w14:paraId="1A99F6B1"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Age of defendant at time of crime</w:t>
            </w:r>
          </w:p>
        </w:tc>
        <w:tc>
          <w:tcPr>
            <w:tcW w:w="2166" w:type="dxa"/>
          </w:tcPr>
          <w:p w14:paraId="1F99A63D"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15</w:t>
            </w:r>
          </w:p>
        </w:tc>
        <w:tc>
          <w:tcPr>
            <w:tcW w:w="2246" w:type="dxa"/>
          </w:tcPr>
          <w:p w14:paraId="648B4601"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37</w:t>
            </w:r>
          </w:p>
        </w:tc>
        <w:tc>
          <w:tcPr>
            <w:tcW w:w="2266" w:type="dxa"/>
          </w:tcPr>
          <w:p w14:paraId="4E097804"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12</w:t>
            </w:r>
          </w:p>
        </w:tc>
      </w:tr>
      <w:tr w:rsidR="00CA4CDA" w:rsidRPr="00CA4CDA" w14:paraId="20EB5F8F" w14:textId="77777777" w:rsidTr="00113C0B">
        <w:tc>
          <w:tcPr>
            <w:tcW w:w="2898" w:type="dxa"/>
            <w:gridSpan w:val="2"/>
          </w:tcPr>
          <w:p w14:paraId="3C6CA761"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Acted under extreme duress or domination</w:t>
            </w:r>
          </w:p>
        </w:tc>
        <w:tc>
          <w:tcPr>
            <w:tcW w:w="2166" w:type="dxa"/>
          </w:tcPr>
          <w:p w14:paraId="2F5E0D2E"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w:t>
            </w:r>
          </w:p>
        </w:tc>
        <w:tc>
          <w:tcPr>
            <w:tcW w:w="2246" w:type="dxa"/>
          </w:tcPr>
          <w:p w14:paraId="462C687D"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w:t>
            </w:r>
          </w:p>
        </w:tc>
        <w:tc>
          <w:tcPr>
            <w:tcW w:w="2266" w:type="dxa"/>
          </w:tcPr>
          <w:p w14:paraId="30B167E4"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w:t>
            </w:r>
          </w:p>
        </w:tc>
      </w:tr>
      <w:tr w:rsidR="00CA4CDA" w:rsidRPr="00CA4CDA" w14:paraId="4264F594" w14:textId="77777777" w:rsidTr="00113C0B">
        <w:tc>
          <w:tcPr>
            <w:tcW w:w="2898" w:type="dxa"/>
            <w:gridSpan w:val="2"/>
          </w:tcPr>
          <w:p w14:paraId="00BDC09A"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Victim was participant in defendant’s conduct</w:t>
            </w:r>
          </w:p>
        </w:tc>
        <w:tc>
          <w:tcPr>
            <w:tcW w:w="2166" w:type="dxa"/>
          </w:tcPr>
          <w:p w14:paraId="0A928AA6"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246" w:type="dxa"/>
          </w:tcPr>
          <w:p w14:paraId="32DDA659"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266" w:type="dxa"/>
          </w:tcPr>
          <w:p w14:paraId="7C437178"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4D7E2391" w14:textId="77777777" w:rsidTr="00113C0B">
        <w:tc>
          <w:tcPr>
            <w:tcW w:w="2898" w:type="dxa"/>
            <w:gridSpan w:val="2"/>
          </w:tcPr>
          <w:p w14:paraId="362DFD11"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Participation was relatively minor</w:t>
            </w:r>
          </w:p>
        </w:tc>
        <w:tc>
          <w:tcPr>
            <w:tcW w:w="2166" w:type="dxa"/>
          </w:tcPr>
          <w:p w14:paraId="1D5247E6"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w:t>
            </w:r>
          </w:p>
        </w:tc>
        <w:tc>
          <w:tcPr>
            <w:tcW w:w="2246" w:type="dxa"/>
          </w:tcPr>
          <w:p w14:paraId="789D0A68"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w:t>
            </w:r>
          </w:p>
        </w:tc>
        <w:tc>
          <w:tcPr>
            <w:tcW w:w="2266" w:type="dxa"/>
          </w:tcPr>
          <w:p w14:paraId="3BA53F67"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3A777EDA" w14:textId="77777777" w:rsidTr="00113C0B">
        <w:tc>
          <w:tcPr>
            <w:tcW w:w="2898" w:type="dxa"/>
            <w:gridSpan w:val="2"/>
          </w:tcPr>
          <w:p w14:paraId="7B2740A6"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Defendant act not sole proximate cause of death</w:t>
            </w:r>
          </w:p>
        </w:tc>
        <w:tc>
          <w:tcPr>
            <w:tcW w:w="2166" w:type="dxa"/>
          </w:tcPr>
          <w:p w14:paraId="2BE80B61"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246" w:type="dxa"/>
          </w:tcPr>
          <w:p w14:paraId="00095173"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c>
          <w:tcPr>
            <w:tcW w:w="2266" w:type="dxa"/>
          </w:tcPr>
          <w:p w14:paraId="008647A7"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42E7DFA8" w14:textId="77777777" w:rsidTr="00113C0B">
        <w:tc>
          <w:tcPr>
            <w:tcW w:w="2898" w:type="dxa"/>
            <w:gridSpan w:val="2"/>
          </w:tcPr>
          <w:p w14:paraId="154A46A2" w14:textId="77777777" w:rsidR="00CA4CDA" w:rsidRPr="00CA4CDA" w:rsidRDefault="00CA4CDA" w:rsidP="00CA4CDA">
            <w:pPr>
              <w:spacing w:line="240" w:lineRule="auto"/>
              <w:jc w:val="center"/>
              <w:rPr>
                <w:rFonts w:ascii="Times New Roman" w:eastAsia="Calibri" w:hAnsi="Times New Roman" w:cs="Times New Roman"/>
                <w:b/>
                <w:szCs w:val="24"/>
              </w:rPr>
            </w:pPr>
            <w:r w:rsidRPr="00CA4CDA">
              <w:rPr>
                <w:rFonts w:ascii="Times New Roman" w:eastAsia="Calibri" w:hAnsi="Times New Roman" w:cs="Times New Roman"/>
                <w:b/>
                <w:szCs w:val="24"/>
              </w:rPr>
              <w:t xml:space="preserve">Number of Mitigating </w:t>
            </w:r>
            <w:r w:rsidR="00113C0B">
              <w:rPr>
                <w:rFonts w:ascii="Times New Roman" w:eastAsia="Times New Roman" w:hAnsi="Times New Roman" w:cs="Times New Roman"/>
                <w:b/>
                <w:szCs w:val="24"/>
              </w:rPr>
              <w:t>Circumstances</w:t>
            </w:r>
            <w:r w:rsidR="00113C0B" w:rsidRPr="00CA4CDA">
              <w:rPr>
                <w:rFonts w:ascii="Times New Roman" w:eastAsia="Calibri" w:hAnsi="Times New Roman" w:cs="Times New Roman"/>
                <w:b/>
                <w:szCs w:val="24"/>
              </w:rPr>
              <w:t xml:space="preserve"> </w:t>
            </w:r>
            <w:r w:rsidRPr="00CA4CDA">
              <w:rPr>
                <w:rFonts w:ascii="Times New Roman" w:eastAsia="Calibri" w:hAnsi="Times New Roman" w:cs="Times New Roman"/>
                <w:b/>
                <w:szCs w:val="24"/>
              </w:rPr>
              <w:t>(Statutory)</w:t>
            </w:r>
          </w:p>
        </w:tc>
        <w:tc>
          <w:tcPr>
            <w:tcW w:w="2166" w:type="dxa"/>
          </w:tcPr>
          <w:p w14:paraId="5D8483D3"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White</w:t>
            </w:r>
          </w:p>
        </w:tc>
        <w:tc>
          <w:tcPr>
            <w:tcW w:w="2246" w:type="dxa"/>
          </w:tcPr>
          <w:p w14:paraId="3FC220BA"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Black</w:t>
            </w:r>
          </w:p>
        </w:tc>
        <w:tc>
          <w:tcPr>
            <w:tcW w:w="2266" w:type="dxa"/>
          </w:tcPr>
          <w:p w14:paraId="156E48B4"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Hispanic</w:t>
            </w:r>
          </w:p>
        </w:tc>
      </w:tr>
      <w:tr w:rsidR="00CA4CDA" w:rsidRPr="00CA4CDA" w14:paraId="54B8B121" w14:textId="77777777" w:rsidTr="00113C0B">
        <w:tc>
          <w:tcPr>
            <w:tcW w:w="2898" w:type="dxa"/>
            <w:gridSpan w:val="2"/>
          </w:tcPr>
          <w:p w14:paraId="547C07B2"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1</w:t>
            </w:r>
          </w:p>
        </w:tc>
        <w:tc>
          <w:tcPr>
            <w:tcW w:w="2166" w:type="dxa"/>
          </w:tcPr>
          <w:p w14:paraId="3540256F"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c>
          <w:tcPr>
            <w:tcW w:w="2246" w:type="dxa"/>
          </w:tcPr>
          <w:p w14:paraId="78E8F122"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10</w:t>
            </w:r>
          </w:p>
        </w:tc>
        <w:tc>
          <w:tcPr>
            <w:tcW w:w="2266" w:type="dxa"/>
          </w:tcPr>
          <w:p w14:paraId="1B778F14"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r>
      <w:tr w:rsidR="00CA4CDA" w:rsidRPr="00CA4CDA" w14:paraId="47E0A7AF" w14:textId="77777777" w:rsidTr="00113C0B">
        <w:tc>
          <w:tcPr>
            <w:tcW w:w="2898" w:type="dxa"/>
            <w:gridSpan w:val="2"/>
          </w:tcPr>
          <w:p w14:paraId="4C70280A"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2</w:t>
            </w:r>
          </w:p>
        </w:tc>
        <w:tc>
          <w:tcPr>
            <w:tcW w:w="2166" w:type="dxa"/>
          </w:tcPr>
          <w:p w14:paraId="05BCD470"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w:t>
            </w:r>
          </w:p>
        </w:tc>
        <w:tc>
          <w:tcPr>
            <w:tcW w:w="2246" w:type="dxa"/>
          </w:tcPr>
          <w:p w14:paraId="382E8722"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23</w:t>
            </w:r>
          </w:p>
        </w:tc>
        <w:tc>
          <w:tcPr>
            <w:tcW w:w="2266" w:type="dxa"/>
          </w:tcPr>
          <w:p w14:paraId="6C02F0E6"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r>
      <w:tr w:rsidR="00CA4CDA" w:rsidRPr="00CA4CDA" w14:paraId="7041276F" w14:textId="77777777" w:rsidTr="00113C0B">
        <w:tc>
          <w:tcPr>
            <w:tcW w:w="2898" w:type="dxa"/>
            <w:gridSpan w:val="2"/>
          </w:tcPr>
          <w:p w14:paraId="108DAF6E"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3</w:t>
            </w:r>
          </w:p>
        </w:tc>
        <w:tc>
          <w:tcPr>
            <w:tcW w:w="2166" w:type="dxa"/>
          </w:tcPr>
          <w:p w14:paraId="268FD40C"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w:t>
            </w:r>
          </w:p>
        </w:tc>
        <w:tc>
          <w:tcPr>
            <w:tcW w:w="2246" w:type="dxa"/>
          </w:tcPr>
          <w:p w14:paraId="76C695F7"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13</w:t>
            </w:r>
          </w:p>
        </w:tc>
        <w:tc>
          <w:tcPr>
            <w:tcW w:w="2266" w:type="dxa"/>
          </w:tcPr>
          <w:p w14:paraId="3B741B1E"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w:t>
            </w:r>
          </w:p>
        </w:tc>
      </w:tr>
      <w:tr w:rsidR="00CA4CDA" w:rsidRPr="00CA4CDA" w14:paraId="07521FD6" w14:textId="77777777" w:rsidTr="00113C0B">
        <w:tc>
          <w:tcPr>
            <w:tcW w:w="2898" w:type="dxa"/>
            <w:gridSpan w:val="2"/>
          </w:tcPr>
          <w:p w14:paraId="0E92CFDA"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4</w:t>
            </w:r>
          </w:p>
        </w:tc>
        <w:tc>
          <w:tcPr>
            <w:tcW w:w="2166" w:type="dxa"/>
          </w:tcPr>
          <w:p w14:paraId="313CA1DB"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w:t>
            </w:r>
          </w:p>
        </w:tc>
        <w:tc>
          <w:tcPr>
            <w:tcW w:w="2246" w:type="dxa"/>
          </w:tcPr>
          <w:p w14:paraId="7E1A2938"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11</w:t>
            </w:r>
          </w:p>
        </w:tc>
        <w:tc>
          <w:tcPr>
            <w:tcW w:w="2266" w:type="dxa"/>
          </w:tcPr>
          <w:p w14:paraId="4CAC414E"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3DE612BA" w14:textId="77777777" w:rsidTr="00113C0B">
        <w:tc>
          <w:tcPr>
            <w:tcW w:w="2898" w:type="dxa"/>
            <w:gridSpan w:val="2"/>
          </w:tcPr>
          <w:p w14:paraId="749C07B1"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5</w:t>
            </w:r>
          </w:p>
        </w:tc>
        <w:tc>
          <w:tcPr>
            <w:tcW w:w="2166" w:type="dxa"/>
          </w:tcPr>
          <w:p w14:paraId="20DFFEEC"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c>
          <w:tcPr>
            <w:tcW w:w="2246" w:type="dxa"/>
          </w:tcPr>
          <w:p w14:paraId="4C4373AF"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w:t>
            </w:r>
          </w:p>
        </w:tc>
        <w:tc>
          <w:tcPr>
            <w:tcW w:w="2266" w:type="dxa"/>
          </w:tcPr>
          <w:p w14:paraId="52B9D325"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w:t>
            </w:r>
          </w:p>
        </w:tc>
      </w:tr>
      <w:tr w:rsidR="00CA4CDA" w:rsidRPr="00CA4CDA" w14:paraId="0FA4AD9E" w14:textId="77777777" w:rsidTr="00113C0B">
        <w:tc>
          <w:tcPr>
            <w:tcW w:w="2898" w:type="dxa"/>
            <w:gridSpan w:val="2"/>
          </w:tcPr>
          <w:p w14:paraId="3E692CB5"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6</w:t>
            </w:r>
          </w:p>
        </w:tc>
        <w:tc>
          <w:tcPr>
            <w:tcW w:w="2166" w:type="dxa"/>
          </w:tcPr>
          <w:p w14:paraId="63E4EC00"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c>
          <w:tcPr>
            <w:tcW w:w="2246" w:type="dxa"/>
          </w:tcPr>
          <w:p w14:paraId="603EAA71"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w:t>
            </w:r>
          </w:p>
        </w:tc>
        <w:tc>
          <w:tcPr>
            <w:tcW w:w="2266" w:type="dxa"/>
          </w:tcPr>
          <w:p w14:paraId="5F1DA736"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0BA692E6" w14:textId="77777777" w:rsidTr="00113C0B">
        <w:tc>
          <w:tcPr>
            <w:tcW w:w="2898" w:type="dxa"/>
            <w:gridSpan w:val="2"/>
          </w:tcPr>
          <w:p w14:paraId="3BA54890"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7</w:t>
            </w:r>
          </w:p>
        </w:tc>
        <w:tc>
          <w:tcPr>
            <w:tcW w:w="2166" w:type="dxa"/>
          </w:tcPr>
          <w:p w14:paraId="4EDD7EB3"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w:t>
            </w:r>
          </w:p>
        </w:tc>
        <w:tc>
          <w:tcPr>
            <w:tcW w:w="2246" w:type="dxa"/>
          </w:tcPr>
          <w:p w14:paraId="22527052"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c>
          <w:tcPr>
            <w:tcW w:w="2266" w:type="dxa"/>
          </w:tcPr>
          <w:p w14:paraId="4FABC4B7"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r>
      <w:tr w:rsidR="00CA4CDA" w:rsidRPr="00CA4CDA" w14:paraId="2111243C" w14:textId="77777777" w:rsidTr="00113C0B">
        <w:tc>
          <w:tcPr>
            <w:tcW w:w="2898" w:type="dxa"/>
            <w:gridSpan w:val="2"/>
          </w:tcPr>
          <w:p w14:paraId="105E430C"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8 or more</w:t>
            </w:r>
          </w:p>
        </w:tc>
        <w:tc>
          <w:tcPr>
            <w:tcW w:w="2166" w:type="dxa"/>
          </w:tcPr>
          <w:p w14:paraId="0B3ECD66"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w:t>
            </w:r>
          </w:p>
        </w:tc>
        <w:tc>
          <w:tcPr>
            <w:tcW w:w="2246" w:type="dxa"/>
          </w:tcPr>
          <w:p w14:paraId="035A71B7"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w:t>
            </w:r>
          </w:p>
        </w:tc>
        <w:tc>
          <w:tcPr>
            <w:tcW w:w="2266" w:type="dxa"/>
          </w:tcPr>
          <w:p w14:paraId="3FC91AAD"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r>
      <w:tr w:rsidR="00CA4CDA" w:rsidRPr="00CA4CDA" w14:paraId="256D12EA" w14:textId="77777777" w:rsidTr="00113C0B">
        <w:tc>
          <w:tcPr>
            <w:tcW w:w="9576" w:type="dxa"/>
            <w:gridSpan w:val="5"/>
          </w:tcPr>
          <w:p w14:paraId="29A7CCEB" w14:textId="77777777" w:rsidR="00CA4CDA" w:rsidRPr="00CA4CDA" w:rsidRDefault="00CA4CDA" w:rsidP="00CA4CDA">
            <w:pPr>
              <w:spacing w:line="48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Found by Judge/Jury</w:t>
            </w:r>
          </w:p>
        </w:tc>
      </w:tr>
      <w:tr w:rsidR="00CA4CDA" w:rsidRPr="00CA4CDA" w14:paraId="5D20BBD6" w14:textId="77777777" w:rsidTr="00113C0B">
        <w:tc>
          <w:tcPr>
            <w:tcW w:w="2816" w:type="dxa"/>
          </w:tcPr>
          <w:p w14:paraId="647B4FAE" w14:textId="77777777" w:rsidR="00CA4CDA" w:rsidRPr="00CA4CDA" w:rsidRDefault="00CA4CDA" w:rsidP="00CA4CDA">
            <w:pPr>
              <w:spacing w:line="240" w:lineRule="auto"/>
              <w:jc w:val="center"/>
              <w:rPr>
                <w:rFonts w:ascii="Times New Roman" w:eastAsia="Calibri" w:hAnsi="Times New Roman" w:cs="Times New Roman"/>
                <w:b/>
                <w:szCs w:val="24"/>
              </w:rPr>
            </w:pPr>
            <w:r w:rsidRPr="00CA4CDA">
              <w:rPr>
                <w:rFonts w:ascii="Times New Roman" w:eastAsia="Calibri" w:hAnsi="Times New Roman" w:cs="Times New Roman"/>
                <w:b/>
                <w:szCs w:val="24"/>
              </w:rPr>
              <w:t xml:space="preserve">Mitigating </w:t>
            </w:r>
            <w:r w:rsidR="00113C0B">
              <w:rPr>
                <w:rFonts w:ascii="Times New Roman" w:eastAsia="Times New Roman" w:hAnsi="Times New Roman" w:cs="Times New Roman"/>
                <w:b/>
                <w:szCs w:val="24"/>
              </w:rPr>
              <w:t>Circumstances</w:t>
            </w:r>
          </w:p>
        </w:tc>
        <w:tc>
          <w:tcPr>
            <w:tcW w:w="2248" w:type="dxa"/>
            <w:gridSpan w:val="2"/>
          </w:tcPr>
          <w:p w14:paraId="69ACBAA6"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White</w:t>
            </w:r>
          </w:p>
        </w:tc>
        <w:tc>
          <w:tcPr>
            <w:tcW w:w="2246" w:type="dxa"/>
          </w:tcPr>
          <w:p w14:paraId="2281567C"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Black</w:t>
            </w:r>
          </w:p>
        </w:tc>
        <w:tc>
          <w:tcPr>
            <w:tcW w:w="2266" w:type="dxa"/>
          </w:tcPr>
          <w:p w14:paraId="56DFA744"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Hispanic</w:t>
            </w:r>
          </w:p>
        </w:tc>
      </w:tr>
      <w:tr w:rsidR="00CA4CDA" w:rsidRPr="00CA4CDA" w14:paraId="0AFE0EE8" w14:textId="77777777" w:rsidTr="00113C0B">
        <w:tc>
          <w:tcPr>
            <w:tcW w:w="2816" w:type="dxa"/>
          </w:tcPr>
          <w:p w14:paraId="4BD2DC4E"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No significant history of prior crime</w:t>
            </w:r>
          </w:p>
        </w:tc>
        <w:tc>
          <w:tcPr>
            <w:tcW w:w="2248" w:type="dxa"/>
            <w:gridSpan w:val="2"/>
          </w:tcPr>
          <w:p w14:paraId="735A74D3"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12</w:t>
            </w:r>
          </w:p>
        </w:tc>
        <w:tc>
          <w:tcPr>
            <w:tcW w:w="2246" w:type="dxa"/>
          </w:tcPr>
          <w:p w14:paraId="7040B058"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w:t>
            </w:r>
          </w:p>
        </w:tc>
        <w:tc>
          <w:tcPr>
            <w:tcW w:w="2266" w:type="dxa"/>
          </w:tcPr>
          <w:p w14:paraId="7CBA1D2C"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w:t>
            </w:r>
          </w:p>
        </w:tc>
      </w:tr>
      <w:tr w:rsidR="00CA4CDA" w:rsidRPr="00CA4CDA" w14:paraId="6EC900A3" w14:textId="77777777" w:rsidTr="00113C0B">
        <w:tc>
          <w:tcPr>
            <w:tcW w:w="2816" w:type="dxa"/>
          </w:tcPr>
          <w:p w14:paraId="4F8E9FBD"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Extreme mental or emotional disturbance</w:t>
            </w:r>
          </w:p>
        </w:tc>
        <w:tc>
          <w:tcPr>
            <w:tcW w:w="2248" w:type="dxa"/>
            <w:gridSpan w:val="2"/>
          </w:tcPr>
          <w:p w14:paraId="2D92FE1D"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w:t>
            </w:r>
          </w:p>
        </w:tc>
        <w:tc>
          <w:tcPr>
            <w:tcW w:w="2246" w:type="dxa"/>
          </w:tcPr>
          <w:p w14:paraId="7B2B59F3"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w:t>
            </w:r>
          </w:p>
        </w:tc>
        <w:tc>
          <w:tcPr>
            <w:tcW w:w="2266" w:type="dxa"/>
          </w:tcPr>
          <w:p w14:paraId="4926C10E"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6A630EE7" w14:textId="77777777" w:rsidTr="00113C0B">
        <w:tc>
          <w:tcPr>
            <w:tcW w:w="2816" w:type="dxa"/>
          </w:tcPr>
          <w:p w14:paraId="302A6327"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Subst. impaired capacity to appreciate criminality</w:t>
            </w:r>
          </w:p>
        </w:tc>
        <w:tc>
          <w:tcPr>
            <w:tcW w:w="2248" w:type="dxa"/>
            <w:gridSpan w:val="2"/>
          </w:tcPr>
          <w:p w14:paraId="652AA569"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246" w:type="dxa"/>
          </w:tcPr>
          <w:p w14:paraId="3018899B"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w:t>
            </w:r>
          </w:p>
        </w:tc>
        <w:tc>
          <w:tcPr>
            <w:tcW w:w="2266" w:type="dxa"/>
          </w:tcPr>
          <w:p w14:paraId="3863DEB1"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w:t>
            </w:r>
          </w:p>
        </w:tc>
      </w:tr>
      <w:tr w:rsidR="00CA4CDA" w:rsidRPr="00CA4CDA" w14:paraId="574C7C2B" w14:textId="77777777" w:rsidTr="00113C0B">
        <w:tc>
          <w:tcPr>
            <w:tcW w:w="2816" w:type="dxa"/>
          </w:tcPr>
          <w:p w14:paraId="753FB59E"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Age of defendant at time of crime</w:t>
            </w:r>
          </w:p>
        </w:tc>
        <w:tc>
          <w:tcPr>
            <w:tcW w:w="2248" w:type="dxa"/>
            <w:gridSpan w:val="2"/>
          </w:tcPr>
          <w:p w14:paraId="28275859"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w:t>
            </w:r>
          </w:p>
        </w:tc>
        <w:tc>
          <w:tcPr>
            <w:tcW w:w="2246" w:type="dxa"/>
          </w:tcPr>
          <w:p w14:paraId="0875222E"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9</w:t>
            </w:r>
          </w:p>
        </w:tc>
        <w:tc>
          <w:tcPr>
            <w:tcW w:w="2266" w:type="dxa"/>
          </w:tcPr>
          <w:p w14:paraId="10ACFC01"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r>
      <w:tr w:rsidR="00CA4CDA" w:rsidRPr="00CA4CDA" w14:paraId="600C032A" w14:textId="77777777" w:rsidTr="00113C0B">
        <w:tc>
          <w:tcPr>
            <w:tcW w:w="2816" w:type="dxa"/>
          </w:tcPr>
          <w:p w14:paraId="2C44543D"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Acted under extreme duress or domination</w:t>
            </w:r>
          </w:p>
        </w:tc>
        <w:tc>
          <w:tcPr>
            <w:tcW w:w="2248" w:type="dxa"/>
            <w:gridSpan w:val="2"/>
          </w:tcPr>
          <w:p w14:paraId="54608119"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c>
          <w:tcPr>
            <w:tcW w:w="2246" w:type="dxa"/>
          </w:tcPr>
          <w:p w14:paraId="15458D3A"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w:t>
            </w:r>
          </w:p>
        </w:tc>
        <w:tc>
          <w:tcPr>
            <w:tcW w:w="2266" w:type="dxa"/>
          </w:tcPr>
          <w:p w14:paraId="2847A830"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7A11C0D9" w14:textId="77777777" w:rsidTr="00113C0B">
        <w:tc>
          <w:tcPr>
            <w:tcW w:w="2816" w:type="dxa"/>
          </w:tcPr>
          <w:p w14:paraId="47E25845"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Victim was participant in defendant’s conduct</w:t>
            </w:r>
          </w:p>
        </w:tc>
        <w:tc>
          <w:tcPr>
            <w:tcW w:w="2248" w:type="dxa"/>
            <w:gridSpan w:val="2"/>
          </w:tcPr>
          <w:p w14:paraId="51612C20"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246" w:type="dxa"/>
          </w:tcPr>
          <w:p w14:paraId="17E6B865"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266" w:type="dxa"/>
          </w:tcPr>
          <w:p w14:paraId="093CBC55"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058A37CA" w14:textId="77777777" w:rsidTr="00113C0B">
        <w:tc>
          <w:tcPr>
            <w:tcW w:w="2816" w:type="dxa"/>
          </w:tcPr>
          <w:p w14:paraId="162038F9"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Participation was relatively minor</w:t>
            </w:r>
          </w:p>
        </w:tc>
        <w:tc>
          <w:tcPr>
            <w:tcW w:w="2248" w:type="dxa"/>
            <w:gridSpan w:val="2"/>
          </w:tcPr>
          <w:p w14:paraId="6D3670E9"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c>
          <w:tcPr>
            <w:tcW w:w="2246" w:type="dxa"/>
          </w:tcPr>
          <w:p w14:paraId="5C968D49"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266" w:type="dxa"/>
          </w:tcPr>
          <w:p w14:paraId="16B70011"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7DA8156E" w14:textId="77777777" w:rsidTr="00113C0B">
        <w:tc>
          <w:tcPr>
            <w:tcW w:w="2816" w:type="dxa"/>
          </w:tcPr>
          <w:p w14:paraId="228AE8EC"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Defendant act not sole proximate cause of death</w:t>
            </w:r>
          </w:p>
        </w:tc>
        <w:tc>
          <w:tcPr>
            <w:tcW w:w="2248" w:type="dxa"/>
            <w:gridSpan w:val="2"/>
          </w:tcPr>
          <w:p w14:paraId="4616637A"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246" w:type="dxa"/>
          </w:tcPr>
          <w:p w14:paraId="63F30C92"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266" w:type="dxa"/>
          </w:tcPr>
          <w:p w14:paraId="7E36214A"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7EC89142" w14:textId="77777777" w:rsidTr="00113C0B">
        <w:tc>
          <w:tcPr>
            <w:tcW w:w="2816" w:type="dxa"/>
          </w:tcPr>
          <w:p w14:paraId="344B1F6A" w14:textId="77777777" w:rsidR="00CA4CDA" w:rsidRPr="00CA4CDA" w:rsidRDefault="00CA4CDA" w:rsidP="00CA4CDA">
            <w:pPr>
              <w:spacing w:line="240" w:lineRule="auto"/>
              <w:jc w:val="center"/>
              <w:rPr>
                <w:rFonts w:ascii="Times New Roman" w:eastAsia="Calibri" w:hAnsi="Times New Roman" w:cs="Times New Roman"/>
                <w:b/>
                <w:szCs w:val="24"/>
              </w:rPr>
            </w:pPr>
            <w:r w:rsidRPr="00CA4CDA">
              <w:rPr>
                <w:rFonts w:ascii="Times New Roman" w:eastAsia="Calibri" w:hAnsi="Times New Roman" w:cs="Times New Roman"/>
                <w:b/>
                <w:szCs w:val="24"/>
              </w:rPr>
              <w:t xml:space="preserve">Number of Mitigating </w:t>
            </w:r>
            <w:r w:rsidR="00113C0B">
              <w:rPr>
                <w:rFonts w:ascii="Times New Roman" w:eastAsia="Times New Roman" w:hAnsi="Times New Roman" w:cs="Times New Roman"/>
                <w:b/>
                <w:szCs w:val="24"/>
              </w:rPr>
              <w:t>Circumstances</w:t>
            </w:r>
            <w:r w:rsidR="00113C0B" w:rsidRPr="00CA4CDA">
              <w:rPr>
                <w:rFonts w:ascii="Times New Roman" w:eastAsia="Calibri" w:hAnsi="Times New Roman" w:cs="Times New Roman"/>
                <w:b/>
                <w:szCs w:val="24"/>
              </w:rPr>
              <w:t xml:space="preserve"> </w:t>
            </w:r>
            <w:r w:rsidRPr="00CA4CDA">
              <w:rPr>
                <w:rFonts w:ascii="Times New Roman" w:eastAsia="Calibri" w:hAnsi="Times New Roman" w:cs="Times New Roman"/>
                <w:b/>
                <w:szCs w:val="24"/>
              </w:rPr>
              <w:t>(Statutory)</w:t>
            </w:r>
          </w:p>
        </w:tc>
        <w:tc>
          <w:tcPr>
            <w:tcW w:w="2248" w:type="dxa"/>
            <w:gridSpan w:val="2"/>
          </w:tcPr>
          <w:p w14:paraId="4100E220"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White</w:t>
            </w:r>
          </w:p>
        </w:tc>
        <w:tc>
          <w:tcPr>
            <w:tcW w:w="2246" w:type="dxa"/>
          </w:tcPr>
          <w:p w14:paraId="59EFBD71"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Black</w:t>
            </w:r>
          </w:p>
        </w:tc>
        <w:tc>
          <w:tcPr>
            <w:tcW w:w="2266" w:type="dxa"/>
          </w:tcPr>
          <w:p w14:paraId="5D436D65"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Hispanic</w:t>
            </w:r>
          </w:p>
        </w:tc>
      </w:tr>
      <w:tr w:rsidR="00CA4CDA" w:rsidRPr="00CA4CDA" w14:paraId="081C1857" w14:textId="77777777" w:rsidTr="00113C0B">
        <w:tc>
          <w:tcPr>
            <w:tcW w:w="2816" w:type="dxa"/>
          </w:tcPr>
          <w:p w14:paraId="6F797B72"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1</w:t>
            </w:r>
          </w:p>
        </w:tc>
        <w:tc>
          <w:tcPr>
            <w:tcW w:w="2248" w:type="dxa"/>
            <w:gridSpan w:val="2"/>
          </w:tcPr>
          <w:p w14:paraId="2281C8F7"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w:t>
            </w:r>
          </w:p>
        </w:tc>
        <w:tc>
          <w:tcPr>
            <w:tcW w:w="2246" w:type="dxa"/>
          </w:tcPr>
          <w:p w14:paraId="68076BA4"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11</w:t>
            </w:r>
          </w:p>
        </w:tc>
        <w:tc>
          <w:tcPr>
            <w:tcW w:w="2266" w:type="dxa"/>
          </w:tcPr>
          <w:p w14:paraId="7FB97074"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w:t>
            </w:r>
          </w:p>
        </w:tc>
      </w:tr>
      <w:tr w:rsidR="00CA4CDA" w:rsidRPr="00CA4CDA" w14:paraId="7337505B" w14:textId="77777777" w:rsidTr="00113C0B">
        <w:tc>
          <w:tcPr>
            <w:tcW w:w="2816" w:type="dxa"/>
          </w:tcPr>
          <w:p w14:paraId="38DE815F"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2</w:t>
            </w:r>
          </w:p>
        </w:tc>
        <w:tc>
          <w:tcPr>
            <w:tcW w:w="2248" w:type="dxa"/>
            <w:gridSpan w:val="2"/>
          </w:tcPr>
          <w:p w14:paraId="4B15E317"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w:t>
            </w:r>
          </w:p>
        </w:tc>
        <w:tc>
          <w:tcPr>
            <w:tcW w:w="2246" w:type="dxa"/>
          </w:tcPr>
          <w:p w14:paraId="21B5D16F"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w:t>
            </w:r>
          </w:p>
        </w:tc>
        <w:tc>
          <w:tcPr>
            <w:tcW w:w="2266" w:type="dxa"/>
          </w:tcPr>
          <w:p w14:paraId="57304E43"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0C50964E" w14:textId="77777777" w:rsidTr="00113C0B">
        <w:tc>
          <w:tcPr>
            <w:tcW w:w="2816" w:type="dxa"/>
          </w:tcPr>
          <w:p w14:paraId="2C12A21B"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3</w:t>
            </w:r>
          </w:p>
        </w:tc>
        <w:tc>
          <w:tcPr>
            <w:tcW w:w="2248" w:type="dxa"/>
            <w:gridSpan w:val="2"/>
          </w:tcPr>
          <w:p w14:paraId="61E1A0C7"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w:t>
            </w:r>
          </w:p>
        </w:tc>
        <w:tc>
          <w:tcPr>
            <w:tcW w:w="2246" w:type="dxa"/>
          </w:tcPr>
          <w:p w14:paraId="27E1CA43"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266" w:type="dxa"/>
          </w:tcPr>
          <w:p w14:paraId="1C192942"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7BEC871D" w14:textId="77777777" w:rsidTr="00113C0B">
        <w:tc>
          <w:tcPr>
            <w:tcW w:w="2816" w:type="dxa"/>
          </w:tcPr>
          <w:p w14:paraId="0AA2F333"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4</w:t>
            </w:r>
          </w:p>
        </w:tc>
        <w:tc>
          <w:tcPr>
            <w:tcW w:w="2248" w:type="dxa"/>
            <w:gridSpan w:val="2"/>
          </w:tcPr>
          <w:p w14:paraId="28589C3C"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c>
          <w:tcPr>
            <w:tcW w:w="2246" w:type="dxa"/>
          </w:tcPr>
          <w:p w14:paraId="6A6E5FD1"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c>
          <w:tcPr>
            <w:tcW w:w="2266" w:type="dxa"/>
          </w:tcPr>
          <w:p w14:paraId="275ED3B5"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7B7405F0" w14:textId="77777777" w:rsidTr="00113C0B">
        <w:tc>
          <w:tcPr>
            <w:tcW w:w="2816" w:type="dxa"/>
          </w:tcPr>
          <w:p w14:paraId="3C0864DD"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5</w:t>
            </w:r>
          </w:p>
        </w:tc>
        <w:tc>
          <w:tcPr>
            <w:tcW w:w="2248" w:type="dxa"/>
            <w:gridSpan w:val="2"/>
          </w:tcPr>
          <w:p w14:paraId="2912398B"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246" w:type="dxa"/>
          </w:tcPr>
          <w:p w14:paraId="3B36595F"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c>
          <w:tcPr>
            <w:tcW w:w="2266" w:type="dxa"/>
          </w:tcPr>
          <w:p w14:paraId="2F0F5D1E"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733556E3" w14:textId="77777777" w:rsidTr="00113C0B">
        <w:tc>
          <w:tcPr>
            <w:tcW w:w="2816" w:type="dxa"/>
          </w:tcPr>
          <w:p w14:paraId="2D14B150"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6</w:t>
            </w:r>
          </w:p>
        </w:tc>
        <w:tc>
          <w:tcPr>
            <w:tcW w:w="2248" w:type="dxa"/>
            <w:gridSpan w:val="2"/>
          </w:tcPr>
          <w:p w14:paraId="0DE31DE9"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246" w:type="dxa"/>
          </w:tcPr>
          <w:p w14:paraId="5CFF30EF"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266" w:type="dxa"/>
          </w:tcPr>
          <w:p w14:paraId="450530FE"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2AC880D2" w14:textId="77777777" w:rsidTr="00113C0B">
        <w:tc>
          <w:tcPr>
            <w:tcW w:w="2816" w:type="dxa"/>
          </w:tcPr>
          <w:p w14:paraId="605341C4"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7</w:t>
            </w:r>
          </w:p>
        </w:tc>
        <w:tc>
          <w:tcPr>
            <w:tcW w:w="2248" w:type="dxa"/>
            <w:gridSpan w:val="2"/>
          </w:tcPr>
          <w:p w14:paraId="750EED6B"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246" w:type="dxa"/>
          </w:tcPr>
          <w:p w14:paraId="58B70D51"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266" w:type="dxa"/>
          </w:tcPr>
          <w:p w14:paraId="0186C88D"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7A4C1CC0" w14:textId="77777777" w:rsidTr="00113C0B">
        <w:tc>
          <w:tcPr>
            <w:tcW w:w="2816" w:type="dxa"/>
          </w:tcPr>
          <w:p w14:paraId="6902C996" w14:textId="77777777" w:rsidR="00CA4CDA" w:rsidRPr="00CA4CDA" w:rsidRDefault="00CA4CDA" w:rsidP="00CA4CDA">
            <w:pPr>
              <w:spacing w:line="240" w:lineRule="auto"/>
              <w:jc w:val="left"/>
              <w:rPr>
                <w:rFonts w:ascii="Times New Roman" w:eastAsia="Calibri" w:hAnsi="Times New Roman" w:cs="Times New Roman"/>
                <w:szCs w:val="24"/>
              </w:rPr>
            </w:pPr>
            <w:r w:rsidRPr="00CA4CDA">
              <w:rPr>
                <w:rFonts w:ascii="Times New Roman" w:eastAsia="Calibri" w:hAnsi="Times New Roman" w:cs="Times New Roman"/>
                <w:szCs w:val="24"/>
              </w:rPr>
              <w:t>8 or more</w:t>
            </w:r>
          </w:p>
        </w:tc>
        <w:tc>
          <w:tcPr>
            <w:tcW w:w="2248" w:type="dxa"/>
            <w:gridSpan w:val="2"/>
          </w:tcPr>
          <w:p w14:paraId="2AFC67E8"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246" w:type="dxa"/>
          </w:tcPr>
          <w:p w14:paraId="302AFA5C"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2266" w:type="dxa"/>
          </w:tcPr>
          <w:p w14:paraId="7BD37568"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bl>
    <w:p w14:paraId="54F7E942" w14:textId="77777777" w:rsidR="00CA4CDA" w:rsidRPr="00CA4CDA" w:rsidRDefault="00CA4CDA" w:rsidP="00CA4CDA">
      <w:pPr>
        <w:spacing w:line="480" w:lineRule="auto"/>
        <w:jc w:val="left"/>
        <w:rPr>
          <w:rFonts w:ascii="Times New Roman" w:eastAsia="Times New Roman" w:hAnsi="Times New Roman" w:cs="Times New Roman"/>
          <w:szCs w:val="24"/>
        </w:rPr>
      </w:pPr>
    </w:p>
    <w:p w14:paraId="45BC7E64"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 xml:space="preserve">A further potentially important pattern to examine is the type of defense counsel representing White, </w:t>
      </w:r>
      <w:r w:rsidR="00452748">
        <w:rPr>
          <w:rFonts w:ascii="Times New Roman" w:eastAsia="Times New Roman" w:hAnsi="Times New Roman" w:cs="Times New Roman"/>
          <w:szCs w:val="24"/>
        </w:rPr>
        <w:t>Black</w:t>
      </w:r>
      <w:r w:rsidRPr="00CA4CDA">
        <w:rPr>
          <w:rFonts w:ascii="Times New Roman" w:eastAsia="Times New Roman" w:hAnsi="Times New Roman" w:cs="Times New Roman"/>
          <w:szCs w:val="24"/>
        </w:rPr>
        <w:t xml:space="preserve">, and Hispanic defendants.  This is shown in Table 17.  In the field data, 35% of </w:t>
      </w:r>
      <w:r w:rsidR="00452748">
        <w:rPr>
          <w:rFonts w:ascii="Times New Roman" w:eastAsia="Times New Roman" w:hAnsi="Times New Roman" w:cs="Times New Roman"/>
          <w:szCs w:val="24"/>
        </w:rPr>
        <w:t>Black</w:t>
      </w:r>
      <w:r w:rsidR="002930A3">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defendants </w:t>
      </w:r>
      <w:r w:rsidR="002930A3">
        <w:rPr>
          <w:rFonts w:ascii="Times New Roman" w:eastAsia="Times New Roman" w:hAnsi="Times New Roman" w:cs="Times New Roman"/>
          <w:szCs w:val="24"/>
        </w:rPr>
        <w:t>were</w:t>
      </w:r>
      <w:r w:rsidRPr="00CA4CDA">
        <w:rPr>
          <w:rFonts w:ascii="Times New Roman" w:eastAsia="Times New Roman" w:hAnsi="Times New Roman" w:cs="Times New Roman"/>
          <w:szCs w:val="24"/>
        </w:rPr>
        <w:t xml:space="preserve"> represented by private</w:t>
      </w:r>
      <w:r w:rsidR="00452748">
        <w:rPr>
          <w:rFonts w:ascii="Times New Roman" w:eastAsia="Times New Roman" w:hAnsi="Times New Roman" w:cs="Times New Roman"/>
          <w:szCs w:val="24"/>
        </w:rPr>
        <w:t>ly-</w:t>
      </w:r>
      <w:r w:rsidR="002930A3">
        <w:rPr>
          <w:rFonts w:ascii="Times New Roman" w:eastAsia="Times New Roman" w:hAnsi="Times New Roman" w:cs="Times New Roman"/>
          <w:szCs w:val="24"/>
        </w:rPr>
        <w:t>retained</w:t>
      </w:r>
      <w:r w:rsidRPr="00CA4CDA">
        <w:rPr>
          <w:rFonts w:ascii="Times New Roman" w:eastAsia="Times New Roman" w:hAnsi="Times New Roman" w:cs="Times New Roman"/>
          <w:szCs w:val="24"/>
        </w:rPr>
        <w:t xml:space="preserve"> attorneys, and about 65% of them </w:t>
      </w:r>
      <w:r w:rsidR="002930A3">
        <w:rPr>
          <w:rFonts w:ascii="Times New Roman" w:eastAsia="Times New Roman" w:hAnsi="Times New Roman" w:cs="Times New Roman"/>
          <w:szCs w:val="24"/>
        </w:rPr>
        <w:t>were</w:t>
      </w:r>
      <w:r w:rsidRPr="00CA4CDA">
        <w:rPr>
          <w:rFonts w:ascii="Times New Roman" w:eastAsia="Times New Roman" w:hAnsi="Times New Roman" w:cs="Times New Roman"/>
          <w:szCs w:val="24"/>
        </w:rPr>
        <w:t xml:space="preserve"> represented by either public defenders or court</w:t>
      </w:r>
      <w:r w:rsidR="00452748">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appointed attorneys.  Among White defendants, 45% </w:t>
      </w:r>
      <w:r w:rsidR="00EB0AC1">
        <w:rPr>
          <w:rFonts w:ascii="Times New Roman" w:eastAsia="Times New Roman" w:hAnsi="Times New Roman" w:cs="Times New Roman"/>
          <w:szCs w:val="24"/>
        </w:rPr>
        <w:t>were represented by</w:t>
      </w:r>
      <w:r w:rsidRPr="00CA4CDA">
        <w:rPr>
          <w:rFonts w:ascii="Times New Roman" w:eastAsia="Times New Roman" w:hAnsi="Times New Roman" w:cs="Times New Roman"/>
          <w:szCs w:val="24"/>
        </w:rPr>
        <w:t xml:space="preserve"> private</w:t>
      </w:r>
      <w:r w:rsidR="00452748">
        <w:rPr>
          <w:rFonts w:ascii="Times New Roman" w:eastAsia="Times New Roman" w:hAnsi="Times New Roman" w:cs="Times New Roman"/>
          <w:szCs w:val="24"/>
        </w:rPr>
        <w:t>ly-</w:t>
      </w:r>
      <w:r w:rsidR="00EB0AC1">
        <w:rPr>
          <w:rFonts w:ascii="Times New Roman" w:eastAsia="Times New Roman" w:hAnsi="Times New Roman" w:cs="Times New Roman"/>
          <w:szCs w:val="24"/>
        </w:rPr>
        <w:t>retained</w:t>
      </w:r>
      <w:r w:rsidRPr="00CA4CDA">
        <w:rPr>
          <w:rFonts w:ascii="Times New Roman" w:eastAsia="Times New Roman" w:hAnsi="Times New Roman" w:cs="Times New Roman"/>
          <w:szCs w:val="24"/>
        </w:rPr>
        <w:t xml:space="preserve"> attorneys, while 55% </w:t>
      </w:r>
      <w:r w:rsidR="00EB0AC1">
        <w:rPr>
          <w:rFonts w:ascii="Times New Roman" w:eastAsia="Times New Roman" w:hAnsi="Times New Roman" w:cs="Times New Roman"/>
          <w:szCs w:val="24"/>
        </w:rPr>
        <w:t>were represented by</w:t>
      </w:r>
      <w:r w:rsidRPr="00CA4CDA">
        <w:rPr>
          <w:rFonts w:ascii="Times New Roman" w:eastAsia="Times New Roman" w:hAnsi="Times New Roman" w:cs="Times New Roman"/>
          <w:szCs w:val="24"/>
        </w:rPr>
        <w:t xml:space="preserve"> public defenders or court</w:t>
      </w:r>
      <w:r w:rsidR="00452748">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appointed attorneys.  </w:t>
      </w:r>
      <w:r w:rsidR="00EB0AC1">
        <w:rPr>
          <w:rFonts w:ascii="Times New Roman" w:eastAsia="Times New Roman" w:hAnsi="Times New Roman" w:cs="Times New Roman"/>
          <w:szCs w:val="24"/>
        </w:rPr>
        <w:t>Approximately</w:t>
      </w:r>
      <w:r w:rsidRPr="00CA4CDA">
        <w:rPr>
          <w:rFonts w:ascii="Times New Roman" w:eastAsia="Times New Roman" w:hAnsi="Times New Roman" w:cs="Times New Roman"/>
          <w:szCs w:val="24"/>
        </w:rPr>
        <w:t xml:space="preserve"> 34% of Hispanic defendants </w:t>
      </w:r>
      <w:r w:rsidR="00EB0AC1">
        <w:rPr>
          <w:rFonts w:ascii="Times New Roman" w:eastAsia="Times New Roman" w:hAnsi="Times New Roman" w:cs="Times New Roman"/>
          <w:szCs w:val="24"/>
        </w:rPr>
        <w:t>were</w:t>
      </w:r>
      <w:r w:rsidRPr="00CA4CDA">
        <w:rPr>
          <w:rFonts w:ascii="Times New Roman" w:eastAsia="Times New Roman" w:hAnsi="Times New Roman" w:cs="Times New Roman"/>
          <w:szCs w:val="24"/>
        </w:rPr>
        <w:t xml:space="preserve"> represented by private</w:t>
      </w:r>
      <w:r w:rsidR="00452748">
        <w:rPr>
          <w:rFonts w:ascii="Times New Roman" w:eastAsia="Times New Roman" w:hAnsi="Times New Roman" w:cs="Times New Roman"/>
          <w:szCs w:val="24"/>
        </w:rPr>
        <w:t>ly-</w:t>
      </w:r>
      <w:r w:rsidR="00EB0AC1">
        <w:rPr>
          <w:rFonts w:ascii="Times New Roman" w:eastAsia="Times New Roman" w:hAnsi="Times New Roman" w:cs="Times New Roman"/>
          <w:szCs w:val="24"/>
        </w:rPr>
        <w:t xml:space="preserve">retained </w:t>
      </w:r>
      <w:r w:rsidR="000E6A21">
        <w:rPr>
          <w:rFonts w:ascii="Times New Roman" w:eastAsia="Times New Roman" w:hAnsi="Times New Roman" w:cs="Times New Roman"/>
          <w:szCs w:val="24"/>
        </w:rPr>
        <w:t xml:space="preserve">attorneys </w:t>
      </w:r>
      <w:r w:rsidR="00EB0AC1">
        <w:rPr>
          <w:rFonts w:ascii="Times New Roman" w:eastAsia="Times New Roman" w:hAnsi="Times New Roman" w:cs="Times New Roman"/>
          <w:szCs w:val="24"/>
        </w:rPr>
        <w:t>while 66% were represented by public defenders or court-appointed</w:t>
      </w:r>
      <w:r w:rsidRPr="00CA4CDA">
        <w:rPr>
          <w:rFonts w:ascii="Times New Roman" w:eastAsia="Times New Roman" w:hAnsi="Times New Roman" w:cs="Times New Roman"/>
          <w:szCs w:val="24"/>
        </w:rPr>
        <w:t xml:space="preserve"> attorneys.  </w:t>
      </w:r>
      <w:r w:rsidR="00D93947">
        <w:rPr>
          <w:rFonts w:ascii="Times New Roman" w:eastAsia="Times New Roman" w:hAnsi="Times New Roman" w:cs="Times New Roman"/>
          <w:szCs w:val="24"/>
        </w:rPr>
        <w:t xml:space="preserve">In </w:t>
      </w:r>
      <w:r w:rsidRPr="00CA4CDA">
        <w:rPr>
          <w:rFonts w:ascii="Times New Roman" w:eastAsia="Times New Roman" w:hAnsi="Times New Roman" w:cs="Times New Roman"/>
          <w:szCs w:val="24"/>
        </w:rPr>
        <w:t>cases exposed to the death penalty, a</w:t>
      </w:r>
      <w:r w:rsidR="00D93947">
        <w:rPr>
          <w:rFonts w:ascii="Times New Roman" w:eastAsia="Times New Roman" w:hAnsi="Times New Roman" w:cs="Times New Roman"/>
          <w:szCs w:val="24"/>
        </w:rPr>
        <w:t>pproximately</w:t>
      </w:r>
      <w:r w:rsidRPr="00CA4CDA">
        <w:rPr>
          <w:rFonts w:ascii="Times New Roman" w:eastAsia="Times New Roman" w:hAnsi="Times New Roman" w:cs="Times New Roman"/>
          <w:szCs w:val="24"/>
        </w:rPr>
        <w:t xml:space="preserve"> 38% of White defendants </w:t>
      </w:r>
      <w:r w:rsidR="00EB0AC1">
        <w:rPr>
          <w:rFonts w:ascii="Times New Roman" w:eastAsia="Times New Roman" w:hAnsi="Times New Roman" w:cs="Times New Roman"/>
          <w:szCs w:val="24"/>
        </w:rPr>
        <w:t>were</w:t>
      </w:r>
      <w:r w:rsidRPr="00CA4CDA">
        <w:rPr>
          <w:rFonts w:ascii="Times New Roman" w:eastAsia="Times New Roman" w:hAnsi="Times New Roman" w:cs="Times New Roman"/>
          <w:szCs w:val="24"/>
        </w:rPr>
        <w:t xml:space="preserve"> represented by private</w:t>
      </w:r>
      <w:r w:rsidR="00452748">
        <w:rPr>
          <w:rFonts w:ascii="Times New Roman" w:eastAsia="Times New Roman" w:hAnsi="Times New Roman" w:cs="Times New Roman"/>
          <w:szCs w:val="24"/>
        </w:rPr>
        <w:t>ly-</w:t>
      </w:r>
      <w:r w:rsidR="00EB0AC1">
        <w:rPr>
          <w:rFonts w:ascii="Times New Roman" w:eastAsia="Times New Roman" w:hAnsi="Times New Roman" w:cs="Times New Roman"/>
          <w:szCs w:val="24"/>
        </w:rPr>
        <w:t>retained</w:t>
      </w:r>
      <w:r w:rsidR="000E6A21">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attorneys</w:t>
      </w:r>
      <w:r w:rsidR="00452748">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compared to 30% of Black defendants and 29% of Hispanic</w:t>
      </w:r>
      <w:r w:rsidR="00EB0AC1">
        <w:rPr>
          <w:rFonts w:ascii="Times New Roman" w:eastAsia="Times New Roman" w:hAnsi="Times New Roman" w:cs="Times New Roman"/>
          <w:szCs w:val="24"/>
        </w:rPr>
        <w:t xml:space="preserve"> </w:t>
      </w:r>
      <w:r w:rsidR="00452748">
        <w:rPr>
          <w:rFonts w:ascii="Times New Roman" w:eastAsia="Times New Roman" w:hAnsi="Times New Roman" w:cs="Times New Roman"/>
          <w:szCs w:val="24"/>
        </w:rPr>
        <w:t>defendants</w:t>
      </w:r>
      <w:r w:rsidRPr="00CA4CDA">
        <w:rPr>
          <w:rFonts w:ascii="Times New Roman" w:eastAsia="Times New Roman" w:hAnsi="Times New Roman" w:cs="Times New Roman"/>
          <w:szCs w:val="24"/>
        </w:rPr>
        <w:t xml:space="preserve">.  </w:t>
      </w:r>
    </w:p>
    <w:p w14:paraId="6B498E01" w14:textId="77777777" w:rsidR="00CA4CDA" w:rsidRPr="00CA4CDA" w:rsidRDefault="00CA4CDA" w:rsidP="00CA4CDA">
      <w:pPr>
        <w:spacing w:line="480" w:lineRule="auto"/>
        <w:jc w:val="left"/>
        <w:rPr>
          <w:rFonts w:ascii="Times New Roman" w:eastAsia="Times New Roman" w:hAnsi="Times New Roman" w:cs="Times New Roman"/>
          <w:szCs w:val="24"/>
        </w:rPr>
      </w:pPr>
    </w:p>
    <w:tbl>
      <w:tblPr>
        <w:tblStyle w:val="TableGrid"/>
        <w:tblW w:w="0" w:type="auto"/>
        <w:tblLook w:val="04A0" w:firstRow="1" w:lastRow="0" w:firstColumn="1" w:lastColumn="0" w:noHBand="0" w:noVBand="1"/>
      </w:tblPr>
      <w:tblGrid>
        <w:gridCol w:w="2337"/>
        <w:gridCol w:w="2337"/>
        <w:gridCol w:w="2338"/>
        <w:gridCol w:w="2338"/>
      </w:tblGrid>
      <w:tr w:rsidR="00CA4CDA" w:rsidRPr="00CA4CDA" w14:paraId="5C04BC60" w14:textId="77777777" w:rsidTr="00CA4CDA">
        <w:trPr>
          <w:trHeight w:val="440"/>
        </w:trPr>
        <w:tc>
          <w:tcPr>
            <w:tcW w:w="9350" w:type="dxa"/>
            <w:gridSpan w:val="4"/>
          </w:tcPr>
          <w:p w14:paraId="7FD9A7BB" w14:textId="77777777" w:rsidR="00CA4CDA" w:rsidRPr="00CA4CDA" w:rsidRDefault="00CA4CDA" w:rsidP="00CA4CDA">
            <w:pPr>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Table 17: Types of Defense Counsel by Race/Ethnicity</w:t>
            </w:r>
          </w:p>
        </w:tc>
      </w:tr>
      <w:tr w:rsidR="00CA4CDA" w:rsidRPr="00CA4CDA" w14:paraId="01AC63D4" w14:textId="77777777" w:rsidTr="00CA4CDA">
        <w:trPr>
          <w:trHeight w:val="350"/>
        </w:trPr>
        <w:tc>
          <w:tcPr>
            <w:tcW w:w="9350" w:type="dxa"/>
            <w:gridSpan w:val="4"/>
          </w:tcPr>
          <w:p w14:paraId="3CBB8A10" w14:textId="77777777" w:rsidR="00CA4CDA" w:rsidRPr="00CA4CDA" w:rsidRDefault="00CA4CDA" w:rsidP="00CA4CDA">
            <w:pPr>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All Field Cases</w:t>
            </w:r>
          </w:p>
        </w:tc>
      </w:tr>
      <w:tr w:rsidR="00CA4CDA" w:rsidRPr="00CA4CDA" w14:paraId="3A319155" w14:textId="77777777" w:rsidTr="00CA4CDA">
        <w:trPr>
          <w:trHeight w:val="440"/>
        </w:trPr>
        <w:tc>
          <w:tcPr>
            <w:tcW w:w="2337" w:type="dxa"/>
          </w:tcPr>
          <w:p w14:paraId="4D7E7197"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Defense</w:t>
            </w:r>
          </w:p>
        </w:tc>
        <w:tc>
          <w:tcPr>
            <w:tcW w:w="2337" w:type="dxa"/>
          </w:tcPr>
          <w:p w14:paraId="06D882D5"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White</w:t>
            </w:r>
          </w:p>
        </w:tc>
        <w:tc>
          <w:tcPr>
            <w:tcW w:w="2338" w:type="dxa"/>
          </w:tcPr>
          <w:p w14:paraId="3B1FC8BF"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Black</w:t>
            </w:r>
          </w:p>
        </w:tc>
        <w:tc>
          <w:tcPr>
            <w:tcW w:w="2338" w:type="dxa"/>
          </w:tcPr>
          <w:p w14:paraId="4D651709"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Hispanic</w:t>
            </w:r>
          </w:p>
        </w:tc>
      </w:tr>
      <w:tr w:rsidR="00CA4CDA" w:rsidRPr="00CA4CDA" w14:paraId="7DCE51E6" w14:textId="77777777" w:rsidTr="00CA4CDA">
        <w:trPr>
          <w:trHeight w:val="440"/>
        </w:trPr>
        <w:tc>
          <w:tcPr>
            <w:tcW w:w="2337" w:type="dxa"/>
          </w:tcPr>
          <w:p w14:paraId="1AA13449"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Private</w:t>
            </w:r>
            <w:r w:rsidR="000E6A21">
              <w:rPr>
                <w:rFonts w:ascii="Times New Roman" w:eastAsia="Times New Roman" w:hAnsi="Times New Roman" w:cs="Times New Roman"/>
                <w:szCs w:val="24"/>
              </w:rPr>
              <w:t>ly-Retained</w:t>
            </w:r>
          </w:p>
        </w:tc>
        <w:tc>
          <w:tcPr>
            <w:tcW w:w="2337" w:type="dxa"/>
          </w:tcPr>
          <w:p w14:paraId="355F962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97</w:t>
            </w:r>
          </w:p>
        </w:tc>
        <w:tc>
          <w:tcPr>
            <w:tcW w:w="2338" w:type="dxa"/>
          </w:tcPr>
          <w:p w14:paraId="2F105AD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205</w:t>
            </w:r>
          </w:p>
        </w:tc>
        <w:tc>
          <w:tcPr>
            <w:tcW w:w="2338" w:type="dxa"/>
          </w:tcPr>
          <w:p w14:paraId="217AC46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21</w:t>
            </w:r>
          </w:p>
        </w:tc>
      </w:tr>
      <w:tr w:rsidR="00CA4CDA" w:rsidRPr="00CA4CDA" w14:paraId="2D61857A" w14:textId="77777777" w:rsidTr="00CA4CDA">
        <w:trPr>
          <w:trHeight w:val="440"/>
        </w:trPr>
        <w:tc>
          <w:tcPr>
            <w:tcW w:w="2337" w:type="dxa"/>
          </w:tcPr>
          <w:p w14:paraId="6F28EF9E"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Public Defender</w:t>
            </w:r>
          </w:p>
        </w:tc>
        <w:tc>
          <w:tcPr>
            <w:tcW w:w="2337" w:type="dxa"/>
          </w:tcPr>
          <w:p w14:paraId="107D856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77</w:t>
            </w:r>
          </w:p>
        </w:tc>
        <w:tc>
          <w:tcPr>
            <w:tcW w:w="2338" w:type="dxa"/>
          </w:tcPr>
          <w:p w14:paraId="3A735D6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175</w:t>
            </w:r>
          </w:p>
        </w:tc>
        <w:tc>
          <w:tcPr>
            <w:tcW w:w="2338" w:type="dxa"/>
          </w:tcPr>
          <w:p w14:paraId="76D390A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29</w:t>
            </w:r>
          </w:p>
        </w:tc>
      </w:tr>
      <w:tr w:rsidR="00CA4CDA" w:rsidRPr="00CA4CDA" w14:paraId="75F16C7F" w14:textId="77777777" w:rsidTr="00CA4CDA">
        <w:trPr>
          <w:trHeight w:val="440"/>
        </w:trPr>
        <w:tc>
          <w:tcPr>
            <w:tcW w:w="2337" w:type="dxa"/>
          </w:tcPr>
          <w:p w14:paraId="114A6A52"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Court</w:t>
            </w:r>
            <w:r w:rsidR="000E6A21">
              <w:rPr>
                <w:rFonts w:ascii="Times New Roman" w:eastAsia="Times New Roman" w:hAnsi="Times New Roman" w:cs="Times New Roman"/>
                <w:szCs w:val="24"/>
              </w:rPr>
              <w:t>-</w:t>
            </w:r>
            <w:r w:rsidRPr="00CA4CDA">
              <w:rPr>
                <w:rFonts w:ascii="Times New Roman" w:eastAsia="Times New Roman" w:hAnsi="Times New Roman" w:cs="Times New Roman"/>
                <w:szCs w:val="24"/>
              </w:rPr>
              <w:t>Appointed</w:t>
            </w:r>
          </w:p>
        </w:tc>
        <w:tc>
          <w:tcPr>
            <w:tcW w:w="2337" w:type="dxa"/>
          </w:tcPr>
          <w:p w14:paraId="6EDD8CD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40</w:t>
            </w:r>
          </w:p>
        </w:tc>
        <w:tc>
          <w:tcPr>
            <w:tcW w:w="2338" w:type="dxa"/>
          </w:tcPr>
          <w:p w14:paraId="44706DF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211</w:t>
            </w:r>
          </w:p>
        </w:tc>
        <w:tc>
          <w:tcPr>
            <w:tcW w:w="2338" w:type="dxa"/>
          </w:tcPr>
          <w:p w14:paraId="28378B8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12</w:t>
            </w:r>
          </w:p>
        </w:tc>
      </w:tr>
      <w:tr w:rsidR="00CA4CDA" w:rsidRPr="00CA4CDA" w14:paraId="21B2554E" w14:textId="77777777" w:rsidTr="00CA4CDA">
        <w:trPr>
          <w:trHeight w:val="440"/>
        </w:trPr>
        <w:tc>
          <w:tcPr>
            <w:tcW w:w="9350" w:type="dxa"/>
            <w:gridSpan w:val="4"/>
          </w:tcPr>
          <w:p w14:paraId="49DC40E4" w14:textId="77777777" w:rsidR="00CA4CDA" w:rsidRPr="00CA4CDA" w:rsidRDefault="00CA4CDA" w:rsidP="00CA4CDA">
            <w:pPr>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Cases Where Death is Sought (not retracted)</w:t>
            </w:r>
          </w:p>
        </w:tc>
      </w:tr>
      <w:tr w:rsidR="00CA4CDA" w:rsidRPr="00CA4CDA" w14:paraId="59BB208B" w14:textId="77777777" w:rsidTr="00CA4CDA">
        <w:trPr>
          <w:trHeight w:val="440"/>
        </w:trPr>
        <w:tc>
          <w:tcPr>
            <w:tcW w:w="2337" w:type="dxa"/>
          </w:tcPr>
          <w:p w14:paraId="517F4915"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Defense</w:t>
            </w:r>
          </w:p>
        </w:tc>
        <w:tc>
          <w:tcPr>
            <w:tcW w:w="2337" w:type="dxa"/>
          </w:tcPr>
          <w:p w14:paraId="1B2389DE"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White</w:t>
            </w:r>
          </w:p>
        </w:tc>
        <w:tc>
          <w:tcPr>
            <w:tcW w:w="2338" w:type="dxa"/>
          </w:tcPr>
          <w:p w14:paraId="3D6CB7F4"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Black</w:t>
            </w:r>
          </w:p>
        </w:tc>
        <w:tc>
          <w:tcPr>
            <w:tcW w:w="2338" w:type="dxa"/>
          </w:tcPr>
          <w:p w14:paraId="0ED9EF39"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Hispanic</w:t>
            </w:r>
          </w:p>
        </w:tc>
      </w:tr>
      <w:tr w:rsidR="00CA4CDA" w:rsidRPr="00CA4CDA" w14:paraId="438EA8FD" w14:textId="77777777" w:rsidTr="00CA4CDA">
        <w:trPr>
          <w:trHeight w:val="422"/>
        </w:trPr>
        <w:tc>
          <w:tcPr>
            <w:tcW w:w="2337" w:type="dxa"/>
          </w:tcPr>
          <w:p w14:paraId="7ADC4F3B"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Private</w:t>
            </w:r>
            <w:r w:rsidR="000E6A21">
              <w:rPr>
                <w:rFonts w:ascii="Times New Roman" w:eastAsia="Times New Roman" w:hAnsi="Times New Roman" w:cs="Times New Roman"/>
                <w:szCs w:val="24"/>
              </w:rPr>
              <w:t>ly-Retained</w:t>
            </w:r>
          </w:p>
        </w:tc>
        <w:tc>
          <w:tcPr>
            <w:tcW w:w="2337" w:type="dxa"/>
          </w:tcPr>
          <w:p w14:paraId="70D8895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23</w:t>
            </w:r>
          </w:p>
        </w:tc>
        <w:tc>
          <w:tcPr>
            <w:tcW w:w="2338" w:type="dxa"/>
          </w:tcPr>
          <w:p w14:paraId="3E1A833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38</w:t>
            </w:r>
          </w:p>
        </w:tc>
        <w:tc>
          <w:tcPr>
            <w:tcW w:w="2338" w:type="dxa"/>
          </w:tcPr>
          <w:p w14:paraId="1A29758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w:t>
            </w:r>
          </w:p>
        </w:tc>
      </w:tr>
      <w:tr w:rsidR="00CA4CDA" w:rsidRPr="00CA4CDA" w14:paraId="7DE75485" w14:textId="77777777" w:rsidTr="00CA4CDA">
        <w:trPr>
          <w:trHeight w:val="440"/>
        </w:trPr>
        <w:tc>
          <w:tcPr>
            <w:tcW w:w="2337" w:type="dxa"/>
          </w:tcPr>
          <w:p w14:paraId="52F5CFCB"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Public Defender</w:t>
            </w:r>
          </w:p>
        </w:tc>
        <w:tc>
          <w:tcPr>
            <w:tcW w:w="2337" w:type="dxa"/>
          </w:tcPr>
          <w:p w14:paraId="3B318F7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13</w:t>
            </w:r>
          </w:p>
        </w:tc>
        <w:tc>
          <w:tcPr>
            <w:tcW w:w="2338" w:type="dxa"/>
          </w:tcPr>
          <w:p w14:paraId="77589CB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32</w:t>
            </w:r>
          </w:p>
        </w:tc>
        <w:tc>
          <w:tcPr>
            <w:tcW w:w="2338" w:type="dxa"/>
          </w:tcPr>
          <w:p w14:paraId="1D81214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w:t>
            </w:r>
          </w:p>
        </w:tc>
      </w:tr>
      <w:tr w:rsidR="00CA4CDA" w:rsidRPr="00CA4CDA" w14:paraId="1A1F1965" w14:textId="77777777" w:rsidTr="00CA4CDA">
        <w:trPr>
          <w:trHeight w:val="440"/>
        </w:trPr>
        <w:tc>
          <w:tcPr>
            <w:tcW w:w="2337" w:type="dxa"/>
          </w:tcPr>
          <w:p w14:paraId="2EA27272" w14:textId="77777777" w:rsidR="00CA4CDA" w:rsidRPr="00CA4CDA" w:rsidRDefault="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Court</w:t>
            </w:r>
            <w:r w:rsidR="000E6A21">
              <w:rPr>
                <w:rFonts w:ascii="Times New Roman" w:eastAsia="Times New Roman" w:hAnsi="Times New Roman" w:cs="Times New Roman"/>
                <w:szCs w:val="24"/>
              </w:rPr>
              <w:t>-</w:t>
            </w:r>
            <w:r w:rsidRPr="00CA4CDA">
              <w:rPr>
                <w:rFonts w:ascii="Times New Roman" w:eastAsia="Times New Roman" w:hAnsi="Times New Roman" w:cs="Times New Roman"/>
                <w:szCs w:val="24"/>
              </w:rPr>
              <w:t>Appointed</w:t>
            </w:r>
          </w:p>
        </w:tc>
        <w:tc>
          <w:tcPr>
            <w:tcW w:w="2337" w:type="dxa"/>
          </w:tcPr>
          <w:p w14:paraId="290D4A4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13</w:t>
            </w:r>
          </w:p>
        </w:tc>
        <w:tc>
          <w:tcPr>
            <w:tcW w:w="2338" w:type="dxa"/>
          </w:tcPr>
          <w:p w14:paraId="7DE6FE2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30</w:t>
            </w:r>
          </w:p>
        </w:tc>
        <w:tc>
          <w:tcPr>
            <w:tcW w:w="2338" w:type="dxa"/>
          </w:tcPr>
          <w:p w14:paraId="21B0E3C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r>
    </w:tbl>
    <w:p w14:paraId="361DF1D6" w14:textId="77777777" w:rsidR="00CA4CDA" w:rsidRPr="00CA4CDA" w:rsidRDefault="00CA4CDA" w:rsidP="00CA4CDA">
      <w:pPr>
        <w:spacing w:line="240" w:lineRule="auto"/>
        <w:jc w:val="left"/>
        <w:rPr>
          <w:rFonts w:ascii="Times New Roman" w:eastAsia="Times New Roman" w:hAnsi="Times New Roman" w:cs="Times New Roman"/>
          <w:szCs w:val="24"/>
        </w:rPr>
      </w:pPr>
    </w:p>
    <w:p w14:paraId="35D376C9"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Table 18</w:t>
      </w:r>
      <w:r w:rsidR="00D93947">
        <w:rPr>
          <w:rFonts w:ascii="Times New Roman" w:eastAsia="Times New Roman" w:hAnsi="Times New Roman" w:cs="Times New Roman"/>
          <w:b/>
          <w:szCs w:val="24"/>
        </w:rPr>
        <w:t xml:space="preserve"> </w:t>
      </w:r>
      <w:r w:rsidR="00D93947" w:rsidRPr="00CA1617">
        <w:rPr>
          <w:rFonts w:ascii="Times New Roman" w:eastAsia="Times New Roman" w:hAnsi="Times New Roman" w:cs="Times New Roman"/>
          <w:szCs w:val="24"/>
        </w:rPr>
        <w:t>indicates</w:t>
      </w:r>
      <w:r w:rsidR="00FC08AD" w:rsidRPr="00CA1617">
        <w:rPr>
          <w:rFonts w:ascii="Times New Roman" w:eastAsia="Times New Roman" w:hAnsi="Times New Roman" w:cs="Times New Roman"/>
          <w:szCs w:val="24"/>
        </w:rPr>
        <w:t xml:space="preserve"> the number of</w:t>
      </w:r>
      <w:r w:rsidR="00FC08AD">
        <w:rPr>
          <w:rFonts w:ascii="Times New Roman" w:eastAsia="Times New Roman" w:hAnsi="Times New Roman" w:cs="Times New Roman"/>
          <w:b/>
          <w:szCs w:val="24"/>
        </w:rPr>
        <w:t xml:space="preserve"> </w:t>
      </w:r>
      <w:r w:rsidRPr="00CA4CDA">
        <w:rPr>
          <w:rFonts w:ascii="Times New Roman" w:eastAsia="Times New Roman" w:hAnsi="Times New Roman" w:cs="Times New Roman"/>
          <w:szCs w:val="24"/>
        </w:rPr>
        <w:t xml:space="preserve">defendants </w:t>
      </w:r>
      <w:r w:rsidR="00FC08AD">
        <w:rPr>
          <w:rFonts w:ascii="Times New Roman" w:eastAsia="Times New Roman" w:hAnsi="Times New Roman" w:cs="Times New Roman"/>
          <w:szCs w:val="24"/>
        </w:rPr>
        <w:t xml:space="preserve">who </w:t>
      </w:r>
      <w:r w:rsidRPr="00CA4CDA">
        <w:rPr>
          <w:rFonts w:ascii="Times New Roman" w:eastAsia="Times New Roman" w:hAnsi="Times New Roman" w:cs="Times New Roman"/>
          <w:szCs w:val="24"/>
        </w:rPr>
        <w:t xml:space="preserve">were sentenced by </w:t>
      </w:r>
      <w:r w:rsidR="00FC08AD">
        <w:rPr>
          <w:rFonts w:ascii="Times New Roman" w:eastAsia="Times New Roman" w:hAnsi="Times New Roman" w:cs="Times New Roman"/>
          <w:szCs w:val="24"/>
        </w:rPr>
        <w:t xml:space="preserve">a </w:t>
      </w:r>
      <w:r w:rsidRPr="00CA4CDA">
        <w:rPr>
          <w:rFonts w:ascii="Times New Roman" w:eastAsia="Times New Roman" w:hAnsi="Times New Roman" w:cs="Times New Roman"/>
          <w:szCs w:val="24"/>
        </w:rPr>
        <w:t xml:space="preserve">judge or </w:t>
      </w:r>
      <w:r w:rsidR="00FC08AD">
        <w:rPr>
          <w:rFonts w:ascii="Times New Roman" w:eastAsia="Times New Roman" w:hAnsi="Times New Roman" w:cs="Times New Roman"/>
          <w:szCs w:val="24"/>
        </w:rPr>
        <w:t xml:space="preserve">a </w:t>
      </w:r>
      <w:r w:rsidRPr="00CA4CDA">
        <w:rPr>
          <w:rFonts w:ascii="Times New Roman" w:eastAsia="Times New Roman" w:hAnsi="Times New Roman" w:cs="Times New Roman"/>
          <w:szCs w:val="24"/>
        </w:rPr>
        <w:t>jury, by race/ethnicity</w:t>
      </w:r>
      <w:r w:rsidR="00FC08AD">
        <w:rPr>
          <w:rFonts w:ascii="Times New Roman" w:eastAsia="Times New Roman" w:hAnsi="Times New Roman" w:cs="Times New Roman"/>
          <w:szCs w:val="24"/>
        </w:rPr>
        <w:t>.</w:t>
      </w:r>
      <w:r w:rsidR="00EB0AC1">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Focusing specifically on those cases exposed to the death penalty, 55% of White defendants </w:t>
      </w:r>
      <w:r w:rsidR="00FC08AD">
        <w:rPr>
          <w:rFonts w:ascii="Times New Roman" w:eastAsia="Times New Roman" w:hAnsi="Times New Roman" w:cs="Times New Roman"/>
          <w:szCs w:val="24"/>
        </w:rPr>
        <w:t>were</w:t>
      </w:r>
      <w:r w:rsidRPr="00CA4CDA">
        <w:rPr>
          <w:rFonts w:ascii="Times New Roman" w:eastAsia="Times New Roman" w:hAnsi="Times New Roman" w:cs="Times New Roman"/>
          <w:szCs w:val="24"/>
        </w:rPr>
        <w:t xml:space="preserve"> sentenced by </w:t>
      </w:r>
      <w:r w:rsidR="00492B0E">
        <w:rPr>
          <w:rFonts w:ascii="Times New Roman" w:eastAsia="Times New Roman" w:hAnsi="Times New Roman" w:cs="Times New Roman"/>
          <w:szCs w:val="24"/>
        </w:rPr>
        <w:t>juries</w:t>
      </w:r>
      <w:r w:rsidRPr="00CA4CDA">
        <w:rPr>
          <w:rFonts w:ascii="Times New Roman" w:eastAsia="Times New Roman" w:hAnsi="Times New Roman" w:cs="Times New Roman"/>
          <w:szCs w:val="24"/>
        </w:rPr>
        <w:t xml:space="preserve">, compared to 62% of Black and 71% of Hispanic defendants.  Thus, proportionally more White defendants </w:t>
      </w:r>
      <w:r w:rsidR="00492B0E">
        <w:rPr>
          <w:rFonts w:ascii="Times New Roman" w:eastAsia="Times New Roman" w:hAnsi="Times New Roman" w:cs="Times New Roman"/>
          <w:szCs w:val="24"/>
        </w:rPr>
        <w:t xml:space="preserve">(45%) </w:t>
      </w:r>
      <w:r w:rsidRPr="00CA4CDA">
        <w:rPr>
          <w:rFonts w:ascii="Times New Roman" w:eastAsia="Times New Roman" w:hAnsi="Times New Roman" w:cs="Times New Roman"/>
          <w:szCs w:val="24"/>
        </w:rPr>
        <w:t xml:space="preserve">facing the death penalty </w:t>
      </w:r>
      <w:r w:rsidR="00492B0E">
        <w:rPr>
          <w:rFonts w:ascii="Times New Roman" w:eastAsia="Times New Roman" w:hAnsi="Times New Roman" w:cs="Times New Roman"/>
          <w:szCs w:val="24"/>
        </w:rPr>
        <w:t>were</w:t>
      </w:r>
      <w:r w:rsidRPr="00CA4CDA">
        <w:rPr>
          <w:rFonts w:ascii="Times New Roman" w:eastAsia="Times New Roman" w:hAnsi="Times New Roman" w:cs="Times New Roman"/>
          <w:szCs w:val="24"/>
        </w:rPr>
        <w:t xml:space="preserve"> sentenced by</w:t>
      </w:r>
      <w:r w:rsidR="00492B0E">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judge</w:t>
      </w:r>
      <w:r w:rsidR="00492B0E">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 compared to their Black </w:t>
      </w:r>
      <w:r w:rsidR="00492B0E">
        <w:rPr>
          <w:rFonts w:ascii="Times New Roman" w:eastAsia="Times New Roman" w:hAnsi="Times New Roman" w:cs="Times New Roman"/>
          <w:szCs w:val="24"/>
        </w:rPr>
        <w:t xml:space="preserve">(38%) </w:t>
      </w:r>
      <w:r w:rsidRPr="00CA4CDA">
        <w:rPr>
          <w:rFonts w:ascii="Times New Roman" w:eastAsia="Times New Roman" w:hAnsi="Times New Roman" w:cs="Times New Roman"/>
          <w:szCs w:val="24"/>
        </w:rPr>
        <w:t xml:space="preserve">and Hispanic </w:t>
      </w:r>
      <w:r w:rsidR="00492B0E">
        <w:rPr>
          <w:rFonts w:ascii="Times New Roman" w:eastAsia="Times New Roman" w:hAnsi="Times New Roman" w:cs="Times New Roman"/>
          <w:szCs w:val="24"/>
        </w:rPr>
        <w:t xml:space="preserve">(29%) </w:t>
      </w:r>
      <w:r w:rsidRPr="00CA4CDA">
        <w:rPr>
          <w:rFonts w:ascii="Times New Roman" w:eastAsia="Times New Roman" w:hAnsi="Times New Roman" w:cs="Times New Roman"/>
          <w:szCs w:val="24"/>
        </w:rPr>
        <w:t xml:space="preserve">counterparts. </w:t>
      </w:r>
    </w:p>
    <w:p w14:paraId="0C80C0E8" w14:textId="77777777" w:rsidR="00CA4CDA" w:rsidRPr="00CA4CDA" w:rsidRDefault="00CA4CDA" w:rsidP="00CA4CDA">
      <w:pPr>
        <w:spacing w:line="480" w:lineRule="auto"/>
        <w:jc w:val="left"/>
        <w:rPr>
          <w:rFonts w:ascii="Times New Roman" w:eastAsia="Times New Roman" w:hAnsi="Times New Roman" w:cs="Times New Roman"/>
          <w:szCs w:val="24"/>
        </w:rPr>
      </w:pPr>
    </w:p>
    <w:tbl>
      <w:tblPr>
        <w:tblStyle w:val="TableGrid"/>
        <w:tblW w:w="0" w:type="auto"/>
        <w:tblLook w:val="04A0" w:firstRow="1" w:lastRow="0" w:firstColumn="1" w:lastColumn="0" w:noHBand="0" w:noVBand="1"/>
      </w:tblPr>
      <w:tblGrid>
        <w:gridCol w:w="2395"/>
        <w:gridCol w:w="2360"/>
        <w:gridCol w:w="2337"/>
        <w:gridCol w:w="2258"/>
      </w:tblGrid>
      <w:tr w:rsidR="00CA4CDA" w:rsidRPr="00CA4CDA" w14:paraId="292A79A5" w14:textId="77777777" w:rsidTr="00CA4CDA">
        <w:tc>
          <w:tcPr>
            <w:tcW w:w="9350" w:type="dxa"/>
            <w:gridSpan w:val="4"/>
          </w:tcPr>
          <w:p w14:paraId="42754D7D" w14:textId="77777777" w:rsidR="00CA4CDA" w:rsidRPr="00CA4CDA" w:rsidRDefault="00CA4CDA" w:rsidP="00CA4CDA">
            <w:pPr>
              <w:spacing w:line="48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Table 18: Sentenced by Judge or Jury by Race/Ethnicity</w:t>
            </w:r>
          </w:p>
        </w:tc>
      </w:tr>
      <w:tr w:rsidR="00CA4CDA" w:rsidRPr="00CA4CDA" w14:paraId="7F5FBD30" w14:textId="77777777" w:rsidTr="00CA4CDA">
        <w:tc>
          <w:tcPr>
            <w:tcW w:w="9350" w:type="dxa"/>
            <w:gridSpan w:val="4"/>
          </w:tcPr>
          <w:p w14:paraId="5D89827C" w14:textId="77777777" w:rsidR="00CA4CDA" w:rsidRPr="00CA4CDA" w:rsidRDefault="00CA4CDA" w:rsidP="00CA4CDA">
            <w:pPr>
              <w:spacing w:line="48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Cases Where Death is Sought (not retracted)</w:t>
            </w:r>
          </w:p>
        </w:tc>
      </w:tr>
      <w:tr w:rsidR="00CA4CDA" w:rsidRPr="00CA4CDA" w14:paraId="1DC92702" w14:textId="77777777" w:rsidTr="00CA4CDA">
        <w:tc>
          <w:tcPr>
            <w:tcW w:w="2395" w:type="dxa"/>
          </w:tcPr>
          <w:p w14:paraId="16E9DB18" w14:textId="77777777" w:rsidR="00CA4CDA" w:rsidRPr="00CA4CDA" w:rsidRDefault="00CA4CDA" w:rsidP="00CA4CDA">
            <w:pPr>
              <w:spacing w:line="480" w:lineRule="auto"/>
              <w:jc w:val="left"/>
              <w:rPr>
                <w:rFonts w:ascii="Times New Roman" w:eastAsia="Times New Roman" w:hAnsi="Times New Roman" w:cs="Times New Roman"/>
                <w:b/>
                <w:szCs w:val="24"/>
              </w:rPr>
            </w:pPr>
          </w:p>
        </w:tc>
        <w:tc>
          <w:tcPr>
            <w:tcW w:w="2360" w:type="dxa"/>
          </w:tcPr>
          <w:p w14:paraId="2486D68D" w14:textId="77777777" w:rsidR="00CA4CDA" w:rsidRPr="00CA4CDA" w:rsidRDefault="00CA4CDA" w:rsidP="00CA4CDA">
            <w:pPr>
              <w:spacing w:line="48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White</w:t>
            </w:r>
          </w:p>
        </w:tc>
        <w:tc>
          <w:tcPr>
            <w:tcW w:w="2337" w:type="dxa"/>
          </w:tcPr>
          <w:p w14:paraId="63E1A6DA" w14:textId="77777777" w:rsidR="00CA4CDA" w:rsidRPr="00CA4CDA" w:rsidRDefault="00CA4CDA" w:rsidP="00CA4CDA">
            <w:pPr>
              <w:spacing w:line="48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Black</w:t>
            </w:r>
          </w:p>
        </w:tc>
        <w:tc>
          <w:tcPr>
            <w:tcW w:w="2258" w:type="dxa"/>
          </w:tcPr>
          <w:p w14:paraId="62CAEBE9" w14:textId="77777777" w:rsidR="00CA4CDA" w:rsidRPr="00CA4CDA" w:rsidRDefault="00CA4CDA" w:rsidP="00CA4CDA">
            <w:pPr>
              <w:spacing w:line="48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Hispanic</w:t>
            </w:r>
          </w:p>
        </w:tc>
      </w:tr>
      <w:tr w:rsidR="00CA4CDA" w:rsidRPr="00CA4CDA" w14:paraId="0BAF2768" w14:textId="77777777" w:rsidTr="00CA4CDA">
        <w:tc>
          <w:tcPr>
            <w:tcW w:w="2395" w:type="dxa"/>
          </w:tcPr>
          <w:p w14:paraId="48EA37A4"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Judge</w:t>
            </w:r>
          </w:p>
        </w:tc>
        <w:tc>
          <w:tcPr>
            <w:tcW w:w="2360" w:type="dxa"/>
          </w:tcPr>
          <w:p w14:paraId="5C656618"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19</w:t>
            </w:r>
          </w:p>
        </w:tc>
        <w:tc>
          <w:tcPr>
            <w:tcW w:w="2337" w:type="dxa"/>
          </w:tcPr>
          <w:p w14:paraId="390A868E"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26</w:t>
            </w:r>
          </w:p>
        </w:tc>
        <w:tc>
          <w:tcPr>
            <w:tcW w:w="2258" w:type="dxa"/>
          </w:tcPr>
          <w:p w14:paraId="63D8B546"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w:t>
            </w:r>
          </w:p>
        </w:tc>
      </w:tr>
      <w:tr w:rsidR="00CA4CDA" w:rsidRPr="00CA4CDA" w14:paraId="68DEE3FB" w14:textId="77777777" w:rsidTr="00CA4CDA">
        <w:tc>
          <w:tcPr>
            <w:tcW w:w="2395" w:type="dxa"/>
          </w:tcPr>
          <w:p w14:paraId="5987869D"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Jury</w:t>
            </w:r>
          </w:p>
        </w:tc>
        <w:tc>
          <w:tcPr>
            <w:tcW w:w="2360" w:type="dxa"/>
          </w:tcPr>
          <w:p w14:paraId="3F4419F7"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30</w:t>
            </w:r>
          </w:p>
        </w:tc>
        <w:tc>
          <w:tcPr>
            <w:tcW w:w="2337" w:type="dxa"/>
          </w:tcPr>
          <w:p w14:paraId="32A4E5E8"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74</w:t>
            </w:r>
          </w:p>
        </w:tc>
        <w:tc>
          <w:tcPr>
            <w:tcW w:w="2258" w:type="dxa"/>
          </w:tcPr>
          <w:p w14:paraId="7B14D290"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12</w:t>
            </w:r>
          </w:p>
        </w:tc>
      </w:tr>
    </w:tbl>
    <w:p w14:paraId="49DD162F" w14:textId="77777777" w:rsidR="00CA4CDA" w:rsidRPr="00CA4CDA" w:rsidRDefault="00CA4CDA" w:rsidP="00CA4CDA">
      <w:pPr>
        <w:spacing w:line="480" w:lineRule="auto"/>
        <w:jc w:val="left"/>
        <w:rPr>
          <w:rFonts w:ascii="Times New Roman" w:eastAsia="Times New Roman" w:hAnsi="Times New Roman" w:cs="Times New Roman"/>
          <w:szCs w:val="24"/>
        </w:rPr>
      </w:pPr>
    </w:p>
    <w:p w14:paraId="41A8E888" w14:textId="115E9F68" w:rsid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The final cross</w:t>
      </w:r>
      <w:r w:rsidR="00FC08AD">
        <w:rPr>
          <w:rFonts w:ascii="Times New Roman" w:eastAsia="Times New Roman" w:hAnsi="Times New Roman" w:cs="Times New Roman"/>
          <w:szCs w:val="24"/>
        </w:rPr>
        <w:t>-</w:t>
      </w:r>
      <w:r w:rsidRPr="00CA4CDA">
        <w:rPr>
          <w:rFonts w:ascii="Times New Roman" w:eastAsia="Times New Roman" w:hAnsi="Times New Roman" w:cs="Times New Roman"/>
          <w:szCs w:val="24"/>
        </w:rPr>
        <w:t>tabulations we examine involve the race of defendants and</w:t>
      </w:r>
      <w:r w:rsidR="000E6A21">
        <w:rPr>
          <w:rFonts w:ascii="Times New Roman" w:eastAsia="Times New Roman" w:hAnsi="Times New Roman" w:cs="Times New Roman"/>
          <w:szCs w:val="24"/>
        </w:rPr>
        <w:t xml:space="preserve"> the</w:t>
      </w:r>
      <w:r w:rsidRPr="00CA4CDA">
        <w:rPr>
          <w:rFonts w:ascii="Times New Roman" w:eastAsia="Times New Roman" w:hAnsi="Times New Roman" w:cs="Times New Roman"/>
          <w:szCs w:val="24"/>
        </w:rPr>
        <w:t xml:space="preserve"> race o</w:t>
      </w:r>
      <w:r w:rsidR="00492B0E">
        <w:rPr>
          <w:rFonts w:ascii="Times New Roman" w:eastAsia="Times New Roman" w:hAnsi="Times New Roman" w:cs="Times New Roman"/>
          <w:szCs w:val="24"/>
        </w:rPr>
        <w:t>f victims.  The victim/defendant</w:t>
      </w:r>
      <w:r w:rsidRPr="00CA4CDA">
        <w:rPr>
          <w:rFonts w:ascii="Times New Roman" w:eastAsia="Times New Roman" w:hAnsi="Times New Roman" w:cs="Times New Roman"/>
          <w:szCs w:val="24"/>
        </w:rPr>
        <w:t xml:space="preserve"> dyad has been found to be a consequential factor in death penalty disparity in previous research in Pennsylvania and other states (Baldus</w:t>
      </w:r>
      <w:r w:rsidR="007A434C">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1997-98; Paternoster and Brame</w:t>
      </w:r>
      <w:r w:rsidR="00CB1758">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2008).  First, Table 19 shows the race and gender of victims.  </w:t>
      </w:r>
      <w:r w:rsidR="00492B0E">
        <w:rPr>
          <w:rFonts w:ascii="Times New Roman" w:eastAsia="Times New Roman" w:hAnsi="Times New Roman" w:cs="Times New Roman"/>
          <w:szCs w:val="24"/>
        </w:rPr>
        <w:t>T</w:t>
      </w:r>
      <w:r w:rsidRPr="00CA4CDA">
        <w:rPr>
          <w:rFonts w:ascii="Times New Roman" w:eastAsia="Times New Roman" w:hAnsi="Times New Roman" w:cs="Times New Roman"/>
          <w:szCs w:val="24"/>
        </w:rPr>
        <w:t>he majority of defendants</w:t>
      </w:r>
      <w:r w:rsidR="00FC08AD">
        <w:rPr>
          <w:rFonts w:ascii="Times New Roman" w:eastAsia="Times New Roman" w:hAnsi="Times New Roman" w:cs="Times New Roman"/>
          <w:szCs w:val="24"/>
        </w:rPr>
        <w:t xml:space="preserve"> and</w:t>
      </w:r>
      <w:r w:rsidRPr="00CA4CDA">
        <w:rPr>
          <w:rFonts w:ascii="Times New Roman" w:eastAsia="Times New Roman" w:hAnsi="Times New Roman" w:cs="Times New Roman"/>
          <w:szCs w:val="24"/>
        </w:rPr>
        <w:t xml:space="preserve"> the majority of victims (57% of first victims, 56% of second victims, and 54% of third victims)</w:t>
      </w:r>
      <w:r w:rsidR="008E24FE">
        <w:rPr>
          <w:rFonts w:ascii="Times New Roman" w:eastAsia="Times New Roman" w:hAnsi="Times New Roman" w:cs="Times New Roman"/>
          <w:szCs w:val="24"/>
        </w:rPr>
        <w:t xml:space="preserve"> are Black</w:t>
      </w:r>
      <w:r w:rsidRPr="00CA4CDA">
        <w:rPr>
          <w:rFonts w:ascii="Times New Roman" w:eastAsia="Times New Roman" w:hAnsi="Times New Roman" w:cs="Times New Roman"/>
          <w:szCs w:val="24"/>
        </w:rPr>
        <w:t>.  Most victims are also male, but the gender balance grows more equal among cases with second and third victims (this may be due to multiple victim murder cases involving domestic violence and related situations).</w:t>
      </w:r>
    </w:p>
    <w:tbl>
      <w:tblPr>
        <w:tblStyle w:val="TableGrid"/>
        <w:tblW w:w="0" w:type="auto"/>
        <w:tblLook w:val="04A0" w:firstRow="1" w:lastRow="0" w:firstColumn="1" w:lastColumn="0" w:noHBand="0" w:noVBand="1"/>
      </w:tblPr>
      <w:tblGrid>
        <w:gridCol w:w="3116"/>
        <w:gridCol w:w="3117"/>
        <w:gridCol w:w="3117"/>
      </w:tblGrid>
      <w:tr w:rsidR="00CA4CDA" w:rsidRPr="00CA4CDA" w14:paraId="61E0CE69" w14:textId="77777777" w:rsidTr="00CA4CDA">
        <w:tc>
          <w:tcPr>
            <w:tcW w:w="9350" w:type="dxa"/>
            <w:gridSpan w:val="3"/>
          </w:tcPr>
          <w:p w14:paraId="05F9F962" w14:textId="77777777" w:rsidR="00CA4CDA" w:rsidRPr="00CA4CDA" w:rsidRDefault="00CA4CDA" w:rsidP="00CA4CDA">
            <w:pPr>
              <w:spacing w:line="48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Table 19: Race/Ethnicity and Gender of Victims</w:t>
            </w:r>
          </w:p>
        </w:tc>
      </w:tr>
      <w:tr w:rsidR="00CA4CDA" w:rsidRPr="00CA4CDA" w14:paraId="38559CAF" w14:textId="77777777" w:rsidTr="00CA4CDA">
        <w:tc>
          <w:tcPr>
            <w:tcW w:w="9350" w:type="dxa"/>
            <w:gridSpan w:val="3"/>
          </w:tcPr>
          <w:p w14:paraId="085B79A0"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b/>
                <w:szCs w:val="24"/>
              </w:rPr>
              <w:t>First Victim</w:t>
            </w:r>
          </w:p>
        </w:tc>
      </w:tr>
      <w:tr w:rsidR="00CA4CDA" w:rsidRPr="00CA4CDA" w14:paraId="17478E47" w14:textId="77777777" w:rsidTr="00CA4CDA">
        <w:tc>
          <w:tcPr>
            <w:tcW w:w="3116" w:type="dxa"/>
          </w:tcPr>
          <w:p w14:paraId="4768A9D5"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Race/Ethnicity</w:t>
            </w:r>
          </w:p>
        </w:tc>
        <w:tc>
          <w:tcPr>
            <w:tcW w:w="3117" w:type="dxa"/>
          </w:tcPr>
          <w:p w14:paraId="15483C6E"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Frequency</w:t>
            </w:r>
          </w:p>
        </w:tc>
        <w:tc>
          <w:tcPr>
            <w:tcW w:w="3117" w:type="dxa"/>
          </w:tcPr>
          <w:p w14:paraId="0F42F898"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Percent</w:t>
            </w:r>
          </w:p>
        </w:tc>
      </w:tr>
      <w:tr w:rsidR="00CA4CDA" w:rsidRPr="00CA4CDA" w14:paraId="45F70D53" w14:textId="77777777" w:rsidTr="00CA4CDA">
        <w:tc>
          <w:tcPr>
            <w:tcW w:w="3116" w:type="dxa"/>
          </w:tcPr>
          <w:p w14:paraId="2F29EFF8"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White</w:t>
            </w:r>
          </w:p>
        </w:tc>
        <w:tc>
          <w:tcPr>
            <w:tcW w:w="3117" w:type="dxa"/>
          </w:tcPr>
          <w:p w14:paraId="76E7BD14"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273</w:t>
            </w:r>
          </w:p>
        </w:tc>
        <w:tc>
          <w:tcPr>
            <w:tcW w:w="3117" w:type="dxa"/>
          </w:tcPr>
          <w:p w14:paraId="334DAD1D"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31.0</w:t>
            </w:r>
          </w:p>
        </w:tc>
      </w:tr>
      <w:tr w:rsidR="00CA4CDA" w:rsidRPr="00CA4CDA" w14:paraId="6CEE17AA" w14:textId="77777777" w:rsidTr="00CA4CDA">
        <w:tc>
          <w:tcPr>
            <w:tcW w:w="3116" w:type="dxa"/>
          </w:tcPr>
          <w:p w14:paraId="31C6F030"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Black</w:t>
            </w:r>
          </w:p>
        </w:tc>
        <w:tc>
          <w:tcPr>
            <w:tcW w:w="3117" w:type="dxa"/>
          </w:tcPr>
          <w:p w14:paraId="37F91C68"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509</w:t>
            </w:r>
          </w:p>
        </w:tc>
        <w:tc>
          <w:tcPr>
            <w:tcW w:w="3117" w:type="dxa"/>
          </w:tcPr>
          <w:p w14:paraId="6AC399BF"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57.8</w:t>
            </w:r>
          </w:p>
        </w:tc>
      </w:tr>
      <w:tr w:rsidR="00CA4CDA" w:rsidRPr="00CA4CDA" w14:paraId="6DD1428A" w14:textId="77777777" w:rsidTr="00CA4CDA">
        <w:tc>
          <w:tcPr>
            <w:tcW w:w="3116" w:type="dxa"/>
          </w:tcPr>
          <w:p w14:paraId="050EC873"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Hispanic</w:t>
            </w:r>
          </w:p>
        </w:tc>
        <w:tc>
          <w:tcPr>
            <w:tcW w:w="3117" w:type="dxa"/>
          </w:tcPr>
          <w:p w14:paraId="232CA8A3"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76</w:t>
            </w:r>
          </w:p>
        </w:tc>
        <w:tc>
          <w:tcPr>
            <w:tcW w:w="3117" w:type="dxa"/>
          </w:tcPr>
          <w:p w14:paraId="034E4C49"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8.6</w:t>
            </w:r>
          </w:p>
        </w:tc>
      </w:tr>
      <w:tr w:rsidR="00CA4CDA" w:rsidRPr="00CA4CDA" w14:paraId="6E5D27E6" w14:textId="77777777" w:rsidTr="00CA4CDA">
        <w:tc>
          <w:tcPr>
            <w:tcW w:w="3116" w:type="dxa"/>
          </w:tcPr>
          <w:p w14:paraId="0FF2A6EB"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Other</w:t>
            </w:r>
          </w:p>
        </w:tc>
        <w:tc>
          <w:tcPr>
            <w:tcW w:w="3117" w:type="dxa"/>
          </w:tcPr>
          <w:p w14:paraId="6AFA3672"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15</w:t>
            </w:r>
          </w:p>
        </w:tc>
        <w:tc>
          <w:tcPr>
            <w:tcW w:w="3117" w:type="dxa"/>
          </w:tcPr>
          <w:p w14:paraId="1C07B2A5"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1.7</w:t>
            </w:r>
          </w:p>
        </w:tc>
      </w:tr>
      <w:tr w:rsidR="00CA4CDA" w:rsidRPr="00CA4CDA" w14:paraId="68666303" w14:textId="77777777" w:rsidTr="00CA4CDA">
        <w:tc>
          <w:tcPr>
            <w:tcW w:w="3116" w:type="dxa"/>
          </w:tcPr>
          <w:p w14:paraId="06D09918"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Unreported/Indeterminate</w:t>
            </w:r>
          </w:p>
        </w:tc>
        <w:tc>
          <w:tcPr>
            <w:tcW w:w="3117" w:type="dxa"/>
          </w:tcPr>
          <w:p w14:paraId="0B8DEEFC"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w:t>
            </w:r>
          </w:p>
        </w:tc>
        <w:tc>
          <w:tcPr>
            <w:tcW w:w="3117" w:type="dxa"/>
          </w:tcPr>
          <w:p w14:paraId="5F15F50A"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w:t>
            </w:r>
          </w:p>
        </w:tc>
      </w:tr>
      <w:tr w:rsidR="00CA4CDA" w:rsidRPr="00CA4CDA" w14:paraId="618AC28C" w14:textId="77777777" w:rsidTr="00CA4CDA">
        <w:tc>
          <w:tcPr>
            <w:tcW w:w="3116" w:type="dxa"/>
          </w:tcPr>
          <w:p w14:paraId="3AF156E3"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Gender</w:t>
            </w:r>
          </w:p>
        </w:tc>
        <w:tc>
          <w:tcPr>
            <w:tcW w:w="3117" w:type="dxa"/>
          </w:tcPr>
          <w:p w14:paraId="579F126A"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Frequency</w:t>
            </w:r>
          </w:p>
        </w:tc>
        <w:tc>
          <w:tcPr>
            <w:tcW w:w="3117" w:type="dxa"/>
          </w:tcPr>
          <w:p w14:paraId="0C923F15"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Percent</w:t>
            </w:r>
          </w:p>
        </w:tc>
      </w:tr>
      <w:tr w:rsidR="00CA4CDA" w:rsidRPr="00CA4CDA" w14:paraId="672F1779" w14:textId="77777777" w:rsidTr="00CA4CDA">
        <w:tc>
          <w:tcPr>
            <w:tcW w:w="3116" w:type="dxa"/>
          </w:tcPr>
          <w:p w14:paraId="23565E5C"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Male</w:t>
            </w:r>
          </w:p>
        </w:tc>
        <w:tc>
          <w:tcPr>
            <w:tcW w:w="3117" w:type="dxa"/>
          </w:tcPr>
          <w:p w14:paraId="436EBFAC"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619</w:t>
            </w:r>
          </w:p>
        </w:tc>
        <w:tc>
          <w:tcPr>
            <w:tcW w:w="3117" w:type="dxa"/>
          </w:tcPr>
          <w:p w14:paraId="0ABBF192"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70.3</w:t>
            </w:r>
          </w:p>
        </w:tc>
      </w:tr>
      <w:tr w:rsidR="00CA4CDA" w:rsidRPr="00CA4CDA" w14:paraId="2E9A0C06" w14:textId="77777777" w:rsidTr="00CA4CDA">
        <w:tc>
          <w:tcPr>
            <w:tcW w:w="3116" w:type="dxa"/>
          </w:tcPr>
          <w:p w14:paraId="14A467F5"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Female</w:t>
            </w:r>
          </w:p>
        </w:tc>
        <w:tc>
          <w:tcPr>
            <w:tcW w:w="3117" w:type="dxa"/>
          </w:tcPr>
          <w:p w14:paraId="0234E42B"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257</w:t>
            </w:r>
          </w:p>
        </w:tc>
        <w:tc>
          <w:tcPr>
            <w:tcW w:w="3117" w:type="dxa"/>
          </w:tcPr>
          <w:p w14:paraId="42220802"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29.2</w:t>
            </w:r>
          </w:p>
        </w:tc>
      </w:tr>
      <w:tr w:rsidR="00CA4CDA" w:rsidRPr="00CA4CDA" w14:paraId="6DBE1DC7" w14:textId="77777777" w:rsidTr="00CA4CDA">
        <w:tc>
          <w:tcPr>
            <w:tcW w:w="3116" w:type="dxa"/>
          </w:tcPr>
          <w:p w14:paraId="66CBFDBF"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Unreported/unclassified</w:t>
            </w:r>
          </w:p>
        </w:tc>
        <w:tc>
          <w:tcPr>
            <w:tcW w:w="3117" w:type="dxa"/>
          </w:tcPr>
          <w:p w14:paraId="3AD271BD"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w:t>
            </w:r>
          </w:p>
        </w:tc>
        <w:tc>
          <w:tcPr>
            <w:tcW w:w="3117" w:type="dxa"/>
          </w:tcPr>
          <w:p w14:paraId="366221F9"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w:t>
            </w:r>
          </w:p>
        </w:tc>
      </w:tr>
      <w:tr w:rsidR="00CA4CDA" w:rsidRPr="00CA4CDA" w14:paraId="7BE9FB81" w14:textId="77777777" w:rsidTr="00CA4CDA">
        <w:tc>
          <w:tcPr>
            <w:tcW w:w="9350" w:type="dxa"/>
            <w:gridSpan w:val="3"/>
          </w:tcPr>
          <w:p w14:paraId="318950B5" w14:textId="77777777" w:rsidR="00CA4CDA" w:rsidRPr="00CA4CDA" w:rsidRDefault="00CA4CDA" w:rsidP="00CA4CDA">
            <w:pPr>
              <w:spacing w:line="48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Second Victim (no second victim in 758 cases)</w:t>
            </w:r>
          </w:p>
        </w:tc>
      </w:tr>
      <w:tr w:rsidR="00CA4CDA" w:rsidRPr="00CA4CDA" w14:paraId="31B0F634" w14:textId="77777777" w:rsidTr="00CA4CDA">
        <w:tc>
          <w:tcPr>
            <w:tcW w:w="3116" w:type="dxa"/>
          </w:tcPr>
          <w:p w14:paraId="5A627634"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Race/Ethnicity</w:t>
            </w:r>
          </w:p>
        </w:tc>
        <w:tc>
          <w:tcPr>
            <w:tcW w:w="3117" w:type="dxa"/>
          </w:tcPr>
          <w:p w14:paraId="0E5D89ED"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Frequency</w:t>
            </w:r>
          </w:p>
        </w:tc>
        <w:tc>
          <w:tcPr>
            <w:tcW w:w="3117" w:type="dxa"/>
          </w:tcPr>
          <w:p w14:paraId="35810531"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Percent</w:t>
            </w:r>
          </w:p>
        </w:tc>
      </w:tr>
      <w:tr w:rsidR="00CA4CDA" w:rsidRPr="00CA4CDA" w14:paraId="241EAB35" w14:textId="77777777" w:rsidTr="00CA4CDA">
        <w:tc>
          <w:tcPr>
            <w:tcW w:w="3116" w:type="dxa"/>
          </w:tcPr>
          <w:p w14:paraId="6CE1F4B7"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White</w:t>
            </w:r>
          </w:p>
        </w:tc>
        <w:tc>
          <w:tcPr>
            <w:tcW w:w="3117" w:type="dxa"/>
          </w:tcPr>
          <w:p w14:paraId="337609CA"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43</w:t>
            </w:r>
          </w:p>
        </w:tc>
        <w:tc>
          <w:tcPr>
            <w:tcW w:w="3117" w:type="dxa"/>
          </w:tcPr>
          <w:p w14:paraId="52626738"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33.9</w:t>
            </w:r>
          </w:p>
        </w:tc>
      </w:tr>
      <w:tr w:rsidR="00CA4CDA" w:rsidRPr="00CA4CDA" w14:paraId="4BC50E08" w14:textId="77777777" w:rsidTr="00CA4CDA">
        <w:tc>
          <w:tcPr>
            <w:tcW w:w="3116" w:type="dxa"/>
          </w:tcPr>
          <w:p w14:paraId="479ADE41"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Black</w:t>
            </w:r>
          </w:p>
        </w:tc>
        <w:tc>
          <w:tcPr>
            <w:tcW w:w="3117" w:type="dxa"/>
          </w:tcPr>
          <w:p w14:paraId="1B4D40D4"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71</w:t>
            </w:r>
          </w:p>
        </w:tc>
        <w:tc>
          <w:tcPr>
            <w:tcW w:w="3117" w:type="dxa"/>
          </w:tcPr>
          <w:p w14:paraId="7DBCB6FD"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55.9</w:t>
            </w:r>
          </w:p>
        </w:tc>
      </w:tr>
      <w:tr w:rsidR="00CA4CDA" w:rsidRPr="00CA4CDA" w14:paraId="1ECEB002" w14:textId="77777777" w:rsidTr="00CA4CDA">
        <w:tc>
          <w:tcPr>
            <w:tcW w:w="3116" w:type="dxa"/>
          </w:tcPr>
          <w:p w14:paraId="61B82823"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Hispanic</w:t>
            </w:r>
          </w:p>
        </w:tc>
        <w:tc>
          <w:tcPr>
            <w:tcW w:w="3117" w:type="dxa"/>
          </w:tcPr>
          <w:p w14:paraId="70E8C1BF"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10</w:t>
            </w:r>
          </w:p>
        </w:tc>
        <w:tc>
          <w:tcPr>
            <w:tcW w:w="3117" w:type="dxa"/>
          </w:tcPr>
          <w:p w14:paraId="2C5D9FF8"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7.9</w:t>
            </w:r>
          </w:p>
        </w:tc>
      </w:tr>
      <w:tr w:rsidR="00CA4CDA" w:rsidRPr="00CA4CDA" w14:paraId="4A5051DA" w14:textId="77777777" w:rsidTr="00CA4CDA">
        <w:tc>
          <w:tcPr>
            <w:tcW w:w="3116" w:type="dxa"/>
          </w:tcPr>
          <w:p w14:paraId="7A42F811"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Other</w:t>
            </w:r>
          </w:p>
        </w:tc>
        <w:tc>
          <w:tcPr>
            <w:tcW w:w="3117" w:type="dxa"/>
          </w:tcPr>
          <w:p w14:paraId="76339EFB"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c>
          <w:tcPr>
            <w:tcW w:w="3117" w:type="dxa"/>
          </w:tcPr>
          <w:p w14:paraId="3566F84C"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2.4</w:t>
            </w:r>
          </w:p>
        </w:tc>
      </w:tr>
      <w:tr w:rsidR="00CA4CDA" w:rsidRPr="00CA4CDA" w14:paraId="1002F4E0" w14:textId="77777777" w:rsidTr="00CA4CDA">
        <w:tc>
          <w:tcPr>
            <w:tcW w:w="3116" w:type="dxa"/>
          </w:tcPr>
          <w:p w14:paraId="0660F4A9"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Gender</w:t>
            </w:r>
          </w:p>
        </w:tc>
        <w:tc>
          <w:tcPr>
            <w:tcW w:w="3117" w:type="dxa"/>
          </w:tcPr>
          <w:p w14:paraId="5096B06A"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Frequency</w:t>
            </w:r>
          </w:p>
        </w:tc>
        <w:tc>
          <w:tcPr>
            <w:tcW w:w="3117" w:type="dxa"/>
          </w:tcPr>
          <w:p w14:paraId="3FFAB51D"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Percent</w:t>
            </w:r>
          </w:p>
        </w:tc>
      </w:tr>
      <w:tr w:rsidR="00CA4CDA" w:rsidRPr="00CA4CDA" w14:paraId="03397375" w14:textId="77777777" w:rsidTr="00CA4CDA">
        <w:tc>
          <w:tcPr>
            <w:tcW w:w="3116" w:type="dxa"/>
          </w:tcPr>
          <w:p w14:paraId="5C78F8F5"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Male</w:t>
            </w:r>
          </w:p>
        </w:tc>
        <w:tc>
          <w:tcPr>
            <w:tcW w:w="3117" w:type="dxa"/>
          </w:tcPr>
          <w:p w14:paraId="27F3C910"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74</w:t>
            </w:r>
          </w:p>
        </w:tc>
        <w:tc>
          <w:tcPr>
            <w:tcW w:w="3117" w:type="dxa"/>
          </w:tcPr>
          <w:p w14:paraId="4E754088"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59.2</w:t>
            </w:r>
          </w:p>
        </w:tc>
      </w:tr>
      <w:tr w:rsidR="00CA4CDA" w:rsidRPr="00CA4CDA" w14:paraId="2453400E" w14:textId="77777777" w:rsidTr="00CA4CDA">
        <w:tc>
          <w:tcPr>
            <w:tcW w:w="3116" w:type="dxa"/>
          </w:tcPr>
          <w:p w14:paraId="4E0EFF02"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Female</w:t>
            </w:r>
          </w:p>
        </w:tc>
        <w:tc>
          <w:tcPr>
            <w:tcW w:w="3117" w:type="dxa"/>
          </w:tcPr>
          <w:p w14:paraId="3059CFB7"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51</w:t>
            </w:r>
          </w:p>
        </w:tc>
        <w:tc>
          <w:tcPr>
            <w:tcW w:w="3117" w:type="dxa"/>
          </w:tcPr>
          <w:p w14:paraId="00825DC0"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40.8</w:t>
            </w:r>
          </w:p>
        </w:tc>
      </w:tr>
      <w:tr w:rsidR="00CA4CDA" w:rsidRPr="00CA4CDA" w14:paraId="60646B15" w14:textId="77777777" w:rsidTr="00CA4CDA">
        <w:tc>
          <w:tcPr>
            <w:tcW w:w="9350" w:type="dxa"/>
            <w:gridSpan w:val="3"/>
          </w:tcPr>
          <w:p w14:paraId="28CD207F" w14:textId="77777777" w:rsidR="00CA4CDA" w:rsidRPr="00CA4CDA" w:rsidRDefault="00CA4CDA" w:rsidP="00CA4CDA">
            <w:pPr>
              <w:spacing w:line="48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Third Victim (no third victim in 856 cases)</w:t>
            </w:r>
          </w:p>
        </w:tc>
      </w:tr>
      <w:tr w:rsidR="00CA4CDA" w:rsidRPr="00CA4CDA" w14:paraId="3D203398" w14:textId="77777777" w:rsidTr="00CA4CDA">
        <w:tc>
          <w:tcPr>
            <w:tcW w:w="3116" w:type="dxa"/>
          </w:tcPr>
          <w:p w14:paraId="076CFD01" w14:textId="77777777" w:rsidR="00CA4CDA" w:rsidRPr="00CA4CDA" w:rsidRDefault="00CA4CDA" w:rsidP="00CA4CDA">
            <w:pPr>
              <w:spacing w:line="480" w:lineRule="auto"/>
              <w:jc w:val="center"/>
              <w:rPr>
                <w:rFonts w:ascii="Times New Roman" w:eastAsia="Times New Roman" w:hAnsi="Times New Roman" w:cs="Times New Roman"/>
                <w:szCs w:val="24"/>
              </w:rPr>
            </w:pPr>
            <w:r w:rsidRPr="00CA4CDA">
              <w:rPr>
                <w:rFonts w:ascii="Times New Roman" w:eastAsia="Times New Roman" w:hAnsi="Times New Roman" w:cs="Times New Roman"/>
                <w:b/>
                <w:szCs w:val="24"/>
              </w:rPr>
              <w:t>Race/Ethnicity</w:t>
            </w:r>
          </w:p>
        </w:tc>
        <w:tc>
          <w:tcPr>
            <w:tcW w:w="3117" w:type="dxa"/>
          </w:tcPr>
          <w:p w14:paraId="7B32CE99" w14:textId="77777777" w:rsidR="00CA4CDA" w:rsidRPr="00CA4CDA" w:rsidRDefault="00CA4CDA" w:rsidP="00CA4CDA">
            <w:pPr>
              <w:spacing w:line="480" w:lineRule="auto"/>
              <w:jc w:val="center"/>
              <w:rPr>
                <w:rFonts w:ascii="Times New Roman" w:eastAsia="Times New Roman" w:hAnsi="Times New Roman" w:cs="Times New Roman"/>
                <w:szCs w:val="24"/>
              </w:rPr>
            </w:pPr>
            <w:r w:rsidRPr="00CA4CDA">
              <w:rPr>
                <w:rFonts w:ascii="Times New Roman" w:eastAsia="Times New Roman" w:hAnsi="Times New Roman" w:cs="Times New Roman"/>
                <w:b/>
                <w:szCs w:val="24"/>
              </w:rPr>
              <w:t>Frequency</w:t>
            </w:r>
          </w:p>
        </w:tc>
        <w:tc>
          <w:tcPr>
            <w:tcW w:w="3117" w:type="dxa"/>
          </w:tcPr>
          <w:p w14:paraId="672CCF79"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Percent</w:t>
            </w:r>
          </w:p>
        </w:tc>
      </w:tr>
      <w:tr w:rsidR="00CA4CDA" w:rsidRPr="00CA4CDA" w14:paraId="02246EDD" w14:textId="77777777" w:rsidTr="00CA4CDA">
        <w:tc>
          <w:tcPr>
            <w:tcW w:w="3116" w:type="dxa"/>
          </w:tcPr>
          <w:p w14:paraId="17681182"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White</w:t>
            </w:r>
          </w:p>
        </w:tc>
        <w:tc>
          <w:tcPr>
            <w:tcW w:w="3117" w:type="dxa"/>
          </w:tcPr>
          <w:p w14:paraId="0E74600D"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11</w:t>
            </w:r>
          </w:p>
        </w:tc>
        <w:tc>
          <w:tcPr>
            <w:tcW w:w="3117" w:type="dxa"/>
          </w:tcPr>
          <w:p w14:paraId="21959290"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39.3</w:t>
            </w:r>
          </w:p>
        </w:tc>
      </w:tr>
      <w:tr w:rsidR="00CA4CDA" w:rsidRPr="00CA4CDA" w14:paraId="1A5C3E28" w14:textId="77777777" w:rsidTr="00CA4CDA">
        <w:tc>
          <w:tcPr>
            <w:tcW w:w="3116" w:type="dxa"/>
          </w:tcPr>
          <w:p w14:paraId="4ABDD1E0"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Black</w:t>
            </w:r>
          </w:p>
        </w:tc>
        <w:tc>
          <w:tcPr>
            <w:tcW w:w="3117" w:type="dxa"/>
          </w:tcPr>
          <w:p w14:paraId="6F29640D"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15</w:t>
            </w:r>
          </w:p>
        </w:tc>
        <w:tc>
          <w:tcPr>
            <w:tcW w:w="3117" w:type="dxa"/>
          </w:tcPr>
          <w:p w14:paraId="21F04A39"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53.6</w:t>
            </w:r>
          </w:p>
        </w:tc>
      </w:tr>
      <w:tr w:rsidR="00CA4CDA" w:rsidRPr="00CA4CDA" w14:paraId="172E01AC" w14:textId="77777777" w:rsidTr="00CA4CDA">
        <w:tc>
          <w:tcPr>
            <w:tcW w:w="3116" w:type="dxa"/>
          </w:tcPr>
          <w:p w14:paraId="5FC94904"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Hispanic</w:t>
            </w:r>
          </w:p>
        </w:tc>
        <w:tc>
          <w:tcPr>
            <w:tcW w:w="3117" w:type="dxa"/>
          </w:tcPr>
          <w:p w14:paraId="4802F90B"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c>
          <w:tcPr>
            <w:tcW w:w="3117" w:type="dxa"/>
          </w:tcPr>
          <w:p w14:paraId="3518E5A0"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3.6</w:t>
            </w:r>
          </w:p>
        </w:tc>
      </w:tr>
      <w:tr w:rsidR="00CA4CDA" w:rsidRPr="00CA4CDA" w14:paraId="2FA0B91E" w14:textId="77777777" w:rsidTr="00CA4CDA">
        <w:tc>
          <w:tcPr>
            <w:tcW w:w="3116" w:type="dxa"/>
          </w:tcPr>
          <w:p w14:paraId="5B02CF17"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Other</w:t>
            </w:r>
          </w:p>
        </w:tc>
        <w:tc>
          <w:tcPr>
            <w:tcW w:w="3117" w:type="dxa"/>
          </w:tcPr>
          <w:p w14:paraId="15CF9A9F"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c>
          <w:tcPr>
            <w:tcW w:w="3117" w:type="dxa"/>
          </w:tcPr>
          <w:p w14:paraId="586B8380"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3.6</w:t>
            </w:r>
          </w:p>
        </w:tc>
      </w:tr>
      <w:tr w:rsidR="00CA4CDA" w:rsidRPr="00CA4CDA" w14:paraId="4913CCA9" w14:textId="77777777" w:rsidTr="00CA4CDA">
        <w:tc>
          <w:tcPr>
            <w:tcW w:w="3116" w:type="dxa"/>
          </w:tcPr>
          <w:p w14:paraId="43EA71CA"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Gender</w:t>
            </w:r>
          </w:p>
        </w:tc>
        <w:tc>
          <w:tcPr>
            <w:tcW w:w="3117" w:type="dxa"/>
          </w:tcPr>
          <w:p w14:paraId="141C2D93"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Frequency</w:t>
            </w:r>
          </w:p>
        </w:tc>
        <w:tc>
          <w:tcPr>
            <w:tcW w:w="3117" w:type="dxa"/>
          </w:tcPr>
          <w:p w14:paraId="180D160E" w14:textId="77777777" w:rsidR="00CA4CDA" w:rsidRPr="00CA4CDA" w:rsidRDefault="00CA4CDA" w:rsidP="00CA4CDA">
            <w:pPr>
              <w:spacing w:line="48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Percent</w:t>
            </w:r>
          </w:p>
        </w:tc>
      </w:tr>
      <w:tr w:rsidR="00CA4CDA" w:rsidRPr="00CA4CDA" w14:paraId="13942C98" w14:textId="77777777" w:rsidTr="00CA4CDA">
        <w:tc>
          <w:tcPr>
            <w:tcW w:w="3116" w:type="dxa"/>
          </w:tcPr>
          <w:p w14:paraId="179F445E"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Male</w:t>
            </w:r>
          </w:p>
        </w:tc>
        <w:tc>
          <w:tcPr>
            <w:tcW w:w="3117" w:type="dxa"/>
          </w:tcPr>
          <w:p w14:paraId="540E7CE0"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14</w:t>
            </w:r>
          </w:p>
        </w:tc>
        <w:tc>
          <w:tcPr>
            <w:tcW w:w="3117" w:type="dxa"/>
          </w:tcPr>
          <w:p w14:paraId="4AD97617"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50</w:t>
            </w:r>
          </w:p>
        </w:tc>
      </w:tr>
      <w:tr w:rsidR="00CA4CDA" w:rsidRPr="00CA4CDA" w14:paraId="1C9FCB54" w14:textId="77777777" w:rsidTr="00CA4CDA">
        <w:tc>
          <w:tcPr>
            <w:tcW w:w="3116" w:type="dxa"/>
          </w:tcPr>
          <w:p w14:paraId="367F8DB3"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Female</w:t>
            </w:r>
          </w:p>
        </w:tc>
        <w:tc>
          <w:tcPr>
            <w:tcW w:w="3117" w:type="dxa"/>
          </w:tcPr>
          <w:p w14:paraId="566BD4A2"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14</w:t>
            </w:r>
          </w:p>
        </w:tc>
        <w:tc>
          <w:tcPr>
            <w:tcW w:w="3117" w:type="dxa"/>
          </w:tcPr>
          <w:p w14:paraId="01C92512" w14:textId="77777777" w:rsidR="00CA4CDA" w:rsidRPr="00CA4CDA" w:rsidRDefault="00CA4CDA" w:rsidP="00CA4CDA">
            <w:pPr>
              <w:spacing w:line="48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50</w:t>
            </w:r>
          </w:p>
        </w:tc>
      </w:tr>
    </w:tbl>
    <w:p w14:paraId="39481A4E" w14:textId="77777777" w:rsidR="00CA4CDA" w:rsidRPr="00CA4CDA" w:rsidRDefault="00CA4CDA" w:rsidP="00CA4CDA">
      <w:pPr>
        <w:spacing w:line="480" w:lineRule="auto"/>
        <w:jc w:val="left"/>
        <w:rPr>
          <w:rFonts w:ascii="Times New Roman" w:eastAsia="Times New Roman" w:hAnsi="Times New Roman" w:cs="Times New Roman"/>
          <w:szCs w:val="24"/>
        </w:rPr>
      </w:pPr>
    </w:p>
    <w:p w14:paraId="1E25E314"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color w:val="7030A0"/>
          <w:szCs w:val="24"/>
        </w:rPr>
        <w:tab/>
      </w:r>
      <w:r w:rsidRPr="00CA4CDA">
        <w:rPr>
          <w:rFonts w:ascii="Times New Roman" w:eastAsia="Times New Roman" w:hAnsi="Times New Roman" w:cs="Times New Roman"/>
          <w:szCs w:val="24"/>
        </w:rPr>
        <w:t xml:space="preserve">Table 20 shows the race of defendant by </w:t>
      </w:r>
      <w:r w:rsidR="001C72B6">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race of victim.</w:t>
      </w:r>
    </w:p>
    <w:tbl>
      <w:tblPr>
        <w:tblStyle w:val="TableGrid"/>
        <w:tblW w:w="0" w:type="auto"/>
        <w:tblLook w:val="04A0" w:firstRow="1" w:lastRow="0" w:firstColumn="1" w:lastColumn="0" w:noHBand="0" w:noVBand="1"/>
      </w:tblPr>
      <w:tblGrid>
        <w:gridCol w:w="1870"/>
        <w:gridCol w:w="1870"/>
        <w:gridCol w:w="1870"/>
        <w:gridCol w:w="1870"/>
        <w:gridCol w:w="1870"/>
      </w:tblGrid>
      <w:tr w:rsidR="00CA4CDA" w:rsidRPr="00CA4CDA" w14:paraId="454333D5" w14:textId="77777777" w:rsidTr="00CA4CDA">
        <w:trPr>
          <w:trHeight w:val="503"/>
        </w:trPr>
        <w:tc>
          <w:tcPr>
            <w:tcW w:w="9350" w:type="dxa"/>
            <w:gridSpan w:val="5"/>
          </w:tcPr>
          <w:p w14:paraId="2E852758" w14:textId="77777777" w:rsidR="00CA4CDA" w:rsidRPr="00CA4CDA" w:rsidRDefault="00CA4CDA" w:rsidP="00CA4CDA">
            <w:pPr>
              <w:spacing w:line="240" w:lineRule="auto"/>
              <w:jc w:val="left"/>
              <w:rPr>
                <w:rFonts w:ascii="Times New Roman" w:eastAsia="Times New Roman" w:hAnsi="Times New Roman" w:cs="Times New Roman"/>
                <w:b/>
                <w:color w:val="FF0000"/>
                <w:szCs w:val="24"/>
              </w:rPr>
            </w:pPr>
            <w:r w:rsidRPr="00CA4CDA">
              <w:rPr>
                <w:rFonts w:ascii="Times New Roman" w:eastAsia="Times New Roman" w:hAnsi="Times New Roman" w:cs="Times New Roman"/>
                <w:b/>
                <w:szCs w:val="24"/>
              </w:rPr>
              <w:t>Table 20:  Race/Ethnicity of Defendant by Race/Ethnicity of Victim</w:t>
            </w:r>
          </w:p>
        </w:tc>
      </w:tr>
      <w:tr w:rsidR="00CA4CDA" w:rsidRPr="00CA4CDA" w14:paraId="2D7375D3" w14:textId="77777777" w:rsidTr="00CA4CDA">
        <w:trPr>
          <w:trHeight w:val="440"/>
        </w:trPr>
        <w:tc>
          <w:tcPr>
            <w:tcW w:w="9350" w:type="dxa"/>
            <w:gridSpan w:val="5"/>
          </w:tcPr>
          <w:p w14:paraId="3E285C8D" w14:textId="77777777" w:rsidR="00CA4CDA" w:rsidRPr="00CA4CDA" w:rsidRDefault="00CA4CDA" w:rsidP="00CA4CDA">
            <w:pPr>
              <w:spacing w:line="240" w:lineRule="auto"/>
              <w:jc w:val="left"/>
              <w:rPr>
                <w:rFonts w:ascii="Times New Roman" w:eastAsia="Times New Roman" w:hAnsi="Times New Roman" w:cs="Times New Roman"/>
                <w:b/>
                <w:color w:val="FF0000"/>
                <w:szCs w:val="24"/>
              </w:rPr>
            </w:pPr>
            <w:r w:rsidRPr="00CA4CDA">
              <w:rPr>
                <w:rFonts w:ascii="Times New Roman" w:eastAsia="Times New Roman" w:hAnsi="Times New Roman" w:cs="Times New Roman"/>
                <w:b/>
                <w:szCs w:val="24"/>
              </w:rPr>
              <w:t>First Victim</w:t>
            </w:r>
          </w:p>
        </w:tc>
      </w:tr>
      <w:tr w:rsidR="00CA4CDA" w:rsidRPr="00CA4CDA" w14:paraId="1DDC76DC" w14:textId="77777777" w:rsidTr="00CA4CDA">
        <w:tc>
          <w:tcPr>
            <w:tcW w:w="1870" w:type="dxa"/>
          </w:tcPr>
          <w:p w14:paraId="417BE902"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Defendant Race/Ethnicity</w:t>
            </w:r>
          </w:p>
        </w:tc>
        <w:tc>
          <w:tcPr>
            <w:tcW w:w="7480" w:type="dxa"/>
            <w:gridSpan w:val="4"/>
          </w:tcPr>
          <w:p w14:paraId="49A6C4E6"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Victim Race/Ethnicity</w:t>
            </w:r>
          </w:p>
        </w:tc>
      </w:tr>
      <w:tr w:rsidR="00CA4CDA" w:rsidRPr="00CA4CDA" w14:paraId="467D8125" w14:textId="77777777" w:rsidTr="00CA4CDA">
        <w:trPr>
          <w:trHeight w:val="503"/>
        </w:trPr>
        <w:tc>
          <w:tcPr>
            <w:tcW w:w="1870" w:type="dxa"/>
          </w:tcPr>
          <w:p w14:paraId="2DC89E74" w14:textId="77777777" w:rsidR="00CA4CDA" w:rsidRPr="00CA4CDA" w:rsidRDefault="00CA4CDA" w:rsidP="00CA4CDA">
            <w:pPr>
              <w:spacing w:line="240" w:lineRule="auto"/>
              <w:jc w:val="left"/>
              <w:rPr>
                <w:rFonts w:ascii="Times New Roman" w:eastAsia="Times New Roman" w:hAnsi="Times New Roman" w:cs="Times New Roman"/>
                <w:b/>
                <w:szCs w:val="24"/>
              </w:rPr>
            </w:pPr>
          </w:p>
        </w:tc>
        <w:tc>
          <w:tcPr>
            <w:tcW w:w="1870" w:type="dxa"/>
          </w:tcPr>
          <w:p w14:paraId="04739B64"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White</w:t>
            </w:r>
          </w:p>
        </w:tc>
        <w:tc>
          <w:tcPr>
            <w:tcW w:w="1870" w:type="dxa"/>
          </w:tcPr>
          <w:p w14:paraId="621CF73C"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Black</w:t>
            </w:r>
          </w:p>
        </w:tc>
        <w:tc>
          <w:tcPr>
            <w:tcW w:w="1870" w:type="dxa"/>
          </w:tcPr>
          <w:p w14:paraId="0C45A393"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Hispanic</w:t>
            </w:r>
          </w:p>
        </w:tc>
        <w:tc>
          <w:tcPr>
            <w:tcW w:w="1870" w:type="dxa"/>
          </w:tcPr>
          <w:p w14:paraId="66A0EBA8"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Other</w:t>
            </w:r>
          </w:p>
        </w:tc>
      </w:tr>
      <w:tr w:rsidR="00CA4CDA" w:rsidRPr="00CA4CDA" w14:paraId="13336340" w14:textId="77777777" w:rsidTr="00CA4CDA">
        <w:trPr>
          <w:trHeight w:val="485"/>
        </w:trPr>
        <w:tc>
          <w:tcPr>
            <w:tcW w:w="1870" w:type="dxa"/>
          </w:tcPr>
          <w:p w14:paraId="57D03E9C"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White</w:t>
            </w:r>
          </w:p>
        </w:tc>
        <w:tc>
          <w:tcPr>
            <w:tcW w:w="1870" w:type="dxa"/>
          </w:tcPr>
          <w:p w14:paraId="6AFEBC2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166</w:t>
            </w:r>
          </w:p>
        </w:tc>
        <w:tc>
          <w:tcPr>
            <w:tcW w:w="1870" w:type="dxa"/>
          </w:tcPr>
          <w:p w14:paraId="49857AC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31</w:t>
            </w:r>
          </w:p>
        </w:tc>
        <w:tc>
          <w:tcPr>
            <w:tcW w:w="1870" w:type="dxa"/>
          </w:tcPr>
          <w:p w14:paraId="20C36D1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15</w:t>
            </w:r>
          </w:p>
        </w:tc>
        <w:tc>
          <w:tcPr>
            <w:tcW w:w="1870" w:type="dxa"/>
          </w:tcPr>
          <w:p w14:paraId="043C2A6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w:t>
            </w:r>
          </w:p>
        </w:tc>
      </w:tr>
      <w:tr w:rsidR="00CA4CDA" w:rsidRPr="00CA4CDA" w14:paraId="21054F29" w14:textId="77777777" w:rsidTr="00CA4CDA">
        <w:trPr>
          <w:trHeight w:val="485"/>
        </w:trPr>
        <w:tc>
          <w:tcPr>
            <w:tcW w:w="1870" w:type="dxa"/>
          </w:tcPr>
          <w:p w14:paraId="357339B6"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Black</w:t>
            </w:r>
          </w:p>
        </w:tc>
        <w:tc>
          <w:tcPr>
            <w:tcW w:w="1870" w:type="dxa"/>
          </w:tcPr>
          <w:p w14:paraId="2079BC1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89</w:t>
            </w:r>
          </w:p>
        </w:tc>
        <w:tc>
          <w:tcPr>
            <w:tcW w:w="1870" w:type="dxa"/>
          </w:tcPr>
          <w:p w14:paraId="7931379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463</w:t>
            </w:r>
          </w:p>
        </w:tc>
        <w:tc>
          <w:tcPr>
            <w:tcW w:w="1870" w:type="dxa"/>
          </w:tcPr>
          <w:p w14:paraId="702F4E8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29</w:t>
            </w:r>
          </w:p>
        </w:tc>
        <w:tc>
          <w:tcPr>
            <w:tcW w:w="1870" w:type="dxa"/>
          </w:tcPr>
          <w:p w14:paraId="61E4C92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r>
      <w:tr w:rsidR="00CA4CDA" w:rsidRPr="00CA4CDA" w14:paraId="57C5315D" w14:textId="77777777" w:rsidTr="00CA4CDA">
        <w:trPr>
          <w:trHeight w:val="530"/>
        </w:trPr>
        <w:tc>
          <w:tcPr>
            <w:tcW w:w="1870" w:type="dxa"/>
          </w:tcPr>
          <w:p w14:paraId="63BA8CA4"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Hispanic</w:t>
            </w:r>
          </w:p>
        </w:tc>
        <w:tc>
          <w:tcPr>
            <w:tcW w:w="1870" w:type="dxa"/>
          </w:tcPr>
          <w:p w14:paraId="06B26AF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16</w:t>
            </w:r>
          </w:p>
        </w:tc>
        <w:tc>
          <w:tcPr>
            <w:tcW w:w="1870" w:type="dxa"/>
          </w:tcPr>
          <w:p w14:paraId="05BF259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11</w:t>
            </w:r>
          </w:p>
        </w:tc>
        <w:tc>
          <w:tcPr>
            <w:tcW w:w="1870" w:type="dxa"/>
          </w:tcPr>
          <w:p w14:paraId="11127FE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32</w:t>
            </w:r>
          </w:p>
        </w:tc>
        <w:tc>
          <w:tcPr>
            <w:tcW w:w="1870" w:type="dxa"/>
          </w:tcPr>
          <w:p w14:paraId="0DC19D8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r>
      <w:tr w:rsidR="00CA4CDA" w:rsidRPr="00CA4CDA" w14:paraId="05D7BB7B" w14:textId="77777777" w:rsidTr="00CA4CDA">
        <w:trPr>
          <w:trHeight w:val="530"/>
        </w:trPr>
        <w:tc>
          <w:tcPr>
            <w:tcW w:w="1870" w:type="dxa"/>
          </w:tcPr>
          <w:p w14:paraId="43039726"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Other</w:t>
            </w:r>
          </w:p>
        </w:tc>
        <w:tc>
          <w:tcPr>
            <w:tcW w:w="1870" w:type="dxa"/>
          </w:tcPr>
          <w:p w14:paraId="7BCA68E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w:t>
            </w:r>
          </w:p>
        </w:tc>
        <w:tc>
          <w:tcPr>
            <w:tcW w:w="1870" w:type="dxa"/>
          </w:tcPr>
          <w:p w14:paraId="1F26D5B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w:t>
            </w:r>
          </w:p>
        </w:tc>
        <w:tc>
          <w:tcPr>
            <w:tcW w:w="1870" w:type="dxa"/>
          </w:tcPr>
          <w:p w14:paraId="2FE25E2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1870" w:type="dxa"/>
          </w:tcPr>
          <w:p w14:paraId="1A428AE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w:t>
            </w:r>
          </w:p>
        </w:tc>
      </w:tr>
      <w:tr w:rsidR="00CA4CDA" w:rsidRPr="00CA4CDA" w14:paraId="7224A2FD" w14:textId="77777777" w:rsidTr="00CA4CDA">
        <w:trPr>
          <w:trHeight w:val="530"/>
        </w:trPr>
        <w:tc>
          <w:tcPr>
            <w:tcW w:w="9350" w:type="dxa"/>
            <w:gridSpan w:val="5"/>
          </w:tcPr>
          <w:p w14:paraId="403FFEF4" w14:textId="77777777" w:rsidR="00CA4CDA" w:rsidRPr="00CA4CDA" w:rsidRDefault="00CA4CDA" w:rsidP="00CA4CDA">
            <w:pPr>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Second Victim (no second victim in 758 cases)</w:t>
            </w:r>
          </w:p>
        </w:tc>
      </w:tr>
      <w:tr w:rsidR="00CA4CDA" w:rsidRPr="00CA4CDA" w14:paraId="22832140" w14:textId="77777777" w:rsidTr="00CA4CDA">
        <w:tc>
          <w:tcPr>
            <w:tcW w:w="1870" w:type="dxa"/>
          </w:tcPr>
          <w:p w14:paraId="028DC7A3" w14:textId="77777777" w:rsidR="00CA4CDA" w:rsidRPr="00CA4CDA" w:rsidRDefault="00CA4CDA" w:rsidP="00CA4CDA">
            <w:pPr>
              <w:spacing w:line="240" w:lineRule="auto"/>
              <w:jc w:val="center"/>
              <w:rPr>
                <w:rFonts w:ascii="Times New Roman" w:eastAsia="Times New Roman" w:hAnsi="Times New Roman" w:cs="Times New Roman"/>
                <w:b/>
                <w:color w:val="FF0000"/>
                <w:szCs w:val="24"/>
              </w:rPr>
            </w:pPr>
            <w:r w:rsidRPr="00CA4CDA">
              <w:rPr>
                <w:rFonts w:ascii="Times New Roman" w:eastAsia="Times New Roman" w:hAnsi="Times New Roman" w:cs="Times New Roman"/>
                <w:b/>
                <w:szCs w:val="24"/>
              </w:rPr>
              <w:t>Defendant Race/Ethnicity</w:t>
            </w:r>
          </w:p>
        </w:tc>
        <w:tc>
          <w:tcPr>
            <w:tcW w:w="7480" w:type="dxa"/>
            <w:gridSpan w:val="4"/>
          </w:tcPr>
          <w:p w14:paraId="14307848" w14:textId="77777777" w:rsidR="00CA4CDA" w:rsidRPr="00CA4CDA" w:rsidRDefault="00CA4CDA" w:rsidP="00CA4CDA">
            <w:pPr>
              <w:spacing w:line="240" w:lineRule="auto"/>
              <w:jc w:val="center"/>
              <w:rPr>
                <w:rFonts w:ascii="Times New Roman" w:eastAsia="Times New Roman" w:hAnsi="Times New Roman" w:cs="Times New Roman"/>
                <w:b/>
                <w:color w:val="FF0000"/>
                <w:szCs w:val="24"/>
              </w:rPr>
            </w:pPr>
            <w:r w:rsidRPr="00CA4CDA">
              <w:rPr>
                <w:rFonts w:ascii="Times New Roman" w:eastAsia="Times New Roman" w:hAnsi="Times New Roman" w:cs="Times New Roman"/>
                <w:b/>
                <w:szCs w:val="24"/>
              </w:rPr>
              <w:t>Victim Race/Ethnicity</w:t>
            </w:r>
          </w:p>
        </w:tc>
      </w:tr>
      <w:tr w:rsidR="00CA4CDA" w:rsidRPr="00CA4CDA" w14:paraId="39905949" w14:textId="77777777" w:rsidTr="00CA4CDA">
        <w:trPr>
          <w:trHeight w:val="512"/>
        </w:trPr>
        <w:tc>
          <w:tcPr>
            <w:tcW w:w="1870" w:type="dxa"/>
          </w:tcPr>
          <w:p w14:paraId="1B9F5C7C" w14:textId="77777777" w:rsidR="00CA4CDA" w:rsidRPr="00CA4CDA" w:rsidRDefault="00CA4CDA" w:rsidP="00CA4CDA">
            <w:pPr>
              <w:spacing w:line="240" w:lineRule="auto"/>
              <w:jc w:val="center"/>
              <w:rPr>
                <w:rFonts w:ascii="Times New Roman" w:eastAsia="Times New Roman" w:hAnsi="Times New Roman" w:cs="Times New Roman"/>
                <w:szCs w:val="24"/>
              </w:rPr>
            </w:pPr>
          </w:p>
        </w:tc>
        <w:tc>
          <w:tcPr>
            <w:tcW w:w="1870" w:type="dxa"/>
          </w:tcPr>
          <w:p w14:paraId="4BABB86B"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White</w:t>
            </w:r>
          </w:p>
        </w:tc>
        <w:tc>
          <w:tcPr>
            <w:tcW w:w="1870" w:type="dxa"/>
          </w:tcPr>
          <w:p w14:paraId="15CEC3A1"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Black</w:t>
            </w:r>
          </w:p>
        </w:tc>
        <w:tc>
          <w:tcPr>
            <w:tcW w:w="1870" w:type="dxa"/>
          </w:tcPr>
          <w:p w14:paraId="3833BA66"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Hispanic</w:t>
            </w:r>
          </w:p>
        </w:tc>
        <w:tc>
          <w:tcPr>
            <w:tcW w:w="1870" w:type="dxa"/>
          </w:tcPr>
          <w:p w14:paraId="3382BCC3"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Other</w:t>
            </w:r>
          </w:p>
        </w:tc>
      </w:tr>
      <w:tr w:rsidR="00CA4CDA" w:rsidRPr="00CA4CDA" w14:paraId="55B5EC52" w14:textId="77777777" w:rsidTr="00CA4CDA">
        <w:trPr>
          <w:trHeight w:val="440"/>
        </w:trPr>
        <w:tc>
          <w:tcPr>
            <w:tcW w:w="1870" w:type="dxa"/>
          </w:tcPr>
          <w:p w14:paraId="71BE1431"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White</w:t>
            </w:r>
          </w:p>
        </w:tc>
        <w:tc>
          <w:tcPr>
            <w:tcW w:w="1870" w:type="dxa"/>
          </w:tcPr>
          <w:p w14:paraId="2419915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21</w:t>
            </w:r>
          </w:p>
        </w:tc>
        <w:tc>
          <w:tcPr>
            <w:tcW w:w="1870" w:type="dxa"/>
          </w:tcPr>
          <w:p w14:paraId="03EA767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c>
          <w:tcPr>
            <w:tcW w:w="1870" w:type="dxa"/>
          </w:tcPr>
          <w:p w14:paraId="54CFEA0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w:t>
            </w:r>
          </w:p>
        </w:tc>
        <w:tc>
          <w:tcPr>
            <w:tcW w:w="1870" w:type="dxa"/>
          </w:tcPr>
          <w:p w14:paraId="4752FCB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3731A7DA" w14:textId="77777777" w:rsidTr="00CA4CDA">
        <w:trPr>
          <w:trHeight w:val="440"/>
        </w:trPr>
        <w:tc>
          <w:tcPr>
            <w:tcW w:w="1870" w:type="dxa"/>
          </w:tcPr>
          <w:p w14:paraId="3F37D896"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Black</w:t>
            </w:r>
          </w:p>
        </w:tc>
        <w:tc>
          <w:tcPr>
            <w:tcW w:w="1870" w:type="dxa"/>
          </w:tcPr>
          <w:p w14:paraId="5C7CC15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19</w:t>
            </w:r>
          </w:p>
        </w:tc>
        <w:tc>
          <w:tcPr>
            <w:tcW w:w="1870" w:type="dxa"/>
          </w:tcPr>
          <w:p w14:paraId="39111D9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67</w:t>
            </w:r>
          </w:p>
        </w:tc>
        <w:tc>
          <w:tcPr>
            <w:tcW w:w="1870" w:type="dxa"/>
          </w:tcPr>
          <w:p w14:paraId="60A7EEA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c>
          <w:tcPr>
            <w:tcW w:w="1870" w:type="dxa"/>
          </w:tcPr>
          <w:p w14:paraId="257C937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w:t>
            </w:r>
          </w:p>
        </w:tc>
      </w:tr>
      <w:tr w:rsidR="00CA4CDA" w:rsidRPr="00CA4CDA" w14:paraId="54C3ACCC" w14:textId="77777777" w:rsidTr="00CA4CDA">
        <w:trPr>
          <w:trHeight w:val="440"/>
        </w:trPr>
        <w:tc>
          <w:tcPr>
            <w:tcW w:w="1870" w:type="dxa"/>
          </w:tcPr>
          <w:p w14:paraId="07012074"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Hispanic</w:t>
            </w:r>
          </w:p>
        </w:tc>
        <w:tc>
          <w:tcPr>
            <w:tcW w:w="1870" w:type="dxa"/>
          </w:tcPr>
          <w:p w14:paraId="5146B5D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c>
          <w:tcPr>
            <w:tcW w:w="1870" w:type="dxa"/>
          </w:tcPr>
          <w:p w14:paraId="20BADFA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c>
          <w:tcPr>
            <w:tcW w:w="1870" w:type="dxa"/>
          </w:tcPr>
          <w:p w14:paraId="3C24099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w:t>
            </w:r>
          </w:p>
        </w:tc>
        <w:tc>
          <w:tcPr>
            <w:tcW w:w="1870" w:type="dxa"/>
          </w:tcPr>
          <w:p w14:paraId="4D91284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r>
      <w:tr w:rsidR="00CA4CDA" w:rsidRPr="00CA4CDA" w14:paraId="0E72CDAA" w14:textId="77777777" w:rsidTr="00CA4CDA">
        <w:trPr>
          <w:trHeight w:val="440"/>
        </w:trPr>
        <w:tc>
          <w:tcPr>
            <w:tcW w:w="1870" w:type="dxa"/>
          </w:tcPr>
          <w:p w14:paraId="71C8E8FF"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Other</w:t>
            </w:r>
          </w:p>
        </w:tc>
        <w:tc>
          <w:tcPr>
            <w:tcW w:w="1870" w:type="dxa"/>
          </w:tcPr>
          <w:p w14:paraId="439F652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1870" w:type="dxa"/>
          </w:tcPr>
          <w:p w14:paraId="54F7DC2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1870" w:type="dxa"/>
          </w:tcPr>
          <w:p w14:paraId="43C4FE2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1870" w:type="dxa"/>
          </w:tcPr>
          <w:p w14:paraId="7758383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2E5AA644" w14:textId="77777777" w:rsidTr="00CA4CDA">
        <w:trPr>
          <w:trHeight w:val="440"/>
        </w:trPr>
        <w:tc>
          <w:tcPr>
            <w:tcW w:w="9350" w:type="dxa"/>
            <w:gridSpan w:val="5"/>
          </w:tcPr>
          <w:p w14:paraId="6548A123" w14:textId="77777777" w:rsidR="00CA4CDA" w:rsidRPr="00CA4CDA" w:rsidRDefault="00CA4CDA" w:rsidP="00CA4CDA">
            <w:pPr>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Third Victim (no second victim in 856 cases)</w:t>
            </w:r>
          </w:p>
        </w:tc>
      </w:tr>
      <w:tr w:rsidR="00CA4CDA" w:rsidRPr="00CA4CDA" w14:paraId="4E4CF497" w14:textId="77777777" w:rsidTr="00CA4CDA">
        <w:trPr>
          <w:trHeight w:val="440"/>
        </w:trPr>
        <w:tc>
          <w:tcPr>
            <w:tcW w:w="1870" w:type="dxa"/>
          </w:tcPr>
          <w:p w14:paraId="66A93D6B" w14:textId="77777777" w:rsidR="00CA4CDA" w:rsidRPr="00CA4CDA" w:rsidRDefault="00CA4CDA" w:rsidP="00CA4CDA">
            <w:pPr>
              <w:spacing w:line="240" w:lineRule="auto"/>
              <w:jc w:val="center"/>
              <w:rPr>
                <w:rFonts w:ascii="Times New Roman" w:eastAsia="Times New Roman" w:hAnsi="Times New Roman" w:cs="Times New Roman"/>
                <w:b/>
                <w:color w:val="FF0000"/>
                <w:szCs w:val="24"/>
              </w:rPr>
            </w:pPr>
            <w:r w:rsidRPr="00CA4CDA">
              <w:rPr>
                <w:rFonts w:ascii="Times New Roman" w:eastAsia="Times New Roman" w:hAnsi="Times New Roman" w:cs="Times New Roman"/>
                <w:b/>
                <w:szCs w:val="24"/>
              </w:rPr>
              <w:t>Defendant Race/Ethnicity</w:t>
            </w:r>
          </w:p>
        </w:tc>
        <w:tc>
          <w:tcPr>
            <w:tcW w:w="7480" w:type="dxa"/>
            <w:gridSpan w:val="4"/>
          </w:tcPr>
          <w:p w14:paraId="05A60CFD"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Victim Race/Ethnicity</w:t>
            </w:r>
          </w:p>
        </w:tc>
      </w:tr>
      <w:tr w:rsidR="00CA4CDA" w:rsidRPr="00CA4CDA" w14:paraId="0E83193D" w14:textId="77777777" w:rsidTr="00CA4CDA">
        <w:trPr>
          <w:trHeight w:val="440"/>
        </w:trPr>
        <w:tc>
          <w:tcPr>
            <w:tcW w:w="1870" w:type="dxa"/>
          </w:tcPr>
          <w:p w14:paraId="795024E9" w14:textId="77777777" w:rsidR="00CA4CDA" w:rsidRPr="00CA4CDA" w:rsidRDefault="00CA4CDA" w:rsidP="00CA4CDA">
            <w:pPr>
              <w:spacing w:line="240" w:lineRule="auto"/>
              <w:jc w:val="center"/>
              <w:rPr>
                <w:rFonts w:ascii="Times New Roman" w:eastAsia="Times New Roman" w:hAnsi="Times New Roman" w:cs="Times New Roman"/>
                <w:szCs w:val="24"/>
              </w:rPr>
            </w:pPr>
          </w:p>
        </w:tc>
        <w:tc>
          <w:tcPr>
            <w:tcW w:w="1870" w:type="dxa"/>
          </w:tcPr>
          <w:p w14:paraId="12A4F99B"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White</w:t>
            </w:r>
          </w:p>
        </w:tc>
        <w:tc>
          <w:tcPr>
            <w:tcW w:w="1870" w:type="dxa"/>
          </w:tcPr>
          <w:p w14:paraId="5E0865A1"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Black</w:t>
            </w:r>
          </w:p>
        </w:tc>
        <w:tc>
          <w:tcPr>
            <w:tcW w:w="1870" w:type="dxa"/>
          </w:tcPr>
          <w:p w14:paraId="032FC5C8"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Hispanic</w:t>
            </w:r>
          </w:p>
        </w:tc>
        <w:tc>
          <w:tcPr>
            <w:tcW w:w="1870" w:type="dxa"/>
          </w:tcPr>
          <w:p w14:paraId="5AC33989"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Other</w:t>
            </w:r>
          </w:p>
        </w:tc>
      </w:tr>
      <w:tr w:rsidR="00CA4CDA" w:rsidRPr="00CA4CDA" w14:paraId="4E837F2A" w14:textId="77777777" w:rsidTr="00CA4CDA">
        <w:trPr>
          <w:trHeight w:val="440"/>
        </w:trPr>
        <w:tc>
          <w:tcPr>
            <w:tcW w:w="1870" w:type="dxa"/>
          </w:tcPr>
          <w:p w14:paraId="566BE2D2"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White</w:t>
            </w:r>
          </w:p>
        </w:tc>
        <w:tc>
          <w:tcPr>
            <w:tcW w:w="1870" w:type="dxa"/>
          </w:tcPr>
          <w:p w14:paraId="03E96BD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w:t>
            </w:r>
          </w:p>
        </w:tc>
        <w:tc>
          <w:tcPr>
            <w:tcW w:w="1870" w:type="dxa"/>
          </w:tcPr>
          <w:p w14:paraId="2CDA802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c>
          <w:tcPr>
            <w:tcW w:w="1870" w:type="dxa"/>
          </w:tcPr>
          <w:p w14:paraId="5574283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1870" w:type="dxa"/>
          </w:tcPr>
          <w:p w14:paraId="6437DF6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r>
      <w:tr w:rsidR="00CA4CDA" w:rsidRPr="00CA4CDA" w14:paraId="36CE9359" w14:textId="77777777" w:rsidTr="00CA4CDA">
        <w:trPr>
          <w:trHeight w:val="440"/>
        </w:trPr>
        <w:tc>
          <w:tcPr>
            <w:tcW w:w="1870" w:type="dxa"/>
          </w:tcPr>
          <w:p w14:paraId="25B23FEE"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Black</w:t>
            </w:r>
          </w:p>
        </w:tc>
        <w:tc>
          <w:tcPr>
            <w:tcW w:w="1870" w:type="dxa"/>
          </w:tcPr>
          <w:p w14:paraId="424B66D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w:t>
            </w:r>
          </w:p>
        </w:tc>
        <w:tc>
          <w:tcPr>
            <w:tcW w:w="1870" w:type="dxa"/>
          </w:tcPr>
          <w:p w14:paraId="61B5876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14</w:t>
            </w:r>
          </w:p>
        </w:tc>
        <w:tc>
          <w:tcPr>
            <w:tcW w:w="1870" w:type="dxa"/>
          </w:tcPr>
          <w:p w14:paraId="0C1905F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1870" w:type="dxa"/>
          </w:tcPr>
          <w:p w14:paraId="370786E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1622AA62" w14:textId="77777777" w:rsidTr="00CA4CDA">
        <w:trPr>
          <w:trHeight w:val="440"/>
        </w:trPr>
        <w:tc>
          <w:tcPr>
            <w:tcW w:w="1870" w:type="dxa"/>
          </w:tcPr>
          <w:p w14:paraId="2DF791DA"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Hispanic</w:t>
            </w:r>
          </w:p>
        </w:tc>
        <w:tc>
          <w:tcPr>
            <w:tcW w:w="1870" w:type="dxa"/>
          </w:tcPr>
          <w:p w14:paraId="0DA32DD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c>
          <w:tcPr>
            <w:tcW w:w="1870" w:type="dxa"/>
          </w:tcPr>
          <w:p w14:paraId="48225C2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1870" w:type="dxa"/>
          </w:tcPr>
          <w:p w14:paraId="6937511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w:t>
            </w:r>
          </w:p>
        </w:tc>
        <w:tc>
          <w:tcPr>
            <w:tcW w:w="1870" w:type="dxa"/>
          </w:tcPr>
          <w:p w14:paraId="0A2DB26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r w:rsidR="00CA4CDA" w:rsidRPr="00CA4CDA" w14:paraId="6E2DE32E" w14:textId="77777777" w:rsidTr="00CA4CDA">
        <w:trPr>
          <w:trHeight w:val="440"/>
        </w:trPr>
        <w:tc>
          <w:tcPr>
            <w:tcW w:w="1870" w:type="dxa"/>
          </w:tcPr>
          <w:p w14:paraId="4AEF4093"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Other</w:t>
            </w:r>
          </w:p>
        </w:tc>
        <w:tc>
          <w:tcPr>
            <w:tcW w:w="1870" w:type="dxa"/>
          </w:tcPr>
          <w:p w14:paraId="578D327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1870" w:type="dxa"/>
          </w:tcPr>
          <w:p w14:paraId="5ED63B7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1870" w:type="dxa"/>
          </w:tcPr>
          <w:p w14:paraId="5BB38F6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c>
          <w:tcPr>
            <w:tcW w:w="1870" w:type="dxa"/>
          </w:tcPr>
          <w:p w14:paraId="1291607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w:t>
            </w:r>
          </w:p>
        </w:tc>
      </w:tr>
    </w:tbl>
    <w:p w14:paraId="71715FE2" w14:textId="77777777" w:rsidR="00CA4CDA" w:rsidRPr="00CA4CDA" w:rsidRDefault="00CA4CDA" w:rsidP="00CA4CDA">
      <w:pPr>
        <w:spacing w:line="240" w:lineRule="auto"/>
        <w:jc w:val="left"/>
        <w:rPr>
          <w:rFonts w:ascii="Times New Roman" w:eastAsia="Times New Roman" w:hAnsi="Times New Roman" w:cs="Times New Roman"/>
          <w:color w:val="FF0000"/>
          <w:szCs w:val="24"/>
        </w:rPr>
      </w:pPr>
    </w:p>
    <w:p w14:paraId="25784AD4"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color w:val="7030A0"/>
          <w:szCs w:val="24"/>
        </w:rPr>
        <w:tab/>
      </w:r>
      <w:r w:rsidRPr="00CA4CDA">
        <w:rPr>
          <w:rFonts w:ascii="Times New Roman" w:eastAsia="Times New Roman" w:hAnsi="Times New Roman" w:cs="Times New Roman"/>
          <w:szCs w:val="24"/>
        </w:rPr>
        <w:t>Our final cross</w:t>
      </w:r>
      <w:r w:rsidR="00F5218E">
        <w:rPr>
          <w:rFonts w:ascii="Times New Roman" w:eastAsia="Times New Roman" w:hAnsi="Times New Roman" w:cs="Times New Roman"/>
          <w:szCs w:val="24"/>
        </w:rPr>
        <w:t>-</w:t>
      </w:r>
      <w:r w:rsidRPr="00CA4CDA">
        <w:rPr>
          <w:rFonts w:ascii="Times New Roman" w:eastAsia="Times New Roman" w:hAnsi="Times New Roman" w:cs="Times New Roman"/>
          <w:szCs w:val="24"/>
        </w:rPr>
        <w:t>tabulation, Table 21</w:t>
      </w:r>
      <w:r w:rsidRPr="00CA4CDA">
        <w:rPr>
          <w:rFonts w:ascii="Times New Roman" w:eastAsia="Times New Roman" w:hAnsi="Times New Roman" w:cs="Times New Roman"/>
          <w:b/>
          <w:szCs w:val="24"/>
        </w:rPr>
        <w:t>,</w:t>
      </w:r>
      <w:r w:rsidRPr="00CA4CDA">
        <w:rPr>
          <w:rFonts w:ascii="Times New Roman" w:eastAsia="Times New Roman" w:hAnsi="Times New Roman" w:cs="Times New Roman"/>
          <w:szCs w:val="24"/>
        </w:rPr>
        <w:t xml:space="preserve"> shows the defendant/first victim</w:t>
      </w:r>
      <w:r w:rsidR="000B42C0">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race/ethnicity dyads by death penalty outcomes.  </w:t>
      </w:r>
    </w:p>
    <w:tbl>
      <w:tblPr>
        <w:tblStyle w:val="TableGrid"/>
        <w:tblW w:w="0" w:type="auto"/>
        <w:tblLook w:val="04A0" w:firstRow="1" w:lastRow="0" w:firstColumn="1" w:lastColumn="0" w:noHBand="0" w:noVBand="1"/>
      </w:tblPr>
      <w:tblGrid>
        <w:gridCol w:w="3116"/>
        <w:gridCol w:w="3117"/>
        <w:gridCol w:w="3117"/>
      </w:tblGrid>
      <w:tr w:rsidR="00CA4CDA" w:rsidRPr="00CA4CDA" w14:paraId="05E051CB" w14:textId="77777777" w:rsidTr="00CA4CDA">
        <w:tc>
          <w:tcPr>
            <w:tcW w:w="9350" w:type="dxa"/>
            <w:gridSpan w:val="3"/>
          </w:tcPr>
          <w:p w14:paraId="12DB65E2" w14:textId="77777777" w:rsidR="00CA4CDA" w:rsidRPr="00CA4CDA" w:rsidRDefault="00CA4CDA" w:rsidP="00CA4CDA">
            <w:pPr>
              <w:spacing w:line="36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Table 21:  Death Penalty Outcomes by Defendant/First Victim Race/Ethnicity Dyad; Frequency (row percent)</w:t>
            </w:r>
          </w:p>
        </w:tc>
      </w:tr>
      <w:tr w:rsidR="00CA4CDA" w:rsidRPr="00CA4CDA" w14:paraId="1511C1A8" w14:textId="77777777" w:rsidTr="00CA4CDA">
        <w:tc>
          <w:tcPr>
            <w:tcW w:w="3116" w:type="dxa"/>
          </w:tcPr>
          <w:p w14:paraId="09AE7F30" w14:textId="77777777" w:rsidR="00CA4CDA" w:rsidRPr="00CA4CDA" w:rsidRDefault="00CA4CDA" w:rsidP="00CA4CDA">
            <w:pPr>
              <w:spacing w:line="360" w:lineRule="auto"/>
              <w:jc w:val="left"/>
              <w:rPr>
                <w:rFonts w:ascii="Times New Roman" w:eastAsia="Times New Roman" w:hAnsi="Times New Roman" w:cs="Times New Roman"/>
                <w:szCs w:val="24"/>
              </w:rPr>
            </w:pPr>
          </w:p>
        </w:tc>
        <w:tc>
          <w:tcPr>
            <w:tcW w:w="6234" w:type="dxa"/>
            <w:gridSpan w:val="2"/>
          </w:tcPr>
          <w:p w14:paraId="06520EE3" w14:textId="77777777" w:rsidR="00CA4CDA" w:rsidRPr="00CA4CDA" w:rsidRDefault="00CA4CDA" w:rsidP="00CA4CDA">
            <w:pPr>
              <w:spacing w:line="36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Death Penalty Sought</w:t>
            </w:r>
          </w:p>
        </w:tc>
      </w:tr>
      <w:tr w:rsidR="00CA4CDA" w:rsidRPr="00CA4CDA" w14:paraId="0D4F6EF1" w14:textId="77777777" w:rsidTr="00CA4CDA">
        <w:tc>
          <w:tcPr>
            <w:tcW w:w="3116" w:type="dxa"/>
          </w:tcPr>
          <w:p w14:paraId="653EFD6E" w14:textId="77777777" w:rsidR="00CA4CDA" w:rsidRPr="00CA4CDA" w:rsidRDefault="00CA4CDA" w:rsidP="00CA4CDA">
            <w:pPr>
              <w:spacing w:line="360" w:lineRule="auto"/>
              <w:jc w:val="left"/>
              <w:rPr>
                <w:rFonts w:ascii="Times New Roman" w:eastAsia="Times New Roman" w:hAnsi="Times New Roman" w:cs="Times New Roman"/>
                <w:szCs w:val="24"/>
              </w:rPr>
            </w:pPr>
          </w:p>
        </w:tc>
        <w:tc>
          <w:tcPr>
            <w:tcW w:w="3117" w:type="dxa"/>
          </w:tcPr>
          <w:p w14:paraId="3C8D5607" w14:textId="77777777" w:rsidR="00CA4CDA" w:rsidRPr="00CA4CDA" w:rsidRDefault="00CA4CDA" w:rsidP="00CA4CDA">
            <w:pPr>
              <w:spacing w:line="36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Yes</w:t>
            </w:r>
          </w:p>
        </w:tc>
        <w:tc>
          <w:tcPr>
            <w:tcW w:w="3117" w:type="dxa"/>
          </w:tcPr>
          <w:p w14:paraId="152A280E" w14:textId="77777777" w:rsidR="00CA4CDA" w:rsidRPr="00CA4CDA" w:rsidRDefault="00CA4CDA" w:rsidP="00CA4CDA">
            <w:pPr>
              <w:spacing w:line="36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No</w:t>
            </w:r>
          </w:p>
        </w:tc>
      </w:tr>
      <w:tr w:rsidR="00CA4CDA" w:rsidRPr="00CA4CDA" w14:paraId="60466A25" w14:textId="77777777" w:rsidTr="00CA4CDA">
        <w:tc>
          <w:tcPr>
            <w:tcW w:w="3116" w:type="dxa"/>
          </w:tcPr>
          <w:p w14:paraId="3B5FBC76" w14:textId="77777777" w:rsidR="00CA4CDA" w:rsidRPr="00CA4CDA" w:rsidRDefault="00CA4CDA" w:rsidP="00CA4CDA">
            <w:pPr>
              <w:spacing w:line="36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White def./White victim</w:t>
            </w:r>
          </w:p>
        </w:tc>
        <w:tc>
          <w:tcPr>
            <w:tcW w:w="3117" w:type="dxa"/>
          </w:tcPr>
          <w:p w14:paraId="62CDDB73"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57 (33)</w:t>
            </w:r>
          </w:p>
        </w:tc>
        <w:tc>
          <w:tcPr>
            <w:tcW w:w="3117" w:type="dxa"/>
          </w:tcPr>
          <w:p w14:paraId="0E68A9CA"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112 (66)</w:t>
            </w:r>
          </w:p>
        </w:tc>
      </w:tr>
      <w:tr w:rsidR="00CA4CDA" w:rsidRPr="00CA4CDA" w14:paraId="12146BD3" w14:textId="77777777" w:rsidTr="00CA4CDA">
        <w:tc>
          <w:tcPr>
            <w:tcW w:w="3116" w:type="dxa"/>
          </w:tcPr>
          <w:p w14:paraId="0862FD63" w14:textId="77777777" w:rsidR="00CA4CDA" w:rsidRPr="00CA4CDA" w:rsidRDefault="00CA4CDA" w:rsidP="00CA4CDA">
            <w:pPr>
              <w:spacing w:line="36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White def./Black victim</w:t>
            </w:r>
          </w:p>
        </w:tc>
        <w:tc>
          <w:tcPr>
            <w:tcW w:w="3117" w:type="dxa"/>
          </w:tcPr>
          <w:p w14:paraId="589F80AD"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14 (42)</w:t>
            </w:r>
          </w:p>
        </w:tc>
        <w:tc>
          <w:tcPr>
            <w:tcW w:w="3117" w:type="dxa"/>
          </w:tcPr>
          <w:p w14:paraId="7A185226"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19 (58)</w:t>
            </w:r>
          </w:p>
        </w:tc>
      </w:tr>
      <w:tr w:rsidR="00CA4CDA" w:rsidRPr="00CA4CDA" w14:paraId="3DC8F2D5" w14:textId="77777777" w:rsidTr="00CA4CDA">
        <w:tc>
          <w:tcPr>
            <w:tcW w:w="3116" w:type="dxa"/>
          </w:tcPr>
          <w:p w14:paraId="34794669" w14:textId="77777777" w:rsidR="00CA4CDA" w:rsidRPr="00CA4CDA" w:rsidRDefault="00CA4CDA" w:rsidP="00CA4CDA">
            <w:pPr>
              <w:spacing w:line="36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White def./Hisp. victim</w:t>
            </w:r>
          </w:p>
        </w:tc>
        <w:tc>
          <w:tcPr>
            <w:tcW w:w="3117" w:type="dxa"/>
          </w:tcPr>
          <w:p w14:paraId="2B8EEBEF"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11 (61)</w:t>
            </w:r>
          </w:p>
        </w:tc>
        <w:tc>
          <w:tcPr>
            <w:tcW w:w="3117" w:type="dxa"/>
          </w:tcPr>
          <w:p w14:paraId="24FDF5BC"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 (39)</w:t>
            </w:r>
          </w:p>
        </w:tc>
      </w:tr>
      <w:tr w:rsidR="00CA4CDA" w:rsidRPr="00CA4CDA" w14:paraId="2CEE3A47" w14:textId="77777777" w:rsidTr="00CA4CDA">
        <w:tc>
          <w:tcPr>
            <w:tcW w:w="3116" w:type="dxa"/>
          </w:tcPr>
          <w:p w14:paraId="61189E6F" w14:textId="77777777" w:rsidR="00CA4CDA" w:rsidRPr="00CA4CDA" w:rsidRDefault="00CA4CDA" w:rsidP="00CA4CDA">
            <w:pPr>
              <w:spacing w:line="36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Black def./Black victim</w:t>
            </w:r>
          </w:p>
        </w:tc>
        <w:tc>
          <w:tcPr>
            <w:tcW w:w="3117" w:type="dxa"/>
          </w:tcPr>
          <w:p w14:paraId="0882E5FD"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137 (29)</w:t>
            </w:r>
          </w:p>
        </w:tc>
        <w:tc>
          <w:tcPr>
            <w:tcW w:w="3117" w:type="dxa"/>
          </w:tcPr>
          <w:p w14:paraId="20BDD056"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330 (71)</w:t>
            </w:r>
          </w:p>
        </w:tc>
      </w:tr>
      <w:tr w:rsidR="00CA4CDA" w:rsidRPr="00CA4CDA" w14:paraId="55518639" w14:textId="77777777" w:rsidTr="00CA4CDA">
        <w:tc>
          <w:tcPr>
            <w:tcW w:w="3116" w:type="dxa"/>
          </w:tcPr>
          <w:p w14:paraId="4A3E70C3" w14:textId="77777777" w:rsidR="00CA4CDA" w:rsidRPr="00CA4CDA" w:rsidRDefault="00CA4CDA" w:rsidP="00CA4CDA">
            <w:pPr>
              <w:spacing w:line="36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Black def./White victim</w:t>
            </w:r>
          </w:p>
        </w:tc>
        <w:tc>
          <w:tcPr>
            <w:tcW w:w="3117" w:type="dxa"/>
          </w:tcPr>
          <w:p w14:paraId="5878C0CE"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44 (47)</w:t>
            </w:r>
          </w:p>
        </w:tc>
        <w:tc>
          <w:tcPr>
            <w:tcW w:w="3117" w:type="dxa"/>
          </w:tcPr>
          <w:p w14:paraId="2B89821E"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50 (53)</w:t>
            </w:r>
          </w:p>
        </w:tc>
      </w:tr>
      <w:tr w:rsidR="00CA4CDA" w:rsidRPr="00CA4CDA" w14:paraId="352AA761" w14:textId="77777777" w:rsidTr="00CA4CDA">
        <w:trPr>
          <w:trHeight w:val="503"/>
        </w:trPr>
        <w:tc>
          <w:tcPr>
            <w:tcW w:w="3116" w:type="dxa"/>
          </w:tcPr>
          <w:p w14:paraId="339723EE" w14:textId="77777777" w:rsidR="00CA4CDA" w:rsidRPr="00CA4CDA" w:rsidRDefault="00CA4CDA" w:rsidP="00CA4CDA">
            <w:pPr>
              <w:spacing w:line="36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Black def./Hisp. victim</w:t>
            </w:r>
          </w:p>
        </w:tc>
        <w:tc>
          <w:tcPr>
            <w:tcW w:w="3117" w:type="dxa"/>
          </w:tcPr>
          <w:p w14:paraId="484A3887"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19 (66) </w:t>
            </w:r>
          </w:p>
        </w:tc>
        <w:tc>
          <w:tcPr>
            <w:tcW w:w="3117" w:type="dxa"/>
          </w:tcPr>
          <w:p w14:paraId="62676F6E"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10 (33)</w:t>
            </w:r>
          </w:p>
        </w:tc>
      </w:tr>
      <w:tr w:rsidR="00CA4CDA" w:rsidRPr="00CA4CDA" w14:paraId="6C429D0C" w14:textId="77777777" w:rsidTr="00CA4CDA">
        <w:tc>
          <w:tcPr>
            <w:tcW w:w="3116" w:type="dxa"/>
          </w:tcPr>
          <w:p w14:paraId="4063F49A" w14:textId="77777777" w:rsidR="00CA4CDA" w:rsidRPr="00CA4CDA" w:rsidRDefault="00CA4CDA" w:rsidP="00CA4CDA">
            <w:pPr>
              <w:spacing w:line="36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Hisp. def./Hisp. victim</w:t>
            </w:r>
          </w:p>
        </w:tc>
        <w:tc>
          <w:tcPr>
            <w:tcW w:w="3117" w:type="dxa"/>
          </w:tcPr>
          <w:p w14:paraId="55AB92E8"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18 (56)</w:t>
            </w:r>
          </w:p>
        </w:tc>
        <w:tc>
          <w:tcPr>
            <w:tcW w:w="3117" w:type="dxa"/>
          </w:tcPr>
          <w:p w14:paraId="322FBBC1"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14 (44)</w:t>
            </w:r>
          </w:p>
        </w:tc>
      </w:tr>
      <w:tr w:rsidR="00CA4CDA" w:rsidRPr="00CA4CDA" w14:paraId="7DF2413A" w14:textId="77777777" w:rsidTr="00CA4CDA">
        <w:tc>
          <w:tcPr>
            <w:tcW w:w="3116" w:type="dxa"/>
          </w:tcPr>
          <w:p w14:paraId="528FCF91" w14:textId="77777777" w:rsidR="00CA4CDA" w:rsidRPr="00CA4CDA" w:rsidRDefault="00CA4CDA" w:rsidP="00CA4CDA">
            <w:pPr>
              <w:spacing w:line="36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Hisp. def./White victim</w:t>
            </w:r>
          </w:p>
        </w:tc>
        <w:tc>
          <w:tcPr>
            <w:tcW w:w="3117" w:type="dxa"/>
          </w:tcPr>
          <w:p w14:paraId="721AD167"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13 (76)</w:t>
            </w:r>
          </w:p>
        </w:tc>
        <w:tc>
          <w:tcPr>
            <w:tcW w:w="3117" w:type="dxa"/>
          </w:tcPr>
          <w:p w14:paraId="09E0538F"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 (24)</w:t>
            </w:r>
          </w:p>
        </w:tc>
      </w:tr>
      <w:tr w:rsidR="00CA4CDA" w:rsidRPr="00CA4CDA" w14:paraId="4AA15B0B" w14:textId="77777777" w:rsidTr="00CA4CDA">
        <w:tc>
          <w:tcPr>
            <w:tcW w:w="3116" w:type="dxa"/>
          </w:tcPr>
          <w:p w14:paraId="51BD5BAF" w14:textId="77777777" w:rsidR="00CA4CDA" w:rsidRPr="00CA4CDA" w:rsidRDefault="00CA4CDA" w:rsidP="00CA4CDA">
            <w:pPr>
              <w:spacing w:line="36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Hisp def./Black victim</w:t>
            </w:r>
          </w:p>
        </w:tc>
        <w:tc>
          <w:tcPr>
            <w:tcW w:w="3117" w:type="dxa"/>
          </w:tcPr>
          <w:p w14:paraId="68732E1A"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5 (42) </w:t>
            </w:r>
          </w:p>
        </w:tc>
        <w:tc>
          <w:tcPr>
            <w:tcW w:w="3117" w:type="dxa"/>
          </w:tcPr>
          <w:p w14:paraId="25BC7A02"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7 58)</w:t>
            </w:r>
          </w:p>
        </w:tc>
      </w:tr>
      <w:tr w:rsidR="00CA4CDA" w:rsidRPr="00CA4CDA" w14:paraId="09956E8C" w14:textId="77777777" w:rsidTr="00CA4CDA">
        <w:tc>
          <w:tcPr>
            <w:tcW w:w="3116" w:type="dxa"/>
          </w:tcPr>
          <w:p w14:paraId="2B2E974E" w14:textId="77777777" w:rsidR="00CA4CDA" w:rsidRPr="00CA4CDA" w:rsidRDefault="00CA4CDA" w:rsidP="00CA4CDA">
            <w:pPr>
              <w:spacing w:line="360" w:lineRule="auto"/>
              <w:jc w:val="left"/>
              <w:rPr>
                <w:rFonts w:ascii="Times New Roman" w:eastAsia="Times New Roman" w:hAnsi="Times New Roman" w:cs="Times New Roman"/>
                <w:i/>
                <w:szCs w:val="24"/>
              </w:rPr>
            </w:pPr>
          </w:p>
        </w:tc>
        <w:tc>
          <w:tcPr>
            <w:tcW w:w="6234" w:type="dxa"/>
            <w:gridSpan w:val="2"/>
          </w:tcPr>
          <w:p w14:paraId="356F4ACD" w14:textId="77777777" w:rsidR="00CA4CDA" w:rsidRPr="00CA4CDA" w:rsidRDefault="00CA4CDA" w:rsidP="00CA4CDA">
            <w:pPr>
              <w:spacing w:line="36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Death Penalty Retracted</w:t>
            </w:r>
          </w:p>
        </w:tc>
      </w:tr>
      <w:tr w:rsidR="00CA4CDA" w:rsidRPr="00CA4CDA" w14:paraId="48C3AC99" w14:textId="77777777" w:rsidTr="00CA4CDA">
        <w:tc>
          <w:tcPr>
            <w:tcW w:w="3116" w:type="dxa"/>
          </w:tcPr>
          <w:p w14:paraId="44BE9CB1" w14:textId="77777777" w:rsidR="00CA4CDA" w:rsidRPr="00CA4CDA" w:rsidRDefault="00CA4CDA" w:rsidP="00CA4CDA">
            <w:pPr>
              <w:spacing w:line="360" w:lineRule="auto"/>
              <w:jc w:val="left"/>
              <w:rPr>
                <w:rFonts w:ascii="Times New Roman" w:eastAsia="Times New Roman" w:hAnsi="Times New Roman" w:cs="Times New Roman"/>
                <w:i/>
                <w:szCs w:val="24"/>
              </w:rPr>
            </w:pPr>
          </w:p>
        </w:tc>
        <w:tc>
          <w:tcPr>
            <w:tcW w:w="3117" w:type="dxa"/>
          </w:tcPr>
          <w:p w14:paraId="5F8E161B" w14:textId="77777777" w:rsidR="00CA4CDA" w:rsidRPr="00CA4CDA" w:rsidRDefault="00CA4CDA" w:rsidP="00CA4CDA">
            <w:pPr>
              <w:spacing w:line="36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Yes</w:t>
            </w:r>
          </w:p>
        </w:tc>
        <w:tc>
          <w:tcPr>
            <w:tcW w:w="3117" w:type="dxa"/>
          </w:tcPr>
          <w:p w14:paraId="68F2E18C" w14:textId="77777777" w:rsidR="00CA4CDA" w:rsidRPr="00CA4CDA" w:rsidRDefault="00CA4CDA" w:rsidP="00CA4CDA">
            <w:pPr>
              <w:spacing w:line="36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No</w:t>
            </w:r>
          </w:p>
        </w:tc>
      </w:tr>
      <w:tr w:rsidR="00CA4CDA" w:rsidRPr="00CA4CDA" w14:paraId="5B0B4C4D" w14:textId="77777777" w:rsidTr="00CA4CDA">
        <w:tc>
          <w:tcPr>
            <w:tcW w:w="3116" w:type="dxa"/>
          </w:tcPr>
          <w:p w14:paraId="15C14346" w14:textId="77777777" w:rsidR="00CA4CDA" w:rsidRPr="00CA4CDA" w:rsidRDefault="00CA4CDA" w:rsidP="00CA4CDA">
            <w:pPr>
              <w:spacing w:line="360" w:lineRule="auto"/>
              <w:jc w:val="left"/>
              <w:rPr>
                <w:rFonts w:ascii="Times New Roman" w:eastAsia="Times New Roman" w:hAnsi="Times New Roman" w:cs="Times New Roman"/>
                <w:i/>
                <w:szCs w:val="24"/>
              </w:rPr>
            </w:pPr>
            <w:r w:rsidRPr="00CA4CDA">
              <w:rPr>
                <w:rFonts w:ascii="Times New Roman" w:eastAsia="Times New Roman" w:hAnsi="Times New Roman" w:cs="Times New Roman"/>
                <w:szCs w:val="24"/>
              </w:rPr>
              <w:t>White def./White victim</w:t>
            </w:r>
          </w:p>
        </w:tc>
        <w:tc>
          <w:tcPr>
            <w:tcW w:w="3117" w:type="dxa"/>
          </w:tcPr>
          <w:p w14:paraId="323E982B"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21 (37)</w:t>
            </w:r>
          </w:p>
        </w:tc>
        <w:tc>
          <w:tcPr>
            <w:tcW w:w="3117" w:type="dxa"/>
          </w:tcPr>
          <w:p w14:paraId="266064E4"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36 (63)</w:t>
            </w:r>
          </w:p>
        </w:tc>
      </w:tr>
      <w:tr w:rsidR="00CA4CDA" w:rsidRPr="00CA4CDA" w14:paraId="3279AF6C" w14:textId="77777777" w:rsidTr="00CA4CDA">
        <w:tc>
          <w:tcPr>
            <w:tcW w:w="3116" w:type="dxa"/>
          </w:tcPr>
          <w:p w14:paraId="5B7B1F21" w14:textId="77777777" w:rsidR="00CA4CDA" w:rsidRPr="00CA4CDA" w:rsidRDefault="00CA4CDA" w:rsidP="00CA4CDA">
            <w:pPr>
              <w:spacing w:line="360" w:lineRule="auto"/>
              <w:jc w:val="left"/>
              <w:rPr>
                <w:rFonts w:ascii="Times New Roman" w:eastAsia="Times New Roman" w:hAnsi="Times New Roman" w:cs="Times New Roman"/>
                <w:i/>
                <w:szCs w:val="24"/>
              </w:rPr>
            </w:pPr>
            <w:r w:rsidRPr="00CA4CDA">
              <w:rPr>
                <w:rFonts w:ascii="Times New Roman" w:eastAsia="Times New Roman" w:hAnsi="Times New Roman" w:cs="Times New Roman"/>
                <w:szCs w:val="24"/>
              </w:rPr>
              <w:t>White def./Black victim</w:t>
            </w:r>
          </w:p>
        </w:tc>
        <w:tc>
          <w:tcPr>
            <w:tcW w:w="3117" w:type="dxa"/>
          </w:tcPr>
          <w:p w14:paraId="1D662A2E"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 (21)</w:t>
            </w:r>
          </w:p>
        </w:tc>
        <w:tc>
          <w:tcPr>
            <w:tcW w:w="3117" w:type="dxa"/>
          </w:tcPr>
          <w:p w14:paraId="736CDD7B"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11 (79)</w:t>
            </w:r>
          </w:p>
        </w:tc>
      </w:tr>
      <w:tr w:rsidR="00CA4CDA" w:rsidRPr="00CA4CDA" w14:paraId="1E295F33" w14:textId="77777777" w:rsidTr="00CA4CDA">
        <w:tc>
          <w:tcPr>
            <w:tcW w:w="3116" w:type="dxa"/>
          </w:tcPr>
          <w:p w14:paraId="014B7FE8" w14:textId="77777777" w:rsidR="00CA4CDA" w:rsidRPr="00CA4CDA" w:rsidRDefault="00CA4CDA" w:rsidP="00CA4CDA">
            <w:pPr>
              <w:spacing w:line="360" w:lineRule="auto"/>
              <w:jc w:val="left"/>
              <w:rPr>
                <w:rFonts w:ascii="Times New Roman" w:eastAsia="Times New Roman" w:hAnsi="Times New Roman" w:cs="Times New Roman"/>
                <w:i/>
                <w:szCs w:val="24"/>
              </w:rPr>
            </w:pPr>
            <w:r w:rsidRPr="00CA4CDA">
              <w:rPr>
                <w:rFonts w:ascii="Times New Roman" w:eastAsia="Times New Roman" w:hAnsi="Times New Roman" w:cs="Times New Roman"/>
                <w:szCs w:val="24"/>
              </w:rPr>
              <w:t>White def./Hisp. victim</w:t>
            </w:r>
          </w:p>
        </w:tc>
        <w:tc>
          <w:tcPr>
            <w:tcW w:w="3117" w:type="dxa"/>
          </w:tcPr>
          <w:p w14:paraId="48768733"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3 (27) </w:t>
            </w:r>
          </w:p>
        </w:tc>
        <w:tc>
          <w:tcPr>
            <w:tcW w:w="3117" w:type="dxa"/>
          </w:tcPr>
          <w:p w14:paraId="062D97E8"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 (73)</w:t>
            </w:r>
          </w:p>
        </w:tc>
      </w:tr>
      <w:tr w:rsidR="00CA4CDA" w:rsidRPr="00CA4CDA" w14:paraId="15E89456" w14:textId="77777777" w:rsidTr="00CA4CDA">
        <w:tc>
          <w:tcPr>
            <w:tcW w:w="3116" w:type="dxa"/>
          </w:tcPr>
          <w:p w14:paraId="3435D8AE" w14:textId="77777777" w:rsidR="00CA4CDA" w:rsidRPr="00CA4CDA" w:rsidRDefault="00CA4CDA" w:rsidP="00CA4CDA">
            <w:pPr>
              <w:spacing w:line="360" w:lineRule="auto"/>
              <w:jc w:val="left"/>
              <w:rPr>
                <w:rFonts w:ascii="Times New Roman" w:eastAsia="Times New Roman" w:hAnsi="Times New Roman" w:cs="Times New Roman"/>
                <w:i/>
                <w:szCs w:val="24"/>
              </w:rPr>
            </w:pPr>
            <w:r w:rsidRPr="00CA4CDA">
              <w:rPr>
                <w:rFonts w:ascii="Times New Roman" w:eastAsia="Times New Roman" w:hAnsi="Times New Roman" w:cs="Times New Roman"/>
                <w:szCs w:val="24"/>
              </w:rPr>
              <w:t>Black def./Black victim</w:t>
            </w:r>
          </w:p>
        </w:tc>
        <w:tc>
          <w:tcPr>
            <w:tcW w:w="3117" w:type="dxa"/>
          </w:tcPr>
          <w:p w14:paraId="10C66B0C"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77 (56) </w:t>
            </w:r>
          </w:p>
        </w:tc>
        <w:tc>
          <w:tcPr>
            <w:tcW w:w="3117" w:type="dxa"/>
          </w:tcPr>
          <w:p w14:paraId="27056B0D"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60 (44)</w:t>
            </w:r>
          </w:p>
        </w:tc>
      </w:tr>
      <w:tr w:rsidR="00CA4CDA" w:rsidRPr="00CA4CDA" w14:paraId="538A82DF" w14:textId="77777777" w:rsidTr="00CA4CDA">
        <w:tc>
          <w:tcPr>
            <w:tcW w:w="3116" w:type="dxa"/>
          </w:tcPr>
          <w:p w14:paraId="168F6D14" w14:textId="77777777" w:rsidR="00CA4CDA" w:rsidRPr="00CA4CDA" w:rsidRDefault="00CA4CDA" w:rsidP="00CA4CDA">
            <w:pPr>
              <w:spacing w:line="360" w:lineRule="auto"/>
              <w:jc w:val="left"/>
              <w:rPr>
                <w:rFonts w:ascii="Times New Roman" w:eastAsia="Times New Roman" w:hAnsi="Times New Roman" w:cs="Times New Roman"/>
                <w:i/>
                <w:szCs w:val="24"/>
              </w:rPr>
            </w:pPr>
            <w:r w:rsidRPr="00CA4CDA">
              <w:rPr>
                <w:rFonts w:ascii="Times New Roman" w:eastAsia="Times New Roman" w:hAnsi="Times New Roman" w:cs="Times New Roman"/>
                <w:szCs w:val="24"/>
              </w:rPr>
              <w:t>Black def./White victim</w:t>
            </w:r>
          </w:p>
        </w:tc>
        <w:tc>
          <w:tcPr>
            <w:tcW w:w="3117" w:type="dxa"/>
          </w:tcPr>
          <w:p w14:paraId="175856D5"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17 (39)</w:t>
            </w:r>
          </w:p>
        </w:tc>
        <w:tc>
          <w:tcPr>
            <w:tcW w:w="3117" w:type="dxa"/>
          </w:tcPr>
          <w:p w14:paraId="3307F68E"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27 (61)</w:t>
            </w:r>
          </w:p>
        </w:tc>
      </w:tr>
      <w:tr w:rsidR="00CA4CDA" w:rsidRPr="00CA4CDA" w14:paraId="1AB1E4AA" w14:textId="77777777" w:rsidTr="00CA4CDA">
        <w:tc>
          <w:tcPr>
            <w:tcW w:w="3116" w:type="dxa"/>
          </w:tcPr>
          <w:p w14:paraId="03CB8453" w14:textId="77777777" w:rsidR="00CA4CDA" w:rsidRPr="00CA4CDA" w:rsidRDefault="00CA4CDA" w:rsidP="00CA4CDA">
            <w:pPr>
              <w:spacing w:line="360" w:lineRule="auto"/>
              <w:jc w:val="left"/>
              <w:rPr>
                <w:rFonts w:ascii="Times New Roman" w:eastAsia="Times New Roman" w:hAnsi="Times New Roman" w:cs="Times New Roman"/>
                <w:i/>
                <w:szCs w:val="24"/>
              </w:rPr>
            </w:pPr>
            <w:r w:rsidRPr="00CA4CDA">
              <w:rPr>
                <w:rFonts w:ascii="Times New Roman" w:eastAsia="Times New Roman" w:hAnsi="Times New Roman" w:cs="Times New Roman"/>
                <w:szCs w:val="24"/>
              </w:rPr>
              <w:t>Black def./Hisp. victim</w:t>
            </w:r>
          </w:p>
        </w:tc>
        <w:tc>
          <w:tcPr>
            <w:tcW w:w="3117" w:type="dxa"/>
          </w:tcPr>
          <w:p w14:paraId="31A0196D"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 (26)</w:t>
            </w:r>
          </w:p>
        </w:tc>
        <w:tc>
          <w:tcPr>
            <w:tcW w:w="3117" w:type="dxa"/>
          </w:tcPr>
          <w:p w14:paraId="65FC4A0E"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14 (74)</w:t>
            </w:r>
          </w:p>
        </w:tc>
      </w:tr>
      <w:tr w:rsidR="00CA4CDA" w:rsidRPr="00CA4CDA" w14:paraId="343F2AAD" w14:textId="77777777" w:rsidTr="00CA4CDA">
        <w:tc>
          <w:tcPr>
            <w:tcW w:w="3116" w:type="dxa"/>
          </w:tcPr>
          <w:p w14:paraId="359DFE9D" w14:textId="77777777" w:rsidR="00CA4CDA" w:rsidRPr="00CA4CDA" w:rsidRDefault="00CA4CDA" w:rsidP="00CA4CDA">
            <w:pPr>
              <w:spacing w:line="360" w:lineRule="auto"/>
              <w:jc w:val="left"/>
              <w:rPr>
                <w:rFonts w:ascii="Times New Roman" w:eastAsia="Times New Roman" w:hAnsi="Times New Roman" w:cs="Times New Roman"/>
                <w:i/>
                <w:szCs w:val="24"/>
              </w:rPr>
            </w:pPr>
            <w:r w:rsidRPr="00CA4CDA">
              <w:rPr>
                <w:rFonts w:ascii="Times New Roman" w:eastAsia="Times New Roman" w:hAnsi="Times New Roman" w:cs="Times New Roman"/>
                <w:szCs w:val="24"/>
              </w:rPr>
              <w:t>Hisp. def./Hisp. victim</w:t>
            </w:r>
          </w:p>
        </w:tc>
        <w:tc>
          <w:tcPr>
            <w:tcW w:w="3117" w:type="dxa"/>
          </w:tcPr>
          <w:p w14:paraId="093D9100"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9 (50)</w:t>
            </w:r>
          </w:p>
        </w:tc>
        <w:tc>
          <w:tcPr>
            <w:tcW w:w="3117" w:type="dxa"/>
          </w:tcPr>
          <w:p w14:paraId="19F056D0"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9 (50)</w:t>
            </w:r>
          </w:p>
        </w:tc>
      </w:tr>
      <w:tr w:rsidR="00CA4CDA" w:rsidRPr="00CA4CDA" w14:paraId="792606E3" w14:textId="77777777" w:rsidTr="00CA4CDA">
        <w:tc>
          <w:tcPr>
            <w:tcW w:w="3116" w:type="dxa"/>
          </w:tcPr>
          <w:p w14:paraId="765502C4" w14:textId="77777777" w:rsidR="00CA4CDA" w:rsidRPr="00CA4CDA" w:rsidRDefault="00CA4CDA" w:rsidP="00CA4CDA">
            <w:pPr>
              <w:spacing w:line="360" w:lineRule="auto"/>
              <w:jc w:val="left"/>
              <w:rPr>
                <w:rFonts w:ascii="Times New Roman" w:eastAsia="Times New Roman" w:hAnsi="Times New Roman" w:cs="Times New Roman"/>
                <w:i/>
                <w:szCs w:val="24"/>
              </w:rPr>
            </w:pPr>
            <w:r w:rsidRPr="00CA4CDA">
              <w:rPr>
                <w:rFonts w:ascii="Times New Roman" w:eastAsia="Times New Roman" w:hAnsi="Times New Roman" w:cs="Times New Roman"/>
                <w:szCs w:val="24"/>
              </w:rPr>
              <w:t>Hisp. def./White victim</w:t>
            </w:r>
          </w:p>
        </w:tc>
        <w:tc>
          <w:tcPr>
            <w:tcW w:w="3117" w:type="dxa"/>
          </w:tcPr>
          <w:p w14:paraId="365803D4"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 (54)</w:t>
            </w:r>
          </w:p>
        </w:tc>
        <w:tc>
          <w:tcPr>
            <w:tcW w:w="3117" w:type="dxa"/>
          </w:tcPr>
          <w:p w14:paraId="6997A1C6"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 (46)</w:t>
            </w:r>
          </w:p>
        </w:tc>
      </w:tr>
      <w:tr w:rsidR="00CA4CDA" w:rsidRPr="00CA4CDA" w14:paraId="616E83B7" w14:textId="77777777" w:rsidTr="00CA4CDA">
        <w:tc>
          <w:tcPr>
            <w:tcW w:w="3116" w:type="dxa"/>
          </w:tcPr>
          <w:p w14:paraId="42E32A20" w14:textId="77777777" w:rsidR="00CA4CDA" w:rsidRPr="00CA4CDA" w:rsidRDefault="00CA4CDA" w:rsidP="00CA4CDA">
            <w:pPr>
              <w:spacing w:line="36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Hisp def./Black victim</w:t>
            </w:r>
          </w:p>
        </w:tc>
        <w:tc>
          <w:tcPr>
            <w:tcW w:w="3117" w:type="dxa"/>
          </w:tcPr>
          <w:p w14:paraId="1FD3EA9D"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 (40)</w:t>
            </w:r>
          </w:p>
        </w:tc>
        <w:tc>
          <w:tcPr>
            <w:tcW w:w="3117" w:type="dxa"/>
          </w:tcPr>
          <w:p w14:paraId="1FDC4C79"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 (60)</w:t>
            </w:r>
          </w:p>
        </w:tc>
      </w:tr>
      <w:tr w:rsidR="00CA4CDA" w:rsidRPr="00CA4CDA" w14:paraId="5D2D9C3E" w14:textId="77777777" w:rsidTr="00CA4CDA">
        <w:tc>
          <w:tcPr>
            <w:tcW w:w="3116" w:type="dxa"/>
          </w:tcPr>
          <w:p w14:paraId="67BFE170" w14:textId="77777777" w:rsidR="00CA4CDA" w:rsidRPr="00CA4CDA" w:rsidRDefault="00CA4CDA" w:rsidP="00CA4CDA">
            <w:pPr>
              <w:spacing w:line="360" w:lineRule="auto"/>
              <w:jc w:val="left"/>
              <w:rPr>
                <w:rFonts w:ascii="Times New Roman" w:eastAsia="Times New Roman" w:hAnsi="Times New Roman" w:cs="Times New Roman"/>
                <w:szCs w:val="24"/>
              </w:rPr>
            </w:pPr>
          </w:p>
        </w:tc>
        <w:tc>
          <w:tcPr>
            <w:tcW w:w="6234" w:type="dxa"/>
            <w:gridSpan w:val="2"/>
          </w:tcPr>
          <w:p w14:paraId="47387D59" w14:textId="77777777" w:rsidR="00CA4CDA" w:rsidRPr="00CA4CDA" w:rsidRDefault="00CA4CDA" w:rsidP="00CA4CDA">
            <w:pPr>
              <w:spacing w:line="36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Death Penalty Received</w:t>
            </w:r>
          </w:p>
        </w:tc>
      </w:tr>
      <w:tr w:rsidR="00CA4CDA" w:rsidRPr="00CA4CDA" w14:paraId="76718DD2" w14:textId="77777777" w:rsidTr="00CA4CDA">
        <w:tc>
          <w:tcPr>
            <w:tcW w:w="3116" w:type="dxa"/>
          </w:tcPr>
          <w:p w14:paraId="39CFD95B" w14:textId="77777777" w:rsidR="00CA4CDA" w:rsidRPr="00CA4CDA" w:rsidRDefault="00CA4CDA" w:rsidP="00CA4CDA">
            <w:pPr>
              <w:spacing w:line="360" w:lineRule="auto"/>
              <w:jc w:val="left"/>
              <w:rPr>
                <w:rFonts w:ascii="Times New Roman" w:eastAsia="Times New Roman" w:hAnsi="Times New Roman" w:cs="Times New Roman"/>
                <w:szCs w:val="24"/>
              </w:rPr>
            </w:pPr>
          </w:p>
        </w:tc>
        <w:tc>
          <w:tcPr>
            <w:tcW w:w="3117" w:type="dxa"/>
          </w:tcPr>
          <w:p w14:paraId="75D241EF" w14:textId="77777777" w:rsidR="00CA4CDA" w:rsidRPr="00CA4CDA" w:rsidRDefault="00CA4CDA" w:rsidP="00CA4CDA">
            <w:pPr>
              <w:spacing w:line="36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Yes</w:t>
            </w:r>
          </w:p>
        </w:tc>
        <w:tc>
          <w:tcPr>
            <w:tcW w:w="3117" w:type="dxa"/>
          </w:tcPr>
          <w:p w14:paraId="1E3871C6" w14:textId="77777777" w:rsidR="00CA4CDA" w:rsidRPr="00CA4CDA" w:rsidRDefault="00CA4CDA" w:rsidP="00CA4CDA">
            <w:pPr>
              <w:spacing w:line="36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No</w:t>
            </w:r>
          </w:p>
        </w:tc>
      </w:tr>
      <w:tr w:rsidR="00CA4CDA" w:rsidRPr="00CA4CDA" w14:paraId="02C5BE0D" w14:textId="77777777" w:rsidTr="00CA4CDA">
        <w:tc>
          <w:tcPr>
            <w:tcW w:w="3116" w:type="dxa"/>
          </w:tcPr>
          <w:p w14:paraId="7D5AA9C5" w14:textId="77777777" w:rsidR="00CA4CDA" w:rsidRPr="00CA4CDA" w:rsidRDefault="00CA4CDA" w:rsidP="00CA4CDA">
            <w:pPr>
              <w:spacing w:line="36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White def./White victim</w:t>
            </w:r>
          </w:p>
        </w:tc>
        <w:tc>
          <w:tcPr>
            <w:tcW w:w="3117" w:type="dxa"/>
          </w:tcPr>
          <w:p w14:paraId="1A2FEDC5"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16 (44)</w:t>
            </w:r>
          </w:p>
        </w:tc>
        <w:tc>
          <w:tcPr>
            <w:tcW w:w="3117" w:type="dxa"/>
          </w:tcPr>
          <w:p w14:paraId="3BC15424"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20 (56)</w:t>
            </w:r>
          </w:p>
        </w:tc>
      </w:tr>
      <w:tr w:rsidR="00CA4CDA" w:rsidRPr="00CA4CDA" w14:paraId="24B3A6BD" w14:textId="77777777" w:rsidTr="00CA4CDA">
        <w:tc>
          <w:tcPr>
            <w:tcW w:w="3116" w:type="dxa"/>
          </w:tcPr>
          <w:p w14:paraId="7718AB72" w14:textId="77777777" w:rsidR="00CA4CDA" w:rsidRPr="00CA4CDA" w:rsidRDefault="00CA4CDA" w:rsidP="00CA4CDA">
            <w:pPr>
              <w:spacing w:line="36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White def./Black victim</w:t>
            </w:r>
          </w:p>
        </w:tc>
        <w:tc>
          <w:tcPr>
            <w:tcW w:w="3117" w:type="dxa"/>
          </w:tcPr>
          <w:p w14:paraId="08763380"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 (27)</w:t>
            </w:r>
          </w:p>
        </w:tc>
        <w:tc>
          <w:tcPr>
            <w:tcW w:w="3117" w:type="dxa"/>
          </w:tcPr>
          <w:p w14:paraId="39A25C17"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 (73)</w:t>
            </w:r>
          </w:p>
        </w:tc>
      </w:tr>
      <w:tr w:rsidR="00CA4CDA" w:rsidRPr="00CA4CDA" w14:paraId="2D05C88B" w14:textId="77777777" w:rsidTr="00CA4CDA">
        <w:tc>
          <w:tcPr>
            <w:tcW w:w="3116" w:type="dxa"/>
          </w:tcPr>
          <w:p w14:paraId="1B1065F9" w14:textId="77777777" w:rsidR="00CA4CDA" w:rsidRPr="00CA4CDA" w:rsidRDefault="00CA4CDA" w:rsidP="00CA4CDA">
            <w:pPr>
              <w:spacing w:line="36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White def./Hisp. victim</w:t>
            </w:r>
          </w:p>
        </w:tc>
        <w:tc>
          <w:tcPr>
            <w:tcW w:w="3117" w:type="dxa"/>
          </w:tcPr>
          <w:p w14:paraId="5F24B59B"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 (33)</w:t>
            </w:r>
          </w:p>
        </w:tc>
        <w:tc>
          <w:tcPr>
            <w:tcW w:w="3117" w:type="dxa"/>
          </w:tcPr>
          <w:p w14:paraId="1E57E556"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 (66)</w:t>
            </w:r>
          </w:p>
        </w:tc>
      </w:tr>
      <w:tr w:rsidR="00CA4CDA" w:rsidRPr="00CA4CDA" w14:paraId="1150A4FB" w14:textId="77777777" w:rsidTr="00CA4CDA">
        <w:tc>
          <w:tcPr>
            <w:tcW w:w="3116" w:type="dxa"/>
          </w:tcPr>
          <w:p w14:paraId="51EB4E18" w14:textId="77777777" w:rsidR="00CA4CDA" w:rsidRPr="00CA4CDA" w:rsidRDefault="00CA4CDA" w:rsidP="00CA4CDA">
            <w:pPr>
              <w:spacing w:line="36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Black def./Black victim</w:t>
            </w:r>
          </w:p>
        </w:tc>
        <w:tc>
          <w:tcPr>
            <w:tcW w:w="3117" w:type="dxa"/>
          </w:tcPr>
          <w:p w14:paraId="4B1FC124"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12 (20)</w:t>
            </w:r>
          </w:p>
        </w:tc>
        <w:tc>
          <w:tcPr>
            <w:tcW w:w="3117" w:type="dxa"/>
          </w:tcPr>
          <w:p w14:paraId="1C41546D"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48 (80)</w:t>
            </w:r>
          </w:p>
        </w:tc>
      </w:tr>
      <w:tr w:rsidR="00CA4CDA" w:rsidRPr="00CA4CDA" w14:paraId="62267EFE" w14:textId="77777777" w:rsidTr="00CA4CDA">
        <w:tc>
          <w:tcPr>
            <w:tcW w:w="3116" w:type="dxa"/>
          </w:tcPr>
          <w:p w14:paraId="5DD5DA51" w14:textId="77777777" w:rsidR="00CA4CDA" w:rsidRPr="00CA4CDA" w:rsidRDefault="00CA4CDA" w:rsidP="00CA4CDA">
            <w:pPr>
              <w:spacing w:line="36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Black def./White victim</w:t>
            </w:r>
          </w:p>
        </w:tc>
        <w:tc>
          <w:tcPr>
            <w:tcW w:w="3117" w:type="dxa"/>
          </w:tcPr>
          <w:p w14:paraId="70254AE9"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10 (37) </w:t>
            </w:r>
          </w:p>
        </w:tc>
        <w:tc>
          <w:tcPr>
            <w:tcW w:w="3117" w:type="dxa"/>
          </w:tcPr>
          <w:p w14:paraId="61B7C5A7"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17 (63)</w:t>
            </w:r>
          </w:p>
        </w:tc>
      </w:tr>
      <w:tr w:rsidR="00CA4CDA" w:rsidRPr="00CA4CDA" w14:paraId="03BC9620" w14:textId="77777777" w:rsidTr="00CA4CDA">
        <w:tc>
          <w:tcPr>
            <w:tcW w:w="3116" w:type="dxa"/>
          </w:tcPr>
          <w:p w14:paraId="79E2C29E" w14:textId="77777777" w:rsidR="00CA4CDA" w:rsidRPr="00CA4CDA" w:rsidRDefault="00CA4CDA" w:rsidP="00CA4CDA">
            <w:pPr>
              <w:spacing w:line="36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Black def./Hisp. victim</w:t>
            </w:r>
          </w:p>
        </w:tc>
        <w:tc>
          <w:tcPr>
            <w:tcW w:w="3117" w:type="dxa"/>
          </w:tcPr>
          <w:p w14:paraId="0B511A44"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 (21)</w:t>
            </w:r>
          </w:p>
        </w:tc>
        <w:tc>
          <w:tcPr>
            <w:tcW w:w="3117" w:type="dxa"/>
          </w:tcPr>
          <w:p w14:paraId="416967B6"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11 (79)</w:t>
            </w:r>
          </w:p>
        </w:tc>
      </w:tr>
      <w:tr w:rsidR="00CA4CDA" w:rsidRPr="00CA4CDA" w14:paraId="35ED6D71" w14:textId="77777777" w:rsidTr="00CA4CDA">
        <w:tc>
          <w:tcPr>
            <w:tcW w:w="3116" w:type="dxa"/>
          </w:tcPr>
          <w:p w14:paraId="74D7F767" w14:textId="77777777" w:rsidR="00CA4CDA" w:rsidRPr="00CA4CDA" w:rsidRDefault="00CA4CDA" w:rsidP="00CA4CDA">
            <w:pPr>
              <w:spacing w:line="36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Hisp. def./Hisp. victim</w:t>
            </w:r>
          </w:p>
        </w:tc>
        <w:tc>
          <w:tcPr>
            <w:tcW w:w="3117" w:type="dxa"/>
          </w:tcPr>
          <w:p w14:paraId="1C3B29F3"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 (22)</w:t>
            </w:r>
          </w:p>
        </w:tc>
        <w:tc>
          <w:tcPr>
            <w:tcW w:w="3117" w:type="dxa"/>
          </w:tcPr>
          <w:p w14:paraId="24C508C0"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 (78)</w:t>
            </w:r>
          </w:p>
        </w:tc>
      </w:tr>
      <w:tr w:rsidR="00CA4CDA" w:rsidRPr="00CA4CDA" w14:paraId="15E82633" w14:textId="77777777" w:rsidTr="00CA4CDA">
        <w:tc>
          <w:tcPr>
            <w:tcW w:w="3116" w:type="dxa"/>
          </w:tcPr>
          <w:p w14:paraId="708C4AA9" w14:textId="77777777" w:rsidR="00CA4CDA" w:rsidRPr="00CA4CDA" w:rsidRDefault="00CA4CDA" w:rsidP="00CA4CDA">
            <w:pPr>
              <w:spacing w:line="36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Hisp. def./White victim</w:t>
            </w:r>
          </w:p>
        </w:tc>
        <w:tc>
          <w:tcPr>
            <w:tcW w:w="3117" w:type="dxa"/>
          </w:tcPr>
          <w:p w14:paraId="51192197"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 (83)</w:t>
            </w:r>
          </w:p>
        </w:tc>
        <w:tc>
          <w:tcPr>
            <w:tcW w:w="3117" w:type="dxa"/>
          </w:tcPr>
          <w:p w14:paraId="4C2A82C9"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 (17)</w:t>
            </w:r>
          </w:p>
        </w:tc>
      </w:tr>
      <w:tr w:rsidR="00CA4CDA" w:rsidRPr="00CA4CDA" w14:paraId="78AE2AF2" w14:textId="77777777" w:rsidTr="00CA4CDA">
        <w:tc>
          <w:tcPr>
            <w:tcW w:w="3116" w:type="dxa"/>
          </w:tcPr>
          <w:p w14:paraId="060E2974" w14:textId="77777777" w:rsidR="00CA4CDA" w:rsidRPr="00CA4CDA" w:rsidRDefault="00CA4CDA" w:rsidP="00CA4CDA">
            <w:pPr>
              <w:spacing w:line="36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Hisp def./Black victim</w:t>
            </w:r>
          </w:p>
        </w:tc>
        <w:tc>
          <w:tcPr>
            <w:tcW w:w="3117" w:type="dxa"/>
          </w:tcPr>
          <w:p w14:paraId="68590016"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 (0)</w:t>
            </w:r>
          </w:p>
        </w:tc>
        <w:tc>
          <w:tcPr>
            <w:tcW w:w="3117" w:type="dxa"/>
          </w:tcPr>
          <w:p w14:paraId="396527A1" w14:textId="77777777" w:rsidR="00CA4CDA" w:rsidRPr="00CA4CDA" w:rsidRDefault="00CA4CDA" w:rsidP="00CA4CDA">
            <w:pPr>
              <w:spacing w:line="36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 (100)</w:t>
            </w:r>
          </w:p>
        </w:tc>
      </w:tr>
    </w:tbl>
    <w:p w14:paraId="4CB26F7D" w14:textId="77777777" w:rsidR="00CA4CDA" w:rsidRPr="00CA4CDA" w:rsidRDefault="00CA4CDA" w:rsidP="00CA4CDA">
      <w:pPr>
        <w:spacing w:line="480" w:lineRule="auto"/>
        <w:jc w:val="left"/>
        <w:rPr>
          <w:rFonts w:ascii="Times New Roman" w:eastAsia="Times New Roman" w:hAnsi="Times New Roman" w:cs="Times New Roman"/>
          <w:i/>
          <w:szCs w:val="24"/>
        </w:rPr>
      </w:pPr>
    </w:p>
    <w:p w14:paraId="2B80561E" w14:textId="066A59C4" w:rsidR="000A3033" w:rsidRDefault="00CA4CDA" w:rsidP="00CA4CDA">
      <w:pPr>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In Table 21, note that the percentages of the different death penalty outcomes do vary by race</w:t>
      </w:r>
      <w:r w:rsidR="001C72B6">
        <w:rPr>
          <w:rFonts w:ascii="Times New Roman" w:eastAsia="Times New Roman" w:hAnsi="Times New Roman" w:cs="Times New Roman"/>
          <w:szCs w:val="24"/>
        </w:rPr>
        <w:t>-</w:t>
      </w:r>
      <w:r w:rsidRPr="00CA4CDA">
        <w:rPr>
          <w:rFonts w:ascii="Times New Roman" w:eastAsia="Times New Roman" w:hAnsi="Times New Roman" w:cs="Times New Roman"/>
          <w:szCs w:val="24"/>
        </w:rPr>
        <w:t>of</w:t>
      </w:r>
      <w:r w:rsidR="001C72B6">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victim </w:t>
      </w:r>
      <w:r w:rsidR="00F5218E">
        <w:rPr>
          <w:rFonts w:ascii="Times New Roman" w:eastAsia="Times New Roman" w:hAnsi="Times New Roman" w:cs="Times New Roman"/>
          <w:szCs w:val="24"/>
        </w:rPr>
        <w:t xml:space="preserve">and </w:t>
      </w:r>
      <w:r w:rsidRPr="00CA4CDA">
        <w:rPr>
          <w:rFonts w:ascii="Times New Roman" w:eastAsia="Times New Roman" w:hAnsi="Times New Roman" w:cs="Times New Roman"/>
          <w:szCs w:val="24"/>
        </w:rPr>
        <w:t>by race</w:t>
      </w:r>
      <w:r w:rsidR="001C72B6">
        <w:rPr>
          <w:rFonts w:ascii="Times New Roman" w:eastAsia="Times New Roman" w:hAnsi="Times New Roman" w:cs="Times New Roman"/>
          <w:szCs w:val="24"/>
        </w:rPr>
        <w:t>-</w:t>
      </w:r>
      <w:r w:rsidRPr="00CA4CDA">
        <w:rPr>
          <w:rFonts w:ascii="Times New Roman" w:eastAsia="Times New Roman" w:hAnsi="Times New Roman" w:cs="Times New Roman"/>
          <w:szCs w:val="24"/>
        </w:rPr>
        <w:t>of</w:t>
      </w:r>
      <w:r w:rsidR="001C72B6">
        <w:rPr>
          <w:rFonts w:ascii="Times New Roman" w:eastAsia="Times New Roman" w:hAnsi="Times New Roman" w:cs="Times New Roman"/>
          <w:szCs w:val="24"/>
        </w:rPr>
        <w:t>-</w:t>
      </w:r>
      <w:r w:rsidR="008E24FE">
        <w:rPr>
          <w:rFonts w:ascii="Times New Roman" w:eastAsia="Times New Roman" w:hAnsi="Times New Roman" w:cs="Times New Roman"/>
          <w:szCs w:val="24"/>
        </w:rPr>
        <w:t>defendant</w:t>
      </w:r>
      <w:r w:rsidRPr="00CA4CDA">
        <w:rPr>
          <w:rFonts w:ascii="Times New Roman" w:eastAsia="Times New Roman" w:hAnsi="Times New Roman" w:cs="Times New Roman"/>
          <w:szCs w:val="24"/>
        </w:rPr>
        <w:t>.  For example, from the percentage</w:t>
      </w:r>
      <w:r w:rsidR="008E24FE">
        <w:rPr>
          <w:rFonts w:ascii="Times New Roman" w:eastAsia="Times New Roman" w:hAnsi="Times New Roman" w:cs="Times New Roman"/>
          <w:szCs w:val="24"/>
        </w:rPr>
        <w:t xml:space="preserve">s in Table 21, it appears that </w:t>
      </w:r>
      <w:r w:rsidR="001C72B6">
        <w:rPr>
          <w:rFonts w:ascii="Times New Roman" w:eastAsia="Times New Roman" w:hAnsi="Times New Roman" w:cs="Times New Roman"/>
          <w:szCs w:val="24"/>
        </w:rPr>
        <w:t xml:space="preserve">cases involving </w:t>
      </w:r>
      <w:r w:rsidR="008E24FE">
        <w:rPr>
          <w:rFonts w:ascii="Times New Roman" w:eastAsia="Times New Roman" w:hAnsi="Times New Roman" w:cs="Times New Roman"/>
          <w:szCs w:val="24"/>
        </w:rPr>
        <w:t xml:space="preserve">Black </w:t>
      </w:r>
      <w:r w:rsidR="00E02CE2">
        <w:rPr>
          <w:rFonts w:ascii="Times New Roman" w:eastAsia="Times New Roman" w:hAnsi="Times New Roman" w:cs="Times New Roman"/>
          <w:szCs w:val="24"/>
        </w:rPr>
        <w:t xml:space="preserve">defendants and </w:t>
      </w:r>
      <w:r w:rsidR="008E24FE">
        <w:rPr>
          <w:rFonts w:ascii="Times New Roman" w:eastAsia="Times New Roman" w:hAnsi="Times New Roman" w:cs="Times New Roman"/>
          <w:szCs w:val="24"/>
        </w:rPr>
        <w:t>W</w:t>
      </w:r>
      <w:r w:rsidRPr="00CA4CDA">
        <w:rPr>
          <w:rFonts w:ascii="Times New Roman" w:eastAsia="Times New Roman" w:hAnsi="Times New Roman" w:cs="Times New Roman"/>
          <w:szCs w:val="24"/>
        </w:rPr>
        <w:t>hite victim</w:t>
      </w:r>
      <w:r w:rsidR="000B42C0">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 have a greater probability of receiving the death penalty</w:t>
      </w:r>
      <w:r w:rsidR="00F5218E">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compared to the average overall probability</w:t>
      </w:r>
      <w:r w:rsidR="008E24FE">
        <w:rPr>
          <w:rFonts w:ascii="Times New Roman" w:eastAsia="Times New Roman" w:hAnsi="Times New Roman" w:cs="Times New Roman"/>
          <w:szCs w:val="24"/>
        </w:rPr>
        <w:t xml:space="preserve"> of receiving the death penalty </w:t>
      </w:r>
      <w:r w:rsidRPr="00CA4CDA">
        <w:rPr>
          <w:rFonts w:ascii="Times New Roman" w:eastAsia="Times New Roman" w:hAnsi="Times New Roman" w:cs="Times New Roman"/>
          <w:szCs w:val="24"/>
        </w:rPr>
        <w:t xml:space="preserve">for all cases.  </w:t>
      </w:r>
      <w:r w:rsidR="00BE51D7">
        <w:rPr>
          <w:rFonts w:ascii="Times New Roman" w:eastAsia="Times New Roman" w:hAnsi="Times New Roman" w:cs="Times New Roman"/>
          <w:szCs w:val="24"/>
        </w:rPr>
        <w:t>Figures 7-9 show</w:t>
      </w:r>
      <w:r w:rsidR="000A3033">
        <w:rPr>
          <w:rFonts w:ascii="Times New Roman" w:eastAsia="Times New Roman" w:hAnsi="Times New Roman" w:cs="Times New Roman"/>
          <w:szCs w:val="24"/>
        </w:rPr>
        <w:t xml:space="preserve"> these differences as a set of bar graphs.</w:t>
      </w:r>
    </w:p>
    <w:p w14:paraId="3228E9E4" w14:textId="77777777" w:rsidR="00664F56" w:rsidRDefault="00664F56" w:rsidP="008E23A1">
      <w:pPr>
        <w:rPr>
          <w:rFonts w:ascii="Times New Roman" w:hAnsi="Times New Roman" w:cs="Times New Roman"/>
          <w:b/>
          <w:szCs w:val="24"/>
        </w:rPr>
      </w:pPr>
    </w:p>
    <w:p w14:paraId="10FFBD0C" w14:textId="77777777" w:rsidR="00664F56" w:rsidRDefault="00664F56" w:rsidP="008E23A1">
      <w:pPr>
        <w:rPr>
          <w:rFonts w:ascii="Times New Roman" w:hAnsi="Times New Roman" w:cs="Times New Roman"/>
          <w:b/>
          <w:szCs w:val="24"/>
        </w:rPr>
      </w:pPr>
    </w:p>
    <w:p w14:paraId="12B83FD2" w14:textId="77777777" w:rsidR="00664F56" w:rsidRDefault="00664F56" w:rsidP="008E23A1">
      <w:pPr>
        <w:rPr>
          <w:rFonts w:ascii="Times New Roman" w:hAnsi="Times New Roman" w:cs="Times New Roman"/>
          <w:b/>
          <w:szCs w:val="24"/>
        </w:rPr>
      </w:pPr>
    </w:p>
    <w:p w14:paraId="532B479F" w14:textId="77777777" w:rsidR="00664F56" w:rsidRDefault="00664F56" w:rsidP="008E23A1">
      <w:pPr>
        <w:rPr>
          <w:rFonts w:ascii="Times New Roman" w:hAnsi="Times New Roman" w:cs="Times New Roman"/>
          <w:b/>
          <w:szCs w:val="24"/>
        </w:rPr>
      </w:pPr>
    </w:p>
    <w:p w14:paraId="0B2EFC4A" w14:textId="77777777" w:rsidR="00331605" w:rsidRDefault="00331605" w:rsidP="008E23A1">
      <w:pPr>
        <w:rPr>
          <w:rFonts w:ascii="Times New Roman" w:hAnsi="Times New Roman" w:cs="Times New Roman"/>
          <w:b/>
          <w:szCs w:val="24"/>
        </w:rPr>
      </w:pPr>
    </w:p>
    <w:p w14:paraId="24915D41" w14:textId="77777777" w:rsidR="00331605" w:rsidRDefault="00331605" w:rsidP="008E23A1">
      <w:pPr>
        <w:rPr>
          <w:rFonts w:ascii="Times New Roman" w:hAnsi="Times New Roman" w:cs="Times New Roman"/>
          <w:b/>
          <w:szCs w:val="24"/>
        </w:rPr>
      </w:pPr>
    </w:p>
    <w:p w14:paraId="77B34D31" w14:textId="77777777" w:rsidR="00331605" w:rsidRDefault="00331605" w:rsidP="008E23A1">
      <w:pPr>
        <w:rPr>
          <w:rFonts w:ascii="Times New Roman" w:hAnsi="Times New Roman" w:cs="Times New Roman"/>
          <w:b/>
          <w:szCs w:val="24"/>
        </w:rPr>
      </w:pPr>
    </w:p>
    <w:p w14:paraId="34A5550D" w14:textId="77777777" w:rsidR="00331605" w:rsidRDefault="00331605" w:rsidP="008E23A1">
      <w:pPr>
        <w:rPr>
          <w:rFonts w:ascii="Times New Roman" w:hAnsi="Times New Roman" w:cs="Times New Roman"/>
          <w:b/>
          <w:szCs w:val="24"/>
        </w:rPr>
      </w:pPr>
    </w:p>
    <w:p w14:paraId="45BC9E20" w14:textId="77777777" w:rsidR="00331605" w:rsidRDefault="00331605" w:rsidP="008E23A1">
      <w:pPr>
        <w:rPr>
          <w:rFonts w:ascii="Times New Roman" w:hAnsi="Times New Roman" w:cs="Times New Roman"/>
          <w:b/>
          <w:szCs w:val="24"/>
        </w:rPr>
      </w:pPr>
    </w:p>
    <w:p w14:paraId="700B199F" w14:textId="77777777" w:rsidR="00331605" w:rsidRDefault="00331605" w:rsidP="008E23A1">
      <w:pPr>
        <w:rPr>
          <w:rFonts w:ascii="Times New Roman" w:hAnsi="Times New Roman" w:cs="Times New Roman"/>
          <w:b/>
          <w:szCs w:val="24"/>
        </w:rPr>
      </w:pPr>
    </w:p>
    <w:p w14:paraId="74E2ED75" w14:textId="77777777" w:rsidR="00331605" w:rsidRDefault="00331605" w:rsidP="008E23A1">
      <w:pPr>
        <w:rPr>
          <w:rFonts w:ascii="Times New Roman" w:hAnsi="Times New Roman" w:cs="Times New Roman"/>
          <w:b/>
          <w:szCs w:val="24"/>
        </w:rPr>
      </w:pPr>
    </w:p>
    <w:p w14:paraId="40BC95B8" w14:textId="77777777" w:rsidR="00331605" w:rsidRDefault="00331605" w:rsidP="008E23A1">
      <w:pPr>
        <w:rPr>
          <w:rFonts w:ascii="Times New Roman" w:hAnsi="Times New Roman" w:cs="Times New Roman"/>
          <w:b/>
          <w:szCs w:val="24"/>
        </w:rPr>
      </w:pPr>
    </w:p>
    <w:p w14:paraId="1DC88332" w14:textId="77777777" w:rsidR="00331605" w:rsidRDefault="00331605" w:rsidP="008E23A1">
      <w:pPr>
        <w:rPr>
          <w:rFonts w:ascii="Times New Roman" w:hAnsi="Times New Roman" w:cs="Times New Roman"/>
          <w:b/>
          <w:szCs w:val="24"/>
        </w:rPr>
      </w:pPr>
    </w:p>
    <w:p w14:paraId="305DD65A" w14:textId="77777777" w:rsidR="00331605" w:rsidRDefault="00331605" w:rsidP="008E23A1">
      <w:pPr>
        <w:rPr>
          <w:rFonts w:ascii="Times New Roman" w:hAnsi="Times New Roman" w:cs="Times New Roman"/>
          <w:b/>
          <w:szCs w:val="24"/>
        </w:rPr>
      </w:pPr>
    </w:p>
    <w:p w14:paraId="1AF51596" w14:textId="77777777" w:rsidR="00331605" w:rsidRDefault="00331605" w:rsidP="008E23A1">
      <w:pPr>
        <w:rPr>
          <w:rFonts w:ascii="Times New Roman" w:hAnsi="Times New Roman" w:cs="Times New Roman"/>
          <w:b/>
          <w:szCs w:val="24"/>
        </w:rPr>
      </w:pPr>
    </w:p>
    <w:p w14:paraId="3A95D0E5" w14:textId="1FDDB18F" w:rsidR="008E23A1" w:rsidRDefault="008E23A1" w:rsidP="008E23A1">
      <w:pPr>
        <w:rPr>
          <w:rFonts w:ascii="Times New Roman" w:hAnsi="Times New Roman" w:cs="Times New Roman"/>
          <w:b/>
          <w:szCs w:val="24"/>
        </w:rPr>
      </w:pPr>
      <w:r>
        <w:rPr>
          <w:rFonts w:ascii="Times New Roman" w:hAnsi="Times New Roman" w:cs="Times New Roman"/>
          <w:b/>
          <w:szCs w:val="24"/>
        </w:rPr>
        <w:t>Figure 7. Death Penalty Outcomes by Defendant/First Victim Race/Ethnicity Dyad</w:t>
      </w:r>
    </w:p>
    <w:p w14:paraId="207BBF3B" w14:textId="77777777" w:rsidR="008E23A1" w:rsidRDefault="008E23A1" w:rsidP="008E23A1">
      <w:pPr>
        <w:rPr>
          <w:rFonts w:ascii="Times New Roman" w:hAnsi="Times New Roman" w:cs="Times New Roman"/>
          <w:b/>
          <w:szCs w:val="24"/>
        </w:rPr>
      </w:pPr>
      <w:r>
        <w:rPr>
          <w:rFonts w:ascii="Times New Roman" w:hAnsi="Times New Roman" w:cs="Times New Roman"/>
          <w:b/>
          <w:szCs w:val="24"/>
        </w:rPr>
        <w:t>Death Penalty Sought</w:t>
      </w:r>
    </w:p>
    <w:p w14:paraId="39026B80" w14:textId="37E50E6A" w:rsidR="008E23A1" w:rsidRDefault="008E23A1" w:rsidP="008E23A1">
      <w:pPr>
        <w:spacing w:line="480" w:lineRule="auto"/>
        <w:jc w:val="left"/>
        <w:rPr>
          <w:rFonts w:ascii="Times New Roman" w:eastAsia="Times New Roman" w:hAnsi="Times New Roman" w:cs="Times New Roman"/>
          <w:szCs w:val="24"/>
        </w:rPr>
      </w:pPr>
      <w:r>
        <w:rPr>
          <w:rFonts w:ascii="Times New Roman" w:hAnsi="Times New Roman" w:cs="Times New Roman"/>
          <w:b/>
          <w:noProof/>
          <w:szCs w:val="24"/>
        </w:rPr>
        <w:drawing>
          <wp:inline distT="0" distB="0" distL="0" distR="0" wp14:anchorId="3F70AB80" wp14:editId="192C4234">
            <wp:extent cx="5981700" cy="32575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E3B4629" w14:textId="77777777" w:rsidR="00C87AA8" w:rsidRDefault="00C87AA8" w:rsidP="008E23A1">
      <w:pPr>
        <w:rPr>
          <w:rFonts w:ascii="Times New Roman" w:hAnsi="Times New Roman" w:cs="Times New Roman"/>
          <w:b/>
          <w:szCs w:val="24"/>
        </w:rPr>
      </w:pPr>
    </w:p>
    <w:p w14:paraId="7AF38973" w14:textId="67916452" w:rsidR="008E23A1" w:rsidRDefault="008E23A1" w:rsidP="008E23A1">
      <w:pPr>
        <w:rPr>
          <w:rFonts w:ascii="Times New Roman" w:hAnsi="Times New Roman" w:cs="Times New Roman"/>
          <w:b/>
          <w:szCs w:val="24"/>
        </w:rPr>
      </w:pPr>
      <w:r>
        <w:rPr>
          <w:rFonts w:ascii="Times New Roman" w:hAnsi="Times New Roman" w:cs="Times New Roman"/>
          <w:b/>
          <w:szCs w:val="24"/>
        </w:rPr>
        <w:t xml:space="preserve">Figure 8. Death Penalty Outcomes by Defendant/First Victim Race/Ethnicity Dyad </w:t>
      </w:r>
      <w:r w:rsidRPr="00DD66C1">
        <w:rPr>
          <w:rFonts w:ascii="Times New Roman" w:hAnsi="Times New Roman" w:cs="Times New Roman"/>
          <w:b/>
          <w:szCs w:val="24"/>
        </w:rPr>
        <w:t>Death Penalty Retracted</w:t>
      </w:r>
    </w:p>
    <w:p w14:paraId="6966C143" w14:textId="4564A577" w:rsidR="008E23A1" w:rsidRDefault="008E23A1" w:rsidP="008E23A1">
      <w:pPr>
        <w:spacing w:line="480" w:lineRule="auto"/>
        <w:jc w:val="left"/>
        <w:rPr>
          <w:rFonts w:ascii="Times New Roman" w:eastAsia="Times New Roman" w:hAnsi="Times New Roman" w:cs="Times New Roman"/>
          <w:szCs w:val="24"/>
        </w:rPr>
      </w:pPr>
      <w:r>
        <w:rPr>
          <w:rFonts w:ascii="Times New Roman" w:hAnsi="Times New Roman" w:cs="Times New Roman"/>
          <w:b/>
          <w:noProof/>
          <w:szCs w:val="24"/>
        </w:rPr>
        <w:drawing>
          <wp:inline distT="0" distB="0" distL="0" distR="0" wp14:anchorId="7E97D796" wp14:editId="4BACC256">
            <wp:extent cx="5943600" cy="3171825"/>
            <wp:effectExtent l="0" t="0" r="0" b="9525"/>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1C29E57" w14:textId="77777777" w:rsidR="00664F56" w:rsidRDefault="00664F56" w:rsidP="008E23A1">
      <w:pPr>
        <w:spacing w:line="240" w:lineRule="auto"/>
        <w:jc w:val="left"/>
        <w:rPr>
          <w:rFonts w:ascii="Times New Roman" w:hAnsi="Times New Roman" w:cs="Times New Roman"/>
          <w:b/>
          <w:szCs w:val="24"/>
        </w:rPr>
      </w:pPr>
    </w:p>
    <w:p w14:paraId="4077A212" w14:textId="77777777" w:rsidR="00664F56" w:rsidRDefault="00664F56" w:rsidP="008E23A1">
      <w:pPr>
        <w:spacing w:line="240" w:lineRule="auto"/>
        <w:jc w:val="left"/>
        <w:rPr>
          <w:rFonts w:ascii="Times New Roman" w:hAnsi="Times New Roman" w:cs="Times New Roman"/>
          <w:b/>
          <w:szCs w:val="24"/>
        </w:rPr>
      </w:pPr>
    </w:p>
    <w:p w14:paraId="412CAC48" w14:textId="20538DE7" w:rsidR="008E23A1" w:rsidRDefault="008E23A1" w:rsidP="008E23A1">
      <w:pPr>
        <w:spacing w:line="240" w:lineRule="auto"/>
        <w:jc w:val="left"/>
        <w:rPr>
          <w:rFonts w:ascii="Times New Roman" w:hAnsi="Times New Roman" w:cs="Times New Roman"/>
          <w:b/>
          <w:szCs w:val="24"/>
        </w:rPr>
      </w:pPr>
      <w:r>
        <w:rPr>
          <w:rFonts w:ascii="Times New Roman" w:hAnsi="Times New Roman" w:cs="Times New Roman"/>
          <w:b/>
          <w:szCs w:val="24"/>
        </w:rPr>
        <w:t>Figure 9. Death Penalty Outcomes by Defendant/First Victim Race/Ethnicity Dyad Death Penalty Received</w:t>
      </w:r>
    </w:p>
    <w:p w14:paraId="00B7660D" w14:textId="3E839742" w:rsidR="008E23A1" w:rsidRDefault="008E23A1" w:rsidP="008E23A1">
      <w:pPr>
        <w:spacing w:line="240" w:lineRule="auto"/>
        <w:jc w:val="left"/>
        <w:rPr>
          <w:rFonts w:ascii="Times New Roman" w:eastAsia="Times New Roman" w:hAnsi="Times New Roman" w:cs="Times New Roman"/>
          <w:szCs w:val="24"/>
        </w:rPr>
      </w:pPr>
      <w:r>
        <w:rPr>
          <w:rFonts w:ascii="Times New Roman" w:hAnsi="Times New Roman" w:cs="Times New Roman"/>
          <w:b/>
          <w:noProof/>
          <w:szCs w:val="24"/>
        </w:rPr>
        <w:drawing>
          <wp:inline distT="0" distB="0" distL="0" distR="0" wp14:anchorId="594E99A3" wp14:editId="3768FA2D">
            <wp:extent cx="5934075" cy="3276600"/>
            <wp:effectExtent l="0" t="0" r="952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388F105" w14:textId="77777777" w:rsidR="00EB4111" w:rsidRDefault="00EB4111" w:rsidP="00CA4CDA">
      <w:pPr>
        <w:spacing w:line="480" w:lineRule="auto"/>
        <w:ind w:firstLine="720"/>
        <w:jc w:val="left"/>
        <w:rPr>
          <w:rFonts w:ascii="Times New Roman" w:eastAsia="Times New Roman" w:hAnsi="Times New Roman" w:cs="Times New Roman"/>
          <w:szCs w:val="24"/>
        </w:rPr>
      </w:pPr>
    </w:p>
    <w:p w14:paraId="746BE5B3" w14:textId="0E95FFBB" w:rsidR="00CA4CDA" w:rsidRDefault="00CA4CDA" w:rsidP="00CA4CDA">
      <w:pPr>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These cross</w:t>
      </w:r>
      <w:r w:rsidR="00F5218E">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tabulations, however, do not control for other factors that may influence the death penalty outcomes.  In the next section, we </w:t>
      </w:r>
      <w:r w:rsidR="00F5218E">
        <w:rPr>
          <w:rFonts w:ascii="Times New Roman" w:eastAsia="Times New Roman" w:hAnsi="Times New Roman" w:cs="Times New Roman"/>
          <w:szCs w:val="24"/>
        </w:rPr>
        <w:t>examine</w:t>
      </w:r>
      <w:r w:rsidRPr="00CA4CDA">
        <w:rPr>
          <w:rFonts w:ascii="Times New Roman" w:eastAsia="Times New Roman" w:hAnsi="Times New Roman" w:cs="Times New Roman"/>
          <w:szCs w:val="24"/>
        </w:rPr>
        <w:t xml:space="preserve"> if such race</w:t>
      </w:r>
      <w:r w:rsidR="001C72B6">
        <w:rPr>
          <w:rFonts w:ascii="Times New Roman" w:eastAsia="Times New Roman" w:hAnsi="Times New Roman" w:cs="Times New Roman"/>
          <w:szCs w:val="24"/>
        </w:rPr>
        <w:t>-</w:t>
      </w:r>
      <w:r w:rsidRPr="00CA4CDA">
        <w:rPr>
          <w:rFonts w:ascii="Times New Roman" w:eastAsia="Times New Roman" w:hAnsi="Times New Roman" w:cs="Times New Roman"/>
          <w:szCs w:val="24"/>
        </w:rPr>
        <w:t>of</w:t>
      </w:r>
      <w:r w:rsidR="001C72B6">
        <w:rPr>
          <w:rFonts w:ascii="Times New Roman" w:eastAsia="Times New Roman" w:hAnsi="Times New Roman" w:cs="Times New Roman"/>
          <w:szCs w:val="24"/>
        </w:rPr>
        <w:t>-</w:t>
      </w:r>
      <w:r w:rsidRPr="00CA4CDA">
        <w:rPr>
          <w:rFonts w:ascii="Times New Roman" w:eastAsia="Times New Roman" w:hAnsi="Times New Roman" w:cs="Times New Roman"/>
          <w:szCs w:val="24"/>
        </w:rPr>
        <w:t>victim and race</w:t>
      </w:r>
      <w:r w:rsidR="001C72B6">
        <w:rPr>
          <w:rFonts w:ascii="Times New Roman" w:eastAsia="Times New Roman" w:hAnsi="Times New Roman" w:cs="Times New Roman"/>
          <w:szCs w:val="24"/>
        </w:rPr>
        <w:t>-</w:t>
      </w:r>
      <w:r w:rsidRPr="00CA4CDA">
        <w:rPr>
          <w:rFonts w:ascii="Times New Roman" w:eastAsia="Times New Roman" w:hAnsi="Times New Roman" w:cs="Times New Roman"/>
          <w:szCs w:val="24"/>
        </w:rPr>
        <w:t>of</w:t>
      </w:r>
      <w:r w:rsidR="001C72B6">
        <w:rPr>
          <w:rFonts w:ascii="Times New Roman" w:eastAsia="Times New Roman" w:hAnsi="Times New Roman" w:cs="Times New Roman"/>
          <w:szCs w:val="24"/>
        </w:rPr>
        <w:t>-</w:t>
      </w:r>
      <w:r w:rsidR="008E24FE">
        <w:rPr>
          <w:rFonts w:ascii="Times New Roman" w:eastAsia="Times New Roman" w:hAnsi="Times New Roman" w:cs="Times New Roman"/>
          <w:szCs w:val="24"/>
        </w:rPr>
        <w:t>defendant</w:t>
      </w:r>
      <w:r w:rsidRPr="00CA4CDA">
        <w:rPr>
          <w:rFonts w:ascii="Times New Roman" w:eastAsia="Times New Roman" w:hAnsi="Times New Roman" w:cs="Times New Roman"/>
          <w:szCs w:val="24"/>
        </w:rPr>
        <w:t xml:space="preserve"> differences persist when we control for the many legally relevant variables that influence the death penalty outcomes.</w:t>
      </w:r>
    </w:p>
    <w:p w14:paraId="66581DF4" w14:textId="77777777" w:rsidR="00CA4CDA" w:rsidRPr="00CA4CDA" w:rsidRDefault="001C72B6" w:rsidP="00CA4CDA">
      <w:pPr>
        <w:spacing w:line="480" w:lineRule="auto"/>
        <w:jc w:val="left"/>
        <w:rPr>
          <w:rFonts w:ascii="Times New Roman" w:eastAsia="Times New Roman" w:hAnsi="Times New Roman" w:cs="Times New Roman"/>
          <w:szCs w:val="24"/>
        </w:rPr>
      </w:pPr>
      <w:r>
        <w:rPr>
          <w:rFonts w:ascii="Times New Roman" w:eastAsia="Times New Roman" w:hAnsi="Times New Roman" w:cs="Times New Roman"/>
          <w:b/>
          <w:szCs w:val="24"/>
        </w:rPr>
        <w:t>C.</w:t>
      </w:r>
      <w:r>
        <w:rPr>
          <w:rFonts w:ascii="Times New Roman" w:eastAsia="Times New Roman" w:hAnsi="Times New Roman" w:cs="Times New Roman"/>
          <w:b/>
          <w:szCs w:val="24"/>
        </w:rPr>
        <w:tab/>
      </w:r>
      <w:r w:rsidR="00CA4CDA" w:rsidRPr="00CA4CDA">
        <w:rPr>
          <w:rFonts w:ascii="Times New Roman" w:eastAsia="Times New Roman" w:hAnsi="Times New Roman" w:cs="Times New Roman"/>
          <w:b/>
          <w:szCs w:val="24"/>
        </w:rPr>
        <w:t xml:space="preserve">Multivariate Results:  Propensity Score Weighting Comparisons </w:t>
      </w:r>
    </w:p>
    <w:p w14:paraId="5D821067" w14:textId="7FA31C0B"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 xml:space="preserve">We next present the major results from our analyses using propensity score weighting models.  Our dependent variables, or outcomes of interest, are:  </w:t>
      </w:r>
      <w:r w:rsidR="00E02CE2">
        <w:rPr>
          <w:rFonts w:ascii="Times New Roman" w:eastAsia="Times New Roman" w:hAnsi="Times New Roman" w:cs="Times New Roman"/>
          <w:szCs w:val="24"/>
        </w:rPr>
        <w:t>(</w:t>
      </w:r>
      <w:r w:rsidRPr="00CA4CDA">
        <w:rPr>
          <w:rFonts w:ascii="Times New Roman" w:eastAsia="Times New Roman" w:hAnsi="Times New Roman" w:cs="Times New Roman"/>
          <w:szCs w:val="24"/>
        </w:rPr>
        <w:t>1) whether prosecutors filed</w:t>
      </w:r>
      <w:r w:rsidR="008E24FE">
        <w:rPr>
          <w:rFonts w:ascii="Times New Roman" w:eastAsia="Times New Roman" w:hAnsi="Times New Roman" w:cs="Times New Roman"/>
          <w:szCs w:val="24"/>
        </w:rPr>
        <w:t xml:space="preserve"> motions for</w:t>
      </w:r>
      <w:r w:rsidRPr="00CA4CDA">
        <w:rPr>
          <w:rFonts w:ascii="Times New Roman" w:eastAsia="Times New Roman" w:hAnsi="Times New Roman" w:cs="Times New Roman"/>
          <w:szCs w:val="24"/>
        </w:rPr>
        <w:t xml:space="preserve"> the death penalty</w:t>
      </w:r>
      <w:r w:rsidR="00E02CE2">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t>
      </w:r>
      <w:r w:rsidR="00E02CE2">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2) whether, if </w:t>
      </w:r>
      <w:r w:rsidR="008E24FE">
        <w:rPr>
          <w:rFonts w:ascii="Times New Roman" w:eastAsia="Times New Roman" w:hAnsi="Times New Roman" w:cs="Times New Roman"/>
          <w:szCs w:val="24"/>
        </w:rPr>
        <w:t xml:space="preserve">a motion for </w:t>
      </w:r>
      <w:r w:rsidRPr="00CA4CDA">
        <w:rPr>
          <w:rFonts w:ascii="Times New Roman" w:eastAsia="Times New Roman" w:hAnsi="Times New Roman" w:cs="Times New Roman"/>
          <w:szCs w:val="24"/>
        </w:rPr>
        <w:t xml:space="preserve">the death penalty was filed, </w:t>
      </w:r>
      <w:r w:rsidR="0053508B">
        <w:rPr>
          <w:rFonts w:ascii="Times New Roman" w:eastAsia="Times New Roman" w:hAnsi="Times New Roman" w:cs="Times New Roman"/>
          <w:szCs w:val="24"/>
        </w:rPr>
        <w:t>that filing</w:t>
      </w:r>
      <w:r w:rsidRPr="00CA4CDA">
        <w:rPr>
          <w:rFonts w:ascii="Times New Roman" w:eastAsia="Times New Roman" w:hAnsi="Times New Roman" w:cs="Times New Roman"/>
          <w:szCs w:val="24"/>
        </w:rPr>
        <w:t xml:space="preserve"> was later retracted by </w:t>
      </w:r>
      <w:r w:rsidR="0053508B">
        <w:rPr>
          <w:rFonts w:ascii="Times New Roman" w:eastAsia="Times New Roman" w:hAnsi="Times New Roman" w:cs="Times New Roman"/>
          <w:szCs w:val="24"/>
        </w:rPr>
        <w:t xml:space="preserve">a </w:t>
      </w:r>
      <w:r w:rsidRPr="00CA4CDA">
        <w:rPr>
          <w:rFonts w:ascii="Times New Roman" w:eastAsia="Times New Roman" w:hAnsi="Times New Roman" w:cs="Times New Roman"/>
          <w:szCs w:val="24"/>
        </w:rPr>
        <w:t>prosecutor</w:t>
      </w:r>
      <w:r w:rsidR="00E02CE2">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and </w:t>
      </w:r>
      <w:r w:rsidR="00E02CE2">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3) whether defendants were sentenced to </w:t>
      </w:r>
      <w:r w:rsidR="0053508B">
        <w:rPr>
          <w:rFonts w:ascii="Times New Roman" w:eastAsia="Times New Roman" w:hAnsi="Times New Roman" w:cs="Times New Roman"/>
          <w:szCs w:val="24"/>
        </w:rPr>
        <w:t>death</w:t>
      </w:r>
      <w:r w:rsidRPr="00CA4CDA">
        <w:rPr>
          <w:rFonts w:ascii="Times New Roman" w:eastAsia="Times New Roman" w:hAnsi="Times New Roman" w:cs="Times New Roman"/>
          <w:szCs w:val="24"/>
        </w:rPr>
        <w:t xml:space="preserve">.  We also performed multivariate logistic regression analyses with our death penalty outcome variables.  </w:t>
      </w:r>
      <w:r w:rsidR="002045C5">
        <w:rPr>
          <w:rFonts w:ascii="Times New Roman" w:eastAsia="Times New Roman" w:hAnsi="Times New Roman" w:cs="Times New Roman"/>
          <w:szCs w:val="24"/>
        </w:rPr>
        <w:t>L</w:t>
      </w:r>
      <w:r w:rsidRPr="00CA4CDA">
        <w:rPr>
          <w:rFonts w:ascii="Times New Roman" w:eastAsia="Times New Roman" w:hAnsi="Times New Roman" w:cs="Times New Roman"/>
          <w:szCs w:val="24"/>
        </w:rPr>
        <w:t>ogistic regression was used in the well-known Baldus studies (see review in Baldus</w:t>
      </w:r>
      <w:r w:rsidR="007A434C">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1997-98).  </w:t>
      </w:r>
      <w:r w:rsidR="002045C5">
        <w:rPr>
          <w:rFonts w:ascii="Times New Roman" w:eastAsia="Times New Roman" w:hAnsi="Times New Roman" w:cs="Times New Roman"/>
          <w:szCs w:val="24"/>
        </w:rPr>
        <w:t xml:space="preserve">Our </w:t>
      </w:r>
      <w:r w:rsidRPr="00CA4CDA">
        <w:rPr>
          <w:rFonts w:ascii="Times New Roman" w:eastAsia="Times New Roman" w:hAnsi="Times New Roman" w:cs="Times New Roman"/>
          <w:szCs w:val="24"/>
        </w:rPr>
        <w:t>logistic regression analyses are shown in Appendix B</w:t>
      </w:r>
      <w:r w:rsidRPr="00CA4CDA">
        <w:rPr>
          <w:rFonts w:ascii="Times New Roman" w:eastAsia="Times New Roman" w:hAnsi="Times New Roman" w:cs="Times New Roman"/>
          <w:b/>
          <w:szCs w:val="24"/>
        </w:rPr>
        <w:t>.</w:t>
      </w:r>
    </w:p>
    <w:p w14:paraId="61BC156F" w14:textId="23AA8D31" w:rsidR="001C72B6" w:rsidRPr="001C72B6" w:rsidRDefault="00B37D68" w:rsidP="00CA1617">
      <w:pPr>
        <w:spacing w:line="480" w:lineRule="auto"/>
        <w:jc w:val="center"/>
        <w:rPr>
          <w:rFonts w:ascii="Times New Roman" w:eastAsia="Times New Roman" w:hAnsi="Times New Roman" w:cs="Times New Roman"/>
          <w:szCs w:val="24"/>
        </w:rPr>
      </w:pPr>
      <w:r>
        <w:rPr>
          <w:rFonts w:ascii="Times New Roman" w:eastAsia="Times New Roman" w:hAnsi="Times New Roman" w:cs="Times New Roman"/>
          <w:b/>
          <w:szCs w:val="24"/>
          <w:u w:val="single"/>
        </w:rPr>
        <w:t>Application of “</w:t>
      </w:r>
      <w:r w:rsidR="001C72B6">
        <w:rPr>
          <w:rFonts w:ascii="Times New Roman" w:eastAsia="Times New Roman" w:hAnsi="Times New Roman" w:cs="Times New Roman"/>
          <w:b/>
          <w:szCs w:val="24"/>
          <w:u w:val="single"/>
        </w:rPr>
        <w:t>Statistical Significance</w:t>
      </w:r>
      <w:r>
        <w:rPr>
          <w:rFonts w:ascii="Times New Roman" w:eastAsia="Times New Roman" w:hAnsi="Times New Roman" w:cs="Times New Roman"/>
          <w:b/>
          <w:szCs w:val="24"/>
          <w:u w:val="single"/>
        </w:rPr>
        <w:t>” to Findings</w:t>
      </w:r>
    </w:p>
    <w:p w14:paraId="078F313F" w14:textId="3443C27A"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 xml:space="preserve"> </w:t>
      </w:r>
      <w:r w:rsidR="00BB2B93">
        <w:rPr>
          <w:rFonts w:ascii="Times New Roman" w:eastAsia="Times New Roman" w:hAnsi="Times New Roman" w:cs="Times New Roman"/>
          <w:szCs w:val="24"/>
        </w:rPr>
        <w:t xml:space="preserve">The concept of </w:t>
      </w:r>
      <w:r w:rsidR="00BB2B93" w:rsidRPr="00CA4CDA">
        <w:rPr>
          <w:rFonts w:ascii="Times New Roman" w:eastAsia="Times New Roman" w:hAnsi="Times New Roman" w:cs="Times New Roman"/>
          <w:szCs w:val="24"/>
        </w:rPr>
        <w:t>“statistical significance</w:t>
      </w:r>
      <w:r w:rsidR="00BB2B93">
        <w:rPr>
          <w:rFonts w:ascii="Times New Roman" w:eastAsia="Times New Roman" w:hAnsi="Times New Roman" w:cs="Times New Roman"/>
          <w:szCs w:val="24"/>
        </w:rPr>
        <w:t>” is a</w:t>
      </w:r>
      <w:r w:rsidR="0053508B">
        <w:rPr>
          <w:rFonts w:ascii="Times New Roman" w:eastAsia="Times New Roman" w:hAnsi="Times New Roman" w:cs="Times New Roman"/>
          <w:szCs w:val="24"/>
        </w:rPr>
        <w:t>n issue to keep in mind throughout</w:t>
      </w:r>
      <w:r w:rsidR="001C72B6">
        <w:rPr>
          <w:rFonts w:ascii="Times New Roman" w:eastAsia="Times New Roman" w:hAnsi="Times New Roman" w:cs="Times New Roman"/>
          <w:szCs w:val="24"/>
        </w:rPr>
        <w:t xml:space="preserve"> the discussion of</w:t>
      </w:r>
      <w:r w:rsidR="0053508B">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our multivariate analyses</w:t>
      </w:r>
      <w:r w:rsidR="00BB2B93">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Typically, studies report statistical significance based on p-values (typically of .05 or less).  This p-value corresponds to the probability that the </w:t>
      </w:r>
      <w:r w:rsidR="00152D9C" w:rsidRPr="00CA4CDA">
        <w:rPr>
          <w:rFonts w:ascii="Times New Roman" w:eastAsia="Times New Roman" w:hAnsi="Times New Roman" w:cs="Times New Roman"/>
          <w:szCs w:val="24"/>
        </w:rPr>
        <w:t xml:space="preserve">size </w:t>
      </w:r>
      <w:r w:rsidR="00152D9C">
        <w:rPr>
          <w:rFonts w:ascii="Times New Roman" w:eastAsia="Times New Roman" w:hAnsi="Times New Roman" w:cs="Times New Roman"/>
          <w:szCs w:val="24"/>
        </w:rPr>
        <w:t xml:space="preserve">of </w:t>
      </w:r>
      <w:r w:rsidRPr="00CA4CDA">
        <w:rPr>
          <w:rFonts w:ascii="Times New Roman" w:eastAsia="Times New Roman" w:hAnsi="Times New Roman" w:cs="Times New Roman"/>
          <w:szCs w:val="24"/>
        </w:rPr>
        <w:t>effect observed in a model could be due to sampling error. Thus, with a conventi</w:t>
      </w:r>
      <w:r w:rsidR="00E02CE2">
        <w:rPr>
          <w:rFonts w:ascii="Times New Roman" w:eastAsia="Times New Roman" w:hAnsi="Times New Roman" w:cs="Times New Roman"/>
          <w:szCs w:val="24"/>
        </w:rPr>
        <w:t>onally accepted p-</w:t>
      </w:r>
      <w:r w:rsidR="00164112">
        <w:rPr>
          <w:rFonts w:ascii="Times New Roman" w:eastAsia="Times New Roman" w:hAnsi="Times New Roman" w:cs="Times New Roman"/>
          <w:szCs w:val="24"/>
        </w:rPr>
        <w:t xml:space="preserve">value of .05 </w:t>
      </w:r>
      <w:r w:rsidR="00152D9C">
        <w:rPr>
          <w:rFonts w:ascii="Times New Roman" w:eastAsia="Times New Roman" w:hAnsi="Times New Roman" w:cs="Times New Roman"/>
          <w:szCs w:val="24"/>
        </w:rPr>
        <w:t xml:space="preserve"> </w:t>
      </w:r>
      <w:r w:rsidR="00E02CE2">
        <w:rPr>
          <w:rFonts w:ascii="Times New Roman" w:eastAsia="Times New Roman" w:hAnsi="Times New Roman" w:cs="Times New Roman"/>
          <w:szCs w:val="24"/>
        </w:rPr>
        <w:t>(</w:t>
      </w:r>
      <w:r w:rsidR="00152D9C">
        <w:rPr>
          <w:rFonts w:ascii="Times New Roman" w:eastAsia="Times New Roman" w:hAnsi="Times New Roman" w:cs="Times New Roman"/>
          <w:szCs w:val="24"/>
        </w:rPr>
        <w:t>a</w:t>
      </w:r>
      <w:r w:rsidRPr="00CA4CDA">
        <w:rPr>
          <w:rFonts w:ascii="Times New Roman" w:eastAsia="Times New Roman" w:hAnsi="Times New Roman" w:cs="Times New Roman"/>
          <w:szCs w:val="24"/>
        </w:rPr>
        <w:t xml:space="preserve"> value commonly employed in the sciences), an effect size that is “significant” at that level means that there is only a 5% probability that the observed relationship is a result of chance or random error.  Th</w:t>
      </w:r>
      <w:r w:rsidR="00152D9C">
        <w:rPr>
          <w:rFonts w:ascii="Times New Roman" w:eastAsia="Times New Roman" w:hAnsi="Times New Roman" w:cs="Times New Roman"/>
          <w:szCs w:val="24"/>
        </w:rPr>
        <w:t>us</w:t>
      </w:r>
      <w:r w:rsidR="0053508B">
        <w:rPr>
          <w:rFonts w:ascii="Times New Roman" w:eastAsia="Times New Roman" w:hAnsi="Times New Roman" w:cs="Times New Roman"/>
          <w:szCs w:val="24"/>
        </w:rPr>
        <w:t xml:space="preserve">, </w:t>
      </w:r>
      <w:r w:rsidR="00152D9C">
        <w:rPr>
          <w:rFonts w:ascii="Times New Roman" w:eastAsia="Times New Roman" w:hAnsi="Times New Roman" w:cs="Times New Roman"/>
          <w:szCs w:val="24"/>
        </w:rPr>
        <w:t xml:space="preserve">the </w:t>
      </w:r>
      <w:r w:rsidR="002658EB">
        <w:rPr>
          <w:rFonts w:ascii="Times New Roman" w:eastAsia="Times New Roman" w:hAnsi="Times New Roman" w:cs="Times New Roman"/>
          <w:szCs w:val="24"/>
        </w:rPr>
        <w:t xml:space="preserve">relationship </w:t>
      </w:r>
      <w:r w:rsidRPr="00CA4CDA">
        <w:rPr>
          <w:rFonts w:ascii="Times New Roman" w:eastAsia="Times New Roman" w:hAnsi="Times New Roman" w:cs="Times New Roman"/>
          <w:szCs w:val="24"/>
        </w:rPr>
        <w:t>is said to be “significant”</w:t>
      </w:r>
      <w:r w:rsidR="00152D9C">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in that it is statistically robust (i.e. not a product of sampling error</w:t>
      </w:r>
      <w:r w:rsidR="0053508B">
        <w:rPr>
          <w:rFonts w:ascii="Times New Roman" w:eastAsia="Times New Roman" w:hAnsi="Times New Roman" w:cs="Times New Roman"/>
          <w:szCs w:val="24"/>
        </w:rPr>
        <w:t xml:space="preserve">), although </w:t>
      </w:r>
      <w:r w:rsidRPr="00CA4CDA">
        <w:rPr>
          <w:rFonts w:ascii="Times New Roman" w:eastAsia="Times New Roman" w:hAnsi="Times New Roman" w:cs="Times New Roman"/>
          <w:szCs w:val="24"/>
        </w:rPr>
        <w:t xml:space="preserve">it may or may not be meaningful in terms of its policy relevance.   In this study, statistical significance is not relevant in </w:t>
      </w:r>
      <w:r w:rsidR="002045C5">
        <w:rPr>
          <w:rFonts w:ascii="Times New Roman" w:eastAsia="Times New Roman" w:hAnsi="Times New Roman" w:cs="Times New Roman"/>
          <w:szCs w:val="24"/>
        </w:rPr>
        <w:t xml:space="preserve">a strict </w:t>
      </w:r>
      <w:r w:rsidRPr="00CA4CDA">
        <w:rPr>
          <w:rFonts w:ascii="Times New Roman" w:eastAsia="Times New Roman" w:hAnsi="Times New Roman" w:cs="Times New Roman"/>
          <w:szCs w:val="24"/>
        </w:rPr>
        <w:t>sense, because our data are not a random sample, and in fact</w:t>
      </w:r>
      <w:r w:rsidR="00152D9C">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are not really a sample at all.  Instead, our field data comprise the </w:t>
      </w:r>
      <w:r w:rsidRPr="00CA4CDA">
        <w:rPr>
          <w:rFonts w:ascii="Times New Roman" w:eastAsia="Times New Roman" w:hAnsi="Times New Roman" w:cs="Times New Roman"/>
          <w:i/>
          <w:szCs w:val="24"/>
        </w:rPr>
        <w:t>entire</w:t>
      </w:r>
      <w:r w:rsidRPr="00CA4CDA">
        <w:rPr>
          <w:rFonts w:ascii="Times New Roman" w:eastAsia="Times New Roman" w:hAnsi="Times New Roman" w:cs="Times New Roman"/>
          <w:szCs w:val="24"/>
        </w:rPr>
        <w:t xml:space="preserve"> number of </w:t>
      </w:r>
      <w:r w:rsidR="00152D9C">
        <w:rPr>
          <w:rFonts w:ascii="Times New Roman" w:eastAsia="Times New Roman" w:hAnsi="Times New Roman" w:cs="Times New Roman"/>
          <w:szCs w:val="24"/>
        </w:rPr>
        <w:t>first</w:t>
      </w:r>
      <w:r w:rsidR="0053508B">
        <w:rPr>
          <w:rFonts w:ascii="Times New Roman" w:eastAsia="Times New Roman" w:hAnsi="Times New Roman" w:cs="Times New Roman"/>
          <w:szCs w:val="24"/>
        </w:rPr>
        <w:t>-</w:t>
      </w:r>
      <w:r w:rsidRPr="00CA4CDA">
        <w:rPr>
          <w:rFonts w:ascii="Times New Roman" w:eastAsia="Times New Roman" w:hAnsi="Times New Roman" w:cs="Times New Roman"/>
          <w:szCs w:val="24"/>
        </w:rPr>
        <w:t>degree murder convictions for our 18 sampled field counties for the years we examine</w:t>
      </w:r>
      <w:r w:rsidR="00152D9C">
        <w:rPr>
          <w:rFonts w:ascii="Times New Roman" w:eastAsia="Times New Roman" w:hAnsi="Times New Roman" w:cs="Times New Roman"/>
          <w:szCs w:val="24"/>
        </w:rPr>
        <w:t>d</w:t>
      </w:r>
      <w:r w:rsidRPr="00CA4CDA">
        <w:rPr>
          <w:rFonts w:ascii="Times New Roman" w:eastAsia="Times New Roman" w:hAnsi="Times New Roman" w:cs="Times New Roman"/>
          <w:szCs w:val="24"/>
        </w:rPr>
        <w:t xml:space="preserve"> (2000-2010</w:t>
      </w:r>
      <w:r w:rsidR="00152D9C">
        <w:rPr>
          <w:rFonts w:ascii="Times New Roman" w:eastAsia="Times New Roman" w:hAnsi="Times New Roman" w:cs="Times New Roman"/>
          <w:szCs w:val="24"/>
        </w:rPr>
        <w:t>, but 2005-2010 in Philadelphia</w:t>
      </w:r>
      <w:r w:rsidRPr="00CA4CDA">
        <w:rPr>
          <w:rFonts w:ascii="Times New Roman" w:eastAsia="Times New Roman" w:hAnsi="Times New Roman" w:cs="Times New Roman"/>
          <w:szCs w:val="24"/>
        </w:rPr>
        <w:t xml:space="preserve">).  Furthermore, we are not using these counties to statistically generalize to the entire state.  Instead, we refer to statistical significance levels throughout the analysis, but we use them merely as a </w:t>
      </w:r>
      <w:r w:rsidRPr="00CA4CDA">
        <w:rPr>
          <w:rFonts w:ascii="Times New Roman" w:eastAsia="Times New Roman" w:hAnsi="Times New Roman" w:cs="Times New Roman"/>
          <w:i/>
          <w:iCs/>
          <w:szCs w:val="24"/>
        </w:rPr>
        <w:t xml:space="preserve">convention, </w:t>
      </w:r>
      <w:r w:rsidRPr="00CA4CDA">
        <w:rPr>
          <w:rFonts w:ascii="Times New Roman" w:eastAsia="Times New Roman" w:hAnsi="Times New Roman" w:cs="Times New Roman"/>
          <w:szCs w:val="24"/>
        </w:rPr>
        <w:t xml:space="preserve">indicating, “if this were a random sample, this effect would be big enough to have only a 5% chance of being due to sampling error.”  We include significance levels here to err on the side of inclusion, and only as an aid in interpreting the magnitude of effects.  But again, since our models are actually a population study rather than a sample (i.e. </w:t>
      </w:r>
      <w:r w:rsidR="006C52B8">
        <w:rPr>
          <w:rFonts w:ascii="Times New Roman" w:eastAsia="Times New Roman" w:hAnsi="Times New Roman" w:cs="Times New Roman"/>
          <w:szCs w:val="24"/>
        </w:rPr>
        <w:t>the models include</w:t>
      </w:r>
      <w:r w:rsidRPr="00CA4CDA">
        <w:rPr>
          <w:rFonts w:ascii="Times New Roman" w:eastAsia="Times New Roman" w:hAnsi="Times New Roman" w:cs="Times New Roman"/>
          <w:szCs w:val="24"/>
        </w:rPr>
        <w:t xml:space="preserve"> </w:t>
      </w:r>
      <w:r w:rsidRPr="00CA4CDA">
        <w:rPr>
          <w:rFonts w:ascii="Times New Roman" w:eastAsia="Times New Roman" w:hAnsi="Times New Roman" w:cs="Times New Roman"/>
          <w:i/>
          <w:szCs w:val="24"/>
        </w:rPr>
        <w:t xml:space="preserve">all </w:t>
      </w:r>
      <w:r w:rsidRPr="00CA4CDA">
        <w:rPr>
          <w:rFonts w:ascii="Times New Roman" w:eastAsia="Times New Roman" w:hAnsi="Times New Roman" w:cs="Times New Roman"/>
          <w:szCs w:val="24"/>
        </w:rPr>
        <w:t xml:space="preserve">cases), any between-group differences we find are the </w:t>
      </w:r>
      <w:r w:rsidRPr="00CA4CDA">
        <w:rPr>
          <w:rFonts w:ascii="Times New Roman" w:eastAsia="Times New Roman" w:hAnsi="Times New Roman" w:cs="Times New Roman"/>
          <w:i/>
          <w:szCs w:val="24"/>
        </w:rPr>
        <w:t>actual differences</w:t>
      </w:r>
      <w:r w:rsidRPr="00CA4CDA">
        <w:rPr>
          <w:rFonts w:ascii="Times New Roman" w:eastAsia="Times New Roman" w:hAnsi="Times New Roman" w:cs="Times New Roman"/>
          <w:szCs w:val="24"/>
        </w:rPr>
        <w:t xml:space="preserve"> in our population of first</w:t>
      </w:r>
      <w:r w:rsidR="00267C53">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degree murder convictions in the 18 counties, not an estimate based on a sample.   </w:t>
      </w:r>
    </w:p>
    <w:p w14:paraId="1B610346" w14:textId="74003739" w:rsidR="00CA4CDA" w:rsidRPr="00CA4CDA" w:rsidRDefault="00CA4CDA" w:rsidP="00CA4CDA">
      <w:pPr>
        <w:tabs>
          <w:tab w:val="num" w:pos="720"/>
          <w:tab w:val="num" w:pos="1440"/>
        </w:tabs>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Table 22 below lists our control variables, or covariates</w:t>
      </w:r>
      <w:r w:rsidR="00267C53">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t>
      </w:r>
      <w:r w:rsidR="00267C53">
        <w:rPr>
          <w:rFonts w:ascii="Times New Roman" w:eastAsia="Times New Roman" w:hAnsi="Times New Roman" w:cs="Times New Roman"/>
          <w:szCs w:val="24"/>
        </w:rPr>
        <w:t>on which</w:t>
      </w:r>
      <w:r w:rsidR="00686D10">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we balance cases in our propensity score models (we </w:t>
      </w:r>
      <w:r w:rsidR="00267C53">
        <w:rPr>
          <w:rFonts w:ascii="Times New Roman" w:eastAsia="Times New Roman" w:hAnsi="Times New Roman" w:cs="Times New Roman"/>
          <w:szCs w:val="24"/>
        </w:rPr>
        <w:t xml:space="preserve">also </w:t>
      </w:r>
      <w:r w:rsidRPr="00CA4CDA">
        <w:rPr>
          <w:rFonts w:ascii="Times New Roman" w:eastAsia="Times New Roman" w:hAnsi="Times New Roman" w:cs="Times New Roman"/>
          <w:szCs w:val="24"/>
        </w:rPr>
        <w:t xml:space="preserve">use these </w:t>
      </w:r>
      <w:r w:rsidR="002045C5">
        <w:rPr>
          <w:rFonts w:ascii="Times New Roman" w:eastAsia="Times New Roman" w:hAnsi="Times New Roman" w:cs="Times New Roman"/>
          <w:szCs w:val="24"/>
        </w:rPr>
        <w:t xml:space="preserve">same </w:t>
      </w:r>
      <w:r w:rsidRPr="00CA4CDA">
        <w:rPr>
          <w:rFonts w:ascii="Times New Roman" w:eastAsia="Times New Roman" w:hAnsi="Times New Roman" w:cs="Times New Roman"/>
          <w:szCs w:val="24"/>
        </w:rPr>
        <w:t>control variables in our logistic regression analyses in Appendix B).  Our goal is to make comparisons between our race/ethnicity categories and other variables of interest</w:t>
      </w:r>
      <w:r w:rsidR="00267C53">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while accounting for as many legally relevant case characteristics and case processing factors as possible within our data.  These models, and the control variables they contain, will be our main models for our propensity score weighting analys</w:t>
      </w:r>
      <w:r w:rsidR="002045C5">
        <w:rPr>
          <w:rFonts w:ascii="Times New Roman" w:eastAsia="Times New Roman" w:hAnsi="Times New Roman" w:cs="Times New Roman"/>
          <w:szCs w:val="24"/>
        </w:rPr>
        <w:t>e</w:t>
      </w:r>
      <w:r w:rsidRPr="00CA4CDA">
        <w:rPr>
          <w:rFonts w:ascii="Times New Roman" w:eastAsia="Times New Roman" w:hAnsi="Times New Roman" w:cs="Times New Roman"/>
          <w:szCs w:val="24"/>
        </w:rPr>
        <w:t xml:space="preserve">s.  </w:t>
      </w:r>
    </w:p>
    <w:tbl>
      <w:tblPr>
        <w:tblStyle w:val="TableGrid"/>
        <w:tblW w:w="0" w:type="auto"/>
        <w:tblLook w:val="04A0" w:firstRow="1" w:lastRow="0" w:firstColumn="1" w:lastColumn="0" w:noHBand="0" w:noVBand="1"/>
      </w:tblPr>
      <w:tblGrid>
        <w:gridCol w:w="9350"/>
      </w:tblGrid>
      <w:tr w:rsidR="00CA4CDA" w:rsidRPr="00CA4CDA" w14:paraId="404393C3" w14:textId="77777777" w:rsidTr="00CA4CDA">
        <w:trPr>
          <w:tblHeader/>
        </w:trPr>
        <w:tc>
          <w:tcPr>
            <w:tcW w:w="0" w:type="auto"/>
          </w:tcPr>
          <w:p w14:paraId="73C74F8C"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b/>
                <w:szCs w:val="24"/>
              </w:rPr>
              <w:t>Table 22:  Control Variables</w:t>
            </w:r>
          </w:p>
        </w:tc>
      </w:tr>
      <w:tr w:rsidR="00CA4CDA" w:rsidRPr="00CA4CDA" w14:paraId="3DDED7D0" w14:textId="77777777" w:rsidTr="00CA4CDA">
        <w:tc>
          <w:tcPr>
            <w:tcW w:w="0" w:type="auto"/>
          </w:tcPr>
          <w:p w14:paraId="7B887AE0"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Victim was a prosecution witness</w:t>
            </w:r>
          </w:p>
        </w:tc>
      </w:tr>
      <w:tr w:rsidR="00CA4CDA" w:rsidRPr="00CA4CDA" w14:paraId="061C4EFD" w14:textId="77777777" w:rsidTr="00CA4CDA">
        <w:tc>
          <w:tcPr>
            <w:tcW w:w="0" w:type="auto"/>
          </w:tcPr>
          <w:p w14:paraId="290A2AE5"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Murder committed in perpetration of felony</w:t>
            </w:r>
          </w:p>
        </w:tc>
      </w:tr>
      <w:tr w:rsidR="00CA4CDA" w:rsidRPr="00CA4CDA" w14:paraId="635131FF" w14:textId="77777777" w:rsidTr="00CA4CDA">
        <w:tc>
          <w:tcPr>
            <w:tcW w:w="0" w:type="auto"/>
          </w:tcPr>
          <w:p w14:paraId="070EF171"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Defendant knowingly created grave risk of death</w:t>
            </w:r>
          </w:p>
        </w:tc>
      </w:tr>
      <w:tr w:rsidR="00CA4CDA" w:rsidRPr="00CA4CDA" w14:paraId="10762F44" w14:textId="77777777" w:rsidTr="00CA4CDA">
        <w:tc>
          <w:tcPr>
            <w:tcW w:w="0" w:type="auto"/>
          </w:tcPr>
          <w:p w14:paraId="3CF7FB73"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Victim was tortured</w:t>
            </w:r>
          </w:p>
        </w:tc>
      </w:tr>
      <w:tr w:rsidR="00CA4CDA" w:rsidRPr="00CA4CDA" w14:paraId="16D73018" w14:textId="77777777" w:rsidTr="00CA4CDA">
        <w:tc>
          <w:tcPr>
            <w:tcW w:w="0" w:type="auto"/>
          </w:tcPr>
          <w:p w14:paraId="20FFF7EE"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Defendant convicted of other offense carrying life/death</w:t>
            </w:r>
          </w:p>
        </w:tc>
      </w:tr>
      <w:tr w:rsidR="00CA4CDA" w:rsidRPr="00CA4CDA" w14:paraId="782E2186" w14:textId="77777777" w:rsidTr="00CA4CDA">
        <w:tc>
          <w:tcPr>
            <w:tcW w:w="0" w:type="auto"/>
          </w:tcPr>
          <w:p w14:paraId="585CB8E6"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Defendant convicted of another murder</w:t>
            </w:r>
          </w:p>
        </w:tc>
      </w:tr>
      <w:tr w:rsidR="00CA4CDA" w:rsidRPr="00CA4CDA" w14:paraId="671C2FBA" w14:textId="77777777" w:rsidTr="00CA4CDA">
        <w:tc>
          <w:tcPr>
            <w:tcW w:w="0" w:type="auto"/>
          </w:tcPr>
          <w:p w14:paraId="1CC906F2"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Murder committed during drug felony</w:t>
            </w:r>
          </w:p>
        </w:tc>
      </w:tr>
      <w:tr w:rsidR="00CA4CDA" w:rsidRPr="00CA4CDA" w14:paraId="5E19D14D" w14:textId="77777777" w:rsidTr="00CA4CDA">
        <w:tc>
          <w:tcPr>
            <w:tcW w:w="0" w:type="auto"/>
          </w:tcPr>
          <w:p w14:paraId="3F5FED27"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Defendant was associated with victim in drug trafficking</w:t>
            </w:r>
          </w:p>
        </w:tc>
      </w:tr>
      <w:tr w:rsidR="00CA4CDA" w:rsidRPr="00CA4CDA" w14:paraId="728E2A42" w14:textId="77777777" w:rsidTr="00CA4CDA">
        <w:tc>
          <w:tcPr>
            <w:tcW w:w="0" w:type="auto"/>
          </w:tcPr>
          <w:p w14:paraId="1F7F528A"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Victim was under 12</w:t>
            </w:r>
          </w:p>
        </w:tc>
      </w:tr>
      <w:tr w:rsidR="00CA4CDA" w:rsidRPr="00CA4CDA" w14:paraId="12178454" w14:textId="77777777" w:rsidTr="00CA4CDA">
        <w:tc>
          <w:tcPr>
            <w:tcW w:w="0" w:type="auto"/>
          </w:tcPr>
          <w:p w14:paraId="52F813AC" w14:textId="6678BDB9" w:rsidR="00CA4CDA" w:rsidRPr="00CA4CDA" w:rsidRDefault="00CA4CDA" w:rsidP="007A434C">
            <w:pPr>
              <w:tabs>
                <w:tab w:val="num" w:pos="720"/>
                <w:tab w:val="num" w:pos="1440"/>
              </w:tabs>
              <w:spacing w:line="276" w:lineRule="auto"/>
              <w:jc w:val="left"/>
              <w:rPr>
                <w:rFonts w:ascii="Times New Roman" w:eastAsia="Times New Roman" w:hAnsi="Times New Roman" w:cs="Times New Roman"/>
                <w:szCs w:val="24"/>
              </w:rPr>
            </w:pPr>
            <w:r w:rsidRPr="007A434C">
              <w:rPr>
                <w:rFonts w:ascii="Times New Roman" w:eastAsia="Times New Roman" w:hAnsi="Times New Roman" w:cs="Times New Roman"/>
                <w:i/>
                <w:szCs w:val="24"/>
              </w:rPr>
              <w:t xml:space="preserve">Number of Aggravating </w:t>
            </w:r>
            <w:r w:rsidR="007A434C" w:rsidRPr="007A434C">
              <w:rPr>
                <w:rFonts w:ascii="Times New Roman" w:eastAsia="Times New Roman" w:hAnsi="Times New Roman" w:cs="Times New Roman"/>
                <w:i/>
                <w:szCs w:val="24"/>
              </w:rPr>
              <w:t>Circumstances</w:t>
            </w:r>
            <w:r w:rsidR="00A21C07">
              <w:rPr>
                <w:rFonts w:ascii="Times New Roman" w:eastAsia="Times New Roman" w:hAnsi="Times New Roman" w:cs="Times New Roman"/>
                <w:szCs w:val="24"/>
              </w:rPr>
              <w:t xml:space="preserve"> </w:t>
            </w:r>
            <w:r w:rsidR="00A21C07" w:rsidRPr="00BE51D7">
              <w:rPr>
                <w:rFonts w:ascii="Times New Roman" w:eastAsia="Calibri" w:hAnsi="Times New Roman" w:cs="Times New Roman"/>
                <w:i/>
                <w:szCs w:val="24"/>
              </w:rPr>
              <w:t>Note:  in filing and retraction models, we include the aggravat</w:t>
            </w:r>
            <w:r w:rsidR="007A434C">
              <w:rPr>
                <w:rFonts w:ascii="Times New Roman" w:eastAsia="Calibri" w:hAnsi="Times New Roman" w:cs="Times New Roman"/>
                <w:i/>
                <w:szCs w:val="24"/>
              </w:rPr>
              <w:t>ing</w:t>
            </w:r>
            <w:r w:rsidR="00A21C07" w:rsidRPr="00BE51D7">
              <w:rPr>
                <w:rFonts w:ascii="Times New Roman" w:eastAsia="Calibri" w:hAnsi="Times New Roman" w:cs="Times New Roman"/>
                <w:i/>
                <w:szCs w:val="24"/>
              </w:rPr>
              <w:t xml:space="preserve"> variables as independently field coded.  In death sentence models, we include the aggravat</w:t>
            </w:r>
            <w:r w:rsidR="007A434C">
              <w:rPr>
                <w:rFonts w:ascii="Times New Roman" w:eastAsia="Calibri" w:hAnsi="Times New Roman" w:cs="Times New Roman"/>
                <w:i/>
                <w:szCs w:val="24"/>
              </w:rPr>
              <w:t>ing</w:t>
            </w:r>
            <w:r w:rsidR="00A21C07" w:rsidRPr="00BE51D7">
              <w:rPr>
                <w:rFonts w:ascii="Times New Roman" w:eastAsia="Calibri" w:hAnsi="Times New Roman" w:cs="Times New Roman"/>
                <w:i/>
                <w:szCs w:val="24"/>
              </w:rPr>
              <w:t xml:space="preserve"> variables as filed by the prosecutor.</w:t>
            </w:r>
          </w:p>
        </w:tc>
      </w:tr>
      <w:tr w:rsidR="00CA4CDA" w:rsidRPr="00CA4CDA" w14:paraId="4422886A" w14:textId="77777777" w:rsidTr="00CA4CDA">
        <w:tc>
          <w:tcPr>
            <w:tcW w:w="0" w:type="auto"/>
          </w:tcPr>
          <w:p w14:paraId="2B3C5200"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 significant history of prior crime</w:t>
            </w:r>
          </w:p>
        </w:tc>
      </w:tr>
      <w:tr w:rsidR="00CA4CDA" w:rsidRPr="00CA4CDA" w14:paraId="2FBA87B3" w14:textId="77777777" w:rsidTr="00CA4CDA">
        <w:tc>
          <w:tcPr>
            <w:tcW w:w="0" w:type="auto"/>
          </w:tcPr>
          <w:p w14:paraId="7BD8301B"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Extreme mental or emotional disturbance</w:t>
            </w:r>
          </w:p>
        </w:tc>
      </w:tr>
      <w:tr w:rsidR="00CA4CDA" w:rsidRPr="00CA4CDA" w14:paraId="44F6890B" w14:textId="77777777" w:rsidTr="00CA4CDA">
        <w:tc>
          <w:tcPr>
            <w:tcW w:w="0" w:type="auto"/>
          </w:tcPr>
          <w:p w14:paraId="21F4BCAA"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Subst. impaired capacity to appreciate criminality</w:t>
            </w:r>
          </w:p>
        </w:tc>
      </w:tr>
      <w:tr w:rsidR="00CA4CDA" w:rsidRPr="00CA4CDA" w14:paraId="76A84FE9" w14:textId="77777777" w:rsidTr="00CA4CDA">
        <w:tc>
          <w:tcPr>
            <w:tcW w:w="0" w:type="auto"/>
          </w:tcPr>
          <w:p w14:paraId="40F4492E"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Youthful age of defendant at time of crime</w:t>
            </w:r>
          </w:p>
        </w:tc>
      </w:tr>
      <w:tr w:rsidR="00CA4CDA" w:rsidRPr="00CA4CDA" w14:paraId="7465EF9D" w14:textId="77777777" w:rsidTr="00CA4CDA">
        <w:tc>
          <w:tcPr>
            <w:tcW w:w="0" w:type="auto"/>
          </w:tcPr>
          <w:p w14:paraId="320E948F" w14:textId="46D313A1" w:rsidR="00CA4CDA" w:rsidRPr="00CA4CDA" w:rsidRDefault="00CA4CDA" w:rsidP="007A434C">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Number of mitigating </w:t>
            </w:r>
            <w:r w:rsidR="007A434C">
              <w:rPr>
                <w:rFonts w:ascii="Times New Roman" w:eastAsia="Times New Roman" w:hAnsi="Times New Roman" w:cs="Times New Roman"/>
                <w:szCs w:val="24"/>
              </w:rPr>
              <w:t>circumstances</w:t>
            </w:r>
            <w:r w:rsidRPr="00CA4CDA">
              <w:rPr>
                <w:rFonts w:ascii="Times New Roman" w:eastAsia="Times New Roman" w:hAnsi="Times New Roman" w:cs="Times New Roman"/>
                <w:szCs w:val="24"/>
              </w:rPr>
              <w:t xml:space="preserve"> presented by defense</w:t>
            </w:r>
          </w:p>
        </w:tc>
      </w:tr>
      <w:tr w:rsidR="00CA4CDA" w:rsidRPr="00CA4CDA" w14:paraId="56F269BC" w14:textId="77777777" w:rsidTr="00CA4CDA">
        <w:tc>
          <w:tcPr>
            <w:tcW w:w="0" w:type="auto"/>
          </w:tcPr>
          <w:p w14:paraId="05A646AF"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Multiple victims</w:t>
            </w:r>
          </w:p>
        </w:tc>
      </w:tr>
      <w:tr w:rsidR="00CA4CDA" w:rsidRPr="00CA4CDA" w14:paraId="24F2B5A7" w14:textId="77777777" w:rsidTr="00CA4CDA">
        <w:tc>
          <w:tcPr>
            <w:tcW w:w="0" w:type="auto"/>
          </w:tcPr>
          <w:p w14:paraId="2CCF3A0C"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Concurrent sex offense conviction</w:t>
            </w:r>
          </w:p>
        </w:tc>
      </w:tr>
      <w:tr w:rsidR="00CA4CDA" w:rsidRPr="00CA4CDA" w14:paraId="5217C3A2" w14:textId="77777777" w:rsidTr="00CA4CDA">
        <w:tc>
          <w:tcPr>
            <w:tcW w:w="0" w:type="auto"/>
          </w:tcPr>
          <w:p w14:paraId="0E2F929A"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Concurrent robbery conviction</w:t>
            </w:r>
          </w:p>
        </w:tc>
      </w:tr>
      <w:tr w:rsidR="00CA4CDA" w:rsidRPr="00CA4CDA" w14:paraId="791C9AC9" w14:textId="77777777" w:rsidTr="00CA4CDA">
        <w:tc>
          <w:tcPr>
            <w:tcW w:w="0" w:type="auto"/>
          </w:tcPr>
          <w:p w14:paraId="74B905B3"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Concurrent burglary conviction</w:t>
            </w:r>
          </w:p>
        </w:tc>
      </w:tr>
      <w:tr w:rsidR="00CA4CDA" w:rsidRPr="00CA4CDA" w14:paraId="7AF0CFEB" w14:textId="77777777" w:rsidTr="00CA4CDA">
        <w:tc>
          <w:tcPr>
            <w:tcW w:w="0" w:type="auto"/>
          </w:tcPr>
          <w:p w14:paraId="596B0D79"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Defense asked for psychiatric evaluation</w:t>
            </w:r>
          </w:p>
        </w:tc>
      </w:tr>
      <w:tr w:rsidR="00CA4CDA" w:rsidRPr="00CA4CDA" w14:paraId="6212D977" w14:textId="77777777" w:rsidTr="00CA4CDA">
        <w:tc>
          <w:tcPr>
            <w:tcW w:w="0" w:type="auto"/>
          </w:tcPr>
          <w:p w14:paraId="036558F8"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Victim was a family member</w:t>
            </w:r>
          </w:p>
        </w:tc>
      </w:tr>
      <w:tr w:rsidR="00CA4CDA" w:rsidRPr="00CA4CDA" w14:paraId="568688D2" w14:textId="77777777" w:rsidTr="00CA4CDA">
        <w:tc>
          <w:tcPr>
            <w:tcW w:w="0" w:type="auto"/>
          </w:tcPr>
          <w:p w14:paraId="082D8CFD"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Victim had children</w:t>
            </w:r>
          </w:p>
        </w:tc>
      </w:tr>
      <w:tr w:rsidR="00CA4CDA" w:rsidRPr="00CA4CDA" w14:paraId="498E2815" w14:textId="77777777" w:rsidTr="00CA4CDA">
        <w:tc>
          <w:tcPr>
            <w:tcW w:w="0" w:type="auto"/>
          </w:tcPr>
          <w:p w14:paraId="023BC200"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Victim killed with knife</w:t>
            </w:r>
          </w:p>
        </w:tc>
      </w:tr>
      <w:tr w:rsidR="00CA4CDA" w:rsidRPr="00CA4CDA" w14:paraId="5A41A289" w14:textId="77777777" w:rsidTr="00CA4CDA">
        <w:tc>
          <w:tcPr>
            <w:tcW w:w="0" w:type="auto"/>
          </w:tcPr>
          <w:p w14:paraId="6DA47C4E"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Victim killed with bare hands (reference:  killed with gun)</w:t>
            </w:r>
          </w:p>
        </w:tc>
      </w:tr>
      <w:tr w:rsidR="00CA4CDA" w:rsidRPr="00CA4CDA" w14:paraId="1F27EF2B" w14:textId="77777777" w:rsidTr="00CA4CDA">
        <w:tc>
          <w:tcPr>
            <w:tcW w:w="0" w:type="auto"/>
          </w:tcPr>
          <w:p w14:paraId="230558AF"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Victim didn’t resist</w:t>
            </w:r>
          </w:p>
        </w:tc>
      </w:tr>
      <w:tr w:rsidR="00CA4CDA" w:rsidRPr="00CA4CDA" w14:paraId="0D16D453" w14:textId="77777777" w:rsidTr="00CA4CDA">
        <w:tc>
          <w:tcPr>
            <w:tcW w:w="0" w:type="auto"/>
          </w:tcPr>
          <w:p w14:paraId="5A0F03EF"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Victim was killed in an especially brutal manner</w:t>
            </w:r>
          </w:p>
        </w:tc>
      </w:tr>
      <w:tr w:rsidR="00CA4CDA" w:rsidRPr="00CA4CDA" w14:paraId="7C001C1F" w14:textId="77777777" w:rsidTr="00CA4CDA">
        <w:tc>
          <w:tcPr>
            <w:tcW w:w="0" w:type="auto"/>
          </w:tcPr>
          <w:p w14:paraId="3FDC283A"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Defendant tried to hide victim’s body</w:t>
            </w:r>
          </w:p>
        </w:tc>
      </w:tr>
      <w:tr w:rsidR="00CA4CDA" w:rsidRPr="00CA4CDA" w14:paraId="64854B71" w14:textId="77777777" w:rsidTr="00CA4CDA">
        <w:tc>
          <w:tcPr>
            <w:tcW w:w="0" w:type="auto"/>
          </w:tcPr>
          <w:p w14:paraId="2B43D669"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Victim killed execution style</w:t>
            </w:r>
          </w:p>
        </w:tc>
      </w:tr>
      <w:tr w:rsidR="00CA4CDA" w:rsidRPr="00CA4CDA" w14:paraId="2B2D6233" w14:textId="77777777" w:rsidTr="00CA4CDA">
        <w:tc>
          <w:tcPr>
            <w:tcW w:w="0" w:type="auto"/>
          </w:tcPr>
          <w:p w14:paraId="68AC0AF6"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Defendant ambushed victim</w:t>
            </w:r>
          </w:p>
        </w:tc>
      </w:tr>
      <w:tr w:rsidR="00CA4CDA" w:rsidRPr="00CA4CDA" w14:paraId="7FD85B5D" w14:textId="77777777" w:rsidTr="00CA4CDA">
        <w:tc>
          <w:tcPr>
            <w:tcW w:w="0" w:type="auto"/>
          </w:tcPr>
          <w:p w14:paraId="071D0869"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Defendant age (years)</w:t>
            </w:r>
          </w:p>
        </w:tc>
      </w:tr>
      <w:tr w:rsidR="00CA4CDA" w:rsidRPr="00CA4CDA" w14:paraId="73C36A3E" w14:textId="77777777" w:rsidTr="00CA4CDA">
        <w:tc>
          <w:tcPr>
            <w:tcW w:w="0" w:type="auto"/>
          </w:tcPr>
          <w:p w14:paraId="2A35F9F8"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Private</w:t>
            </w:r>
            <w:r w:rsidR="00686D10">
              <w:rPr>
                <w:rFonts w:ascii="Times New Roman" w:eastAsia="Times New Roman" w:hAnsi="Times New Roman" w:cs="Times New Roman"/>
                <w:szCs w:val="24"/>
              </w:rPr>
              <w:t>ly-retained</w:t>
            </w:r>
            <w:r w:rsidRPr="00CA4CDA">
              <w:rPr>
                <w:rFonts w:ascii="Times New Roman" w:eastAsia="Times New Roman" w:hAnsi="Times New Roman" w:cs="Times New Roman"/>
                <w:szCs w:val="24"/>
              </w:rPr>
              <w:t xml:space="preserve"> attorney</w:t>
            </w:r>
          </w:p>
        </w:tc>
      </w:tr>
      <w:tr w:rsidR="00CA4CDA" w:rsidRPr="00CA4CDA" w14:paraId="01FEE11C" w14:textId="77777777" w:rsidTr="00CA4CDA">
        <w:tc>
          <w:tcPr>
            <w:tcW w:w="0" w:type="auto"/>
          </w:tcPr>
          <w:p w14:paraId="2ACFD3D8"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Court</w:t>
            </w:r>
            <w:r w:rsidR="00686D10">
              <w:rPr>
                <w:rFonts w:ascii="Times New Roman" w:eastAsia="Times New Roman" w:hAnsi="Times New Roman" w:cs="Times New Roman"/>
                <w:szCs w:val="24"/>
              </w:rPr>
              <w:t>-</w:t>
            </w:r>
            <w:r w:rsidRPr="00CA4CDA">
              <w:rPr>
                <w:rFonts w:ascii="Times New Roman" w:eastAsia="Times New Roman" w:hAnsi="Times New Roman" w:cs="Times New Roman"/>
                <w:szCs w:val="24"/>
              </w:rPr>
              <w:t>appointed attorney (reference category:  public defender)</w:t>
            </w:r>
            <w:r w:rsidR="00C0074A">
              <w:rPr>
                <w:rFonts w:ascii="Times New Roman" w:eastAsia="Times New Roman" w:hAnsi="Times New Roman" w:cs="Times New Roman"/>
                <w:szCs w:val="24"/>
              </w:rPr>
              <w:t xml:space="preserve"> </w:t>
            </w:r>
          </w:p>
        </w:tc>
      </w:tr>
      <w:tr w:rsidR="00CA4CDA" w:rsidRPr="00CA4CDA" w14:paraId="0F5A2248" w14:textId="77777777" w:rsidTr="00CA4CDA">
        <w:tc>
          <w:tcPr>
            <w:tcW w:w="0" w:type="auto"/>
          </w:tcPr>
          <w:p w14:paraId="2A0EA845"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Defense claimed killing was an accident</w:t>
            </w:r>
          </w:p>
        </w:tc>
      </w:tr>
      <w:tr w:rsidR="00CA4CDA" w:rsidRPr="00CA4CDA" w14:paraId="69281058" w14:textId="77777777" w:rsidTr="00CA4CDA">
        <w:tc>
          <w:tcPr>
            <w:tcW w:w="0" w:type="auto"/>
          </w:tcPr>
          <w:p w14:paraId="0FE1EC04"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Defense claimed mistaken identity</w:t>
            </w:r>
          </w:p>
        </w:tc>
      </w:tr>
      <w:tr w:rsidR="00CA4CDA" w:rsidRPr="00CA4CDA" w14:paraId="69A838EA" w14:textId="77777777" w:rsidTr="00CA4CDA">
        <w:tc>
          <w:tcPr>
            <w:tcW w:w="0" w:type="auto"/>
          </w:tcPr>
          <w:p w14:paraId="4107F754"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Defense claimed witnesses not credible</w:t>
            </w:r>
          </w:p>
        </w:tc>
      </w:tr>
      <w:tr w:rsidR="00CA4CDA" w:rsidRPr="00CA4CDA" w14:paraId="0A8EA489" w14:textId="77777777" w:rsidTr="00CA4CDA">
        <w:tc>
          <w:tcPr>
            <w:tcW w:w="0" w:type="auto"/>
          </w:tcPr>
          <w:p w14:paraId="759C5C52"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Defense claimed killing not first</w:t>
            </w:r>
            <w:r w:rsidR="00686D10">
              <w:rPr>
                <w:rFonts w:ascii="Times New Roman" w:eastAsia="Times New Roman" w:hAnsi="Times New Roman" w:cs="Times New Roman"/>
                <w:szCs w:val="24"/>
              </w:rPr>
              <w:t>-</w:t>
            </w:r>
            <w:r w:rsidRPr="00CA4CDA">
              <w:rPr>
                <w:rFonts w:ascii="Times New Roman" w:eastAsia="Times New Roman" w:hAnsi="Times New Roman" w:cs="Times New Roman"/>
                <w:szCs w:val="24"/>
              </w:rPr>
              <w:t>degree murder</w:t>
            </w:r>
          </w:p>
        </w:tc>
      </w:tr>
      <w:tr w:rsidR="00CA4CDA" w:rsidRPr="00CA4CDA" w14:paraId="5CAF5685" w14:textId="77777777" w:rsidTr="00CA4CDA">
        <w:tc>
          <w:tcPr>
            <w:tcW w:w="0" w:type="auto"/>
          </w:tcPr>
          <w:p w14:paraId="1D4AE13B"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Defendant admitted guilt</w:t>
            </w:r>
          </w:p>
        </w:tc>
      </w:tr>
      <w:tr w:rsidR="00CA4CDA" w:rsidRPr="00CA4CDA" w14:paraId="3704B07F" w14:textId="77777777" w:rsidTr="00CA4CDA">
        <w:tc>
          <w:tcPr>
            <w:tcW w:w="0" w:type="auto"/>
          </w:tcPr>
          <w:p w14:paraId="4D970E19"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Defense presented psychiatric expert witness</w:t>
            </w:r>
          </w:p>
        </w:tc>
      </w:tr>
      <w:tr w:rsidR="00CA4CDA" w:rsidRPr="00CA4CDA" w14:paraId="2780CFE0" w14:textId="77777777" w:rsidTr="00CA4CDA">
        <w:tc>
          <w:tcPr>
            <w:tcW w:w="0" w:type="auto"/>
          </w:tcPr>
          <w:p w14:paraId="49F3C2B1"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Physical evidence present</w:t>
            </w:r>
          </w:p>
        </w:tc>
      </w:tr>
      <w:tr w:rsidR="00CA4CDA" w:rsidRPr="00CA4CDA" w14:paraId="6C39BC1E" w14:textId="77777777" w:rsidTr="00CA4CDA">
        <w:tc>
          <w:tcPr>
            <w:tcW w:w="0" w:type="auto"/>
          </w:tcPr>
          <w:p w14:paraId="13B39A78"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Weapon linked to defendant</w:t>
            </w:r>
          </w:p>
        </w:tc>
      </w:tr>
      <w:tr w:rsidR="00CA4CDA" w:rsidRPr="00CA4CDA" w14:paraId="62B7A09C" w14:textId="77777777" w:rsidTr="00CA4CDA">
        <w:tc>
          <w:tcPr>
            <w:tcW w:w="0" w:type="auto"/>
          </w:tcPr>
          <w:p w14:paraId="7DF2B285"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Eyewitness testified</w:t>
            </w:r>
          </w:p>
        </w:tc>
      </w:tr>
      <w:tr w:rsidR="00CA4CDA" w:rsidRPr="00CA4CDA" w14:paraId="4D880A5D" w14:textId="77777777" w:rsidTr="00CA4CDA">
        <w:tc>
          <w:tcPr>
            <w:tcW w:w="0" w:type="auto"/>
          </w:tcPr>
          <w:p w14:paraId="39996A19"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Co-defendant testified against defendant</w:t>
            </w:r>
          </w:p>
        </w:tc>
      </w:tr>
      <w:tr w:rsidR="00CA4CDA" w:rsidRPr="00CA4CDA" w14:paraId="30DC8256" w14:textId="77777777" w:rsidTr="00CA4CDA">
        <w:tc>
          <w:tcPr>
            <w:tcW w:w="0" w:type="auto"/>
          </w:tcPr>
          <w:p w14:paraId="77025DFC"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Defendant IQ between 71-90</w:t>
            </w:r>
          </w:p>
        </w:tc>
      </w:tr>
      <w:tr w:rsidR="00CA4CDA" w:rsidRPr="00CA4CDA" w14:paraId="69ED50D2" w14:textId="77777777" w:rsidTr="00CA4CDA">
        <w:tc>
          <w:tcPr>
            <w:tcW w:w="0" w:type="auto"/>
          </w:tcPr>
          <w:p w14:paraId="1680E567" w14:textId="77777777"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Sentenced by Jury (in death penalty models only)</w:t>
            </w:r>
          </w:p>
        </w:tc>
      </w:tr>
      <w:tr w:rsidR="00CA4CDA" w:rsidRPr="00CA4CDA" w14:paraId="1FAF8729" w14:textId="77777777" w:rsidTr="00CA4CDA">
        <w:tc>
          <w:tcPr>
            <w:tcW w:w="0" w:type="auto"/>
          </w:tcPr>
          <w:p w14:paraId="50426F2A" w14:textId="79055C46"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Allegheny County (in some models)</w:t>
            </w:r>
            <w:r w:rsidR="002045C5">
              <w:rPr>
                <w:rFonts w:ascii="Times New Roman" w:eastAsia="Times New Roman" w:hAnsi="Times New Roman" w:cs="Times New Roman"/>
                <w:szCs w:val="24"/>
              </w:rPr>
              <w:t xml:space="preserve"> </w:t>
            </w:r>
            <w:r w:rsidR="002045C5" w:rsidRPr="00CA4CDA">
              <w:rPr>
                <w:rFonts w:ascii="Times New Roman" w:eastAsia="Times New Roman" w:hAnsi="Times New Roman" w:cs="Times New Roman"/>
                <w:szCs w:val="24"/>
              </w:rPr>
              <w:t>(reference category: other field data counties</w:t>
            </w:r>
            <w:r w:rsidR="002045C5">
              <w:rPr>
                <w:rFonts w:ascii="Times New Roman" w:eastAsia="Times New Roman" w:hAnsi="Times New Roman" w:cs="Times New Roman"/>
                <w:szCs w:val="24"/>
              </w:rPr>
              <w:t>)</w:t>
            </w:r>
            <w:r w:rsidR="002045C5" w:rsidRPr="00CA4CDA">
              <w:rPr>
                <w:rFonts w:ascii="Times New Roman" w:eastAsia="Times New Roman" w:hAnsi="Times New Roman" w:cs="Times New Roman"/>
                <w:szCs w:val="24"/>
              </w:rPr>
              <w:t>.</w:t>
            </w:r>
          </w:p>
        </w:tc>
      </w:tr>
      <w:tr w:rsidR="00CA4CDA" w:rsidRPr="00CA4CDA" w14:paraId="6F347186" w14:textId="77777777" w:rsidTr="00CA4CDA">
        <w:tc>
          <w:tcPr>
            <w:tcW w:w="0" w:type="auto"/>
          </w:tcPr>
          <w:p w14:paraId="2BE0EEC3" w14:textId="192F4A2C" w:rsidR="00CA4CDA" w:rsidRPr="00CA4CDA" w:rsidRDefault="00CA4CDA" w:rsidP="00CA4CDA">
            <w:pPr>
              <w:tabs>
                <w:tab w:val="num" w:pos="720"/>
                <w:tab w:val="num" w:pos="1440"/>
              </w:tabs>
              <w:spacing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Philadelphia County (in some models) (reference category: other field data counties</w:t>
            </w:r>
            <w:r w:rsidR="002045C5">
              <w:rPr>
                <w:rFonts w:ascii="Times New Roman" w:eastAsia="Times New Roman" w:hAnsi="Times New Roman" w:cs="Times New Roman"/>
                <w:szCs w:val="24"/>
              </w:rPr>
              <w:t>)</w:t>
            </w:r>
            <w:r w:rsidRPr="00CA4CDA">
              <w:rPr>
                <w:rFonts w:ascii="Times New Roman" w:eastAsia="Times New Roman" w:hAnsi="Times New Roman" w:cs="Times New Roman"/>
                <w:szCs w:val="24"/>
              </w:rPr>
              <w:t>.</w:t>
            </w:r>
          </w:p>
        </w:tc>
      </w:tr>
      <w:tr w:rsidR="00CA4CDA" w:rsidRPr="00CA4CDA" w14:paraId="33D0835A" w14:textId="77777777" w:rsidTr="00CA4CDA">
        <w:tc>
          <w:tcPr>
            <w:tcW w:w="0" w:type="auto"/>
          </w:tcPr>
          <w:p w14:paraId="49F414D8" w14:textId="70ED219A" w:rsidR="00CA4CDA" w:rsidRPr="00CA4CDA" w:rsidRDefault="00CA4CDA" w:rsidP="00CA4CDA">
            <w:pPr>
              <w:spacing w:line="240" w:lineRule="auto"/>
              <w:jc w:val="left"/>
              <w:rPr>
                <w:rFonts w:ascii="Times New Roman" w:eastAsia="Calibri" w:hAnsi="Times New Roman" w:cs="Times New Roman"/>
                <w:szCs w:val="24"/>
              </w:rPr>
            </w:pPr>
          </w:p>
        </w:tc>
      </w:tr>
    </w:tbl>
    <w:p w14:paraId="20CA29E6" w14:textId="77777777" w:rsidR="00C87AA8" w:rsidRPr="00CA4CDA" w:rsidRDefault="00C87AA8" w:rsidP="00CA4CDA">
      <w:pPr>
        <w:tabs>
          <w:tab w:val="num" w:pos="720"/>
          <w:tab w:val="num" w:pos="1440"/>
        </w:tabs>
        <w:spacing w:line="480" w:lineRule="auto"/>
        <w:jc w:val="left"/>
        <w:rPr>
          <w:rFonts w:ascii="Times New Roman" w:eastAsia="Times New Roman" w:hAnsi="Times New Roman" w:cs="Times New Roman"/>
          <w:szCs w:val="24"/>
        </w:rPr>
      </w:pPr>
    </w:p>
    <w:p w14:paraId="38185BA0" w14:textId="77777777" w:rsidR="00CA4CDA" w:rsidRPr="00CA4CDA" w:rsidRDefault="00686D10" w:rsidP="00CA4CDA">
      <w:pPr>
        <w:tabs>
          <w:tab w:val="num" w:pos="720"/>
          <w:tab w:val="num" w:pos="1440"/>
        </w:tabs>
        <w:spacing w:line="480" w:lineRule="auto"/>
        <w:jc w:val="left"/>
        <w:rPr>
          <w:rFonts w:ascii="Times New Roman" w:eastAsia="Times New Roman" w:hAnsi="Times New Roman" w:cs="Times New Roman"/>
          <w:b/>
          <w:szCs w:val="24"/>
        </w:rPr>
      </w:pPr>
      <w:r>
        <w:rPr>
          <w:rFonts w:ascii="Times New Roman" w:eastAsia="Times New Roman" w:hAnsi="Times New Roman" w:cs="Times New Roman"/>
          <w:b/>
          <w:szCs w:val="24"/>
        </w:rPr>
        <w:t>D.</w:t>
      </w:r>
      <w:r>
        <w:rPr>
          <w:rFonts w:ascii="Times New Roman" w:eastAsia="Times New Roman" w:hAnsi="Times New Roman" w:cs="Times New Roman"/>
          <w:b/>
          <w:szCs w:val="24"/>
        </w:rPr>
        <w:tab/>
      </w:r>
      <w:r w:rsidR="00CA4CDA" w:rsidRPr="00CA4CDA">
        <w:rPr>
          <w:rFonts w:ascii="Times New Roman" w:eastAsia="Times New Roman" w:hAnsi="Times New Roman" w:cs="Times New Roman"/>
          <w:b/>
          <w:szCs w:val="24"/>
        </w:rPr>
        <w:t>Propensity Score Weighting Analysis</w:t>
      </w:r>
    </w:p>
    <w:p w14:paraId="197FD435" w14:textId="484262B3"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 xml:space="preserve">The well-known death penalty studies by Baldus (1997-98) and other earlier studies used logistic regression methods, </w:t>
      </w:r>
      <w:r w:rsidR="00DB2F3E">
        <w:rPr>
          <w:rFonts w:ascii="Times New Roman" w:eastAsia="Times New Roman" w:hAnsi="Times New Roman" w:cs="Times New Roman"/>
          <w:szCs w:val="24"/>
        </w:rPr>
        <w:t>which</w:t>
      </w:r>
      <w:r w:rsidRPr="00CA4CDA">
        <w:rPr>
          <w:rFonts w:ascii="Times New Roman" w:eastAsia="Times New Roman" w:hAnsi="Times New Roman" w:cs="Times New Roman"/>
          <w:szCs w:val="24"/>
        </w:rPr>
        <w:t xml:space="preserve"> we also present in Appendix B</w:t>
      </w:r>
      <w:r w:rsidRPr="00CA4CDA">
        <w:rPr>
          <w:rFonts w:ascii="Times New Roman" w:eastAsia="Times New Roman" w:hAnsi="Times New Roman" w:cs="Times New Roman"/>
          <w:b/>
          <w:szCs w:val="24"/>
        </w:rPr>
        <w:t>.</w:t>
      </w:r>
      <w:r w:rsidRPr="00CA4CDA">
        <w:rPr>
          <w:rFonts w:ascii="Times New Roman" w:eastAsia="Times New Roman" w:hAnsi="Times New Roman" w:cs="Times New Roman"/>
          <w:szCs w:val="24"/>
        </w:rPr>
        <w:t xml:space="preserve">  However, for estimating causal comparisons between groups, for example, Black or Hispanic </w:t>
      </w:r>
      <w:r w:rsidR="006D0909">
        <w:rPr>
          <w:rFonts w:ascii="Times New Roman" w:eastAsia="Times New Roman" w:hAnsi="Times New Roman" w:cs="Times New Roman"/>
          <w:szCs w:val="24"/>
        </w:rPr>
        <w:t>versus</w:t>
      </w:r>
      <w:r w:rsidRPr="00CA4CDA">
        <w:rPr>
          <w:rFonts w:ascii="Times New Roman" w:eastAsia="Times New Roman" w:hAnsi="Times New Roman" w:cs="Times New Roman"/>
          <w:szCs w:val="24"/>
        </w:rPr>
        <w:t xml:space="preserve"> White defendants, logistic regression has limitations.  Statistical literature shows that logistic regression results can be biased under certain conditions (Apel and Sweeten</w:t>
      </w:r>
      <w:r w:rsidR="00B37D68">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2010; Austin</w:t>
      </w:r>
      <w:r w:rsidR="00B37D68">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2011).  These conditions include</w:t>
      </w:r>
      <w:r w:rsidR="00A47E57">
        <w:rPr>
          <w:rFonts w:ascii="Times New Roman" w:eastAsia="Times New Roman" w:hAnsi="Times New Roman" w:cs="Times New Roman"/>
          <w:szCs w:val="24"/>
        </w:rPr>
        <w:t>:</w:t>
      </w:r>
      <w:r w:rsidR="006D0909">
        <w:rPr>
          <w:rFonts w:ascii="Times New Roman" w:eastAsia="Times New Roman" w:hAnsi="Times New Roman" w:cs="Times New Roman"/>
          <w:szCs w:val="24"/>
        </w:rPr>
        <w:t xml:space="preserve"> (</w:t>
      </w:r>
      <w:r w:rsidR="00A47E57">
        <w:rPr>
          <w:rFonts w:ascii="Times New Roman" w:eastAsia="Times New Roman" w:hAnsi="Times New Roman" w:cs="Times New Roman"/>
          <w:szCs w:val="24"/>
        </w:rPr>
        <w:t xml:space="preserve">1) </w:t>
      </w:r>
      <w:r w:rsidRPr="00CA4CDA">
        <w:rPr>
          <w:rFonts w:ascii="Times New Roman" w:eastAsia="Times New Roman" w:hAnsi="Times New Roman" w:cs="Times New Roman"/>
          <w:szCs w:val="24"/>
        </w:rPr>
        <w:t xml:space="preserve">situations where the comparison groups are very dissimilar on key confounding covariates (that is, the groups to be compared differ a great deal on key control variables), and </w:t>
      </w:r>
      <w:r w:rsidR="006D0909">
        <w:rPr>
          <w:rFonts w:ascii="Times New Roman" w:eastAsia="Times New Roman" w:hAnsi="Times New Roman" w:cs="Times New Roman"/>
          <w:szCs w:val="24"/>
        </w:rPr>
        <w:t>(</w:t>
      </w:r>
      <w:r w:rsidRPr="00CA4CDA">
        <w:rPr>
          <w:rFonts w:ascii="Times New Roman" w:eastAsia="Times New Roman" w:hAnsi="Times New Roman" w:cs="Times New Roman"/>
          <w:szCs w:val="24"/>
        </w:rPr>
        <w:t>2) situations where selection bias might exist (that is, the treatment and control groups might have unequal likelihoods of being selected into the data, and/or exposed to the outcome of interest).  Both of these conditions are a risk in the present study.  Regarding</w:t>
      </w:r>
      <w:r w:rsidR="00A47E57">
        <w:rPr>
          <w:rFonts w:ascii="Times New Roman" w:eastAsia="Times New Roman" w:hAnsi="Times New Roman" w:cs="Times New Roman"/>
          <w:szCs w:val="24"/>
        </w:rPr>
        <w:t xml:space="preserve"> the first condition, </w:t>
      </w:r>
      <w:r w:rsidRPr="00CA4CDA">
        <w:rPr>
          <w:rFonts w:ascii="Times New Roman" w:eastAsia="Times New Roman" w:hAnsi="Times New Roman" w:cs="Times New Roman"/>
          <w:szCs w:val="24"/>
        </w:rPr>
        <w:t>for example, Black, White, and Hispanic defendants differ considerably in their averages</w:t>
      </w:r>
      <w:r w:rsidR="00A47E57">
        <w:rPr>
          <w:rFonts w:ascii="Times New Roman" w:eastAsia="Times New Roman" w:hAnsi="Times New Roman" w:cs="Times New Roman"/>
          <w:szCs w:val="24"/>
        </w:rPr>
        <w:t xml:space="preserve"> or </w:t>
      </w:r>
      <w:r w:rsidRPr="00CA4CDA">
        <w:rPr>
          <w:rFonts w:ascii="Times New Roman" w:eastAsia="Times New Roman" w:hAnsi="Times New Roman" w:cs="Times New Roman"/>
          <w:szCs w:val="24"/>
        </w:rPr>
        <w:t xml:space="preserve">proportions on many of our control variables, such as aggravating </w:t>
      </w:r>
      <w:r w:rsidR="006D0909">
        <w:rPr>
          <w:rFonts w:ascii="Times New Roman" w:eastAsia="Times New Roman" w:hAnsi="Times New Roman" w:cs="Times New Roman"/>
          <w:szCs w:val="24"/>
        </w:rPr>
        <w:t>circumstances</w:t>
      </w:r>
      <w:r w:rsidRPr="00CA4CDA">
        <w:rPr>
          <w:rFonts w:ascii="Times New Roman" w:eastAsia="Times New Roman" w:hAnsi="Times New Roman" w:cs="Times New Roman"/>
          <w:szCs w:val="24"/>
        </w:rPr>
        <w:t xml:space="preserve">, concurrent convictions, case characteristics, etc.  In other words, we know that these groups are </w:t>
      </w:r>
      <w:r w:rsidRPr="00CA4CDA">
        <w:rPr>
          <w:rFonts w:ascii="Times New Roman" w:eastAsia="Times New Roman" w:hAnsi="Times New Roman" w:cs="Times New Roman"/>
          <w:i/>
          <w:szCs w:val="24"/>
        </w:rPr>
        <w:t>imbalanced</w:t>
      </w:r>
      <w:r w:rsidRPr="00CA4CDA">
        <w:rPr>
          <w:rFonts w:ascii="Times New Roman" w:eastAsia="Times New Roman" w:hAnsi="Times New Roman" w:cs="Times New Roman"/>
          <w:szCs w:val="24"/>
        </w:rPr>
        <w:t xml:space="preserve"> on these control variables.  Regarding </w:t>
      </w:r>
      <w:r w:rsidR="00934448">
        <w:rPr>
          <w:rFonts w:ascii="Times New Roman" w:eastAsia="Times New Roman" w:hAnsi="Times New Roman" w:cs="Times New Roman"/>
          <w:szCs w:val="24"/>
        </w:rPr>
        <w:t>the second condition</w:t>
      </w:r>
      <w:r w:rsidRPr="00CA4CDA">
        <w:rPr>
          <w:rFonts w:ascii="Times New Roman" w:eastAsia="Times New Roman" w:hAnsi="Times New Roman" w:cs="Times New Roman"/>
          <w:szCs w:val="24"/>
        </w:rPr>
        <w:t>, it is possible that there is race or ethnic</w:t>
      </w:r>
      <w:r w:rsidR="00DB2F3E">
        <w:rPr>
          <w:rFonts w:ascii="Times New Roman" w:eastAsia="Times New Roman" w:hAnsi="Times New Roman" w:cs="Times New Roman"/>
          <w:szCs w:val="24"/>
        </w:rPr>
        <w:t>ity</w:t>
      </w:r>
      <w:r w:rsidRPr="00CA4CDA">
        <w:rPr>
          <w:rFonts w:ascii="Times New Roman" w:eastAsia="Times New Roman" w:hAnsi="Times New Roman" w:cs="Times New Roman"/>
          <w:szCs w:val="24"/>
        </w:rPr>
        <w:t>-related selection bias affecting the likelihood of being</w:t>
      </w:r>
      <w:r w:rsidR="002045C5">
        <w:rPr>
          <w:rFonts w:ascii="Times New Roman" w:eastAsia="Times New Roman" w:hAnsi="Times New Roman" w:cs="Times New Roman"/>
          <w:szCs w:val="24"/>
        </w:rPr>
        <w:t xml:space="preserve"> arrested,</w:t>
      </w:r>
      <w:r w:rsidRPr="00CA4CDA">
        <w:rPr>
          <w:rFonts w:ascii="Times New Roman" w:eastAsia="Times New Roman" w:hAnsi="Times New Roman" w:cs="Times New Roman"/>
          <w:szCs w:val="24"/>
        </w:rPr>
        <w:t xml:space="preserve"> charged</w:t>
      </w:r>
      <w:r w:rsidR="002045C5">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and/or convicted of first</w:t>
      </w:r>
      <w:r w:rsidR="00934448">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degree murder.  We cannot directly assess whether such selection bias exists, but we can try to make cases as similar, or </w:t>
      </w:r>
      <w:r w:rsidRPr="00CA4CDA">
        <w:rPr>
          <w:rFonts w:ascii="Times New Roman" w:eastAsia="Times New Roman" w:hAnsi="Times New Roman" w:cs="Times New Roman"/>
          <w:i/>
          <w:szCs w:val="24"/>
        </w:rPr>
        <w:t>balanced</w:t>
      </w:r>
      <w:r w:rsidRPr="00CA4CDA">
        <w:rPr>
          <w:rFonts w:ascii="Times New Roman" w:eastAsia="Times New Roman" w:hAnsi="Times New Roman" w:cs="Times New Roman"/>
          <w:szCs w:val="24"/>
        </w:rPr>
        <w:t>, as possible on known covariates in the data.  That is a major advantage of propensity score methods.</w:t>
      </w:r>
    </w:p>
    <w:p w14:paraId="57FCA8E1" w14:textId="29E32398"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Propensity score methods attempt to replicate experimental design statistically, and thus</w:t>
      </w:r>
      <w:r w:rsidR="00934448">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attempt to address such limitations </w:t>
      </w:r>
      <w:r w:rsidR="002045C5">
        <w:rPr>
          <w:rFonts w:ascii="Times New Roman" w:eastAsia="Times New Roman" w:hAnsi="Times New Roman" w:cs="Times New Roman"/>
          <w:szCs w:val="24"/>
        </w:rPr>
        <w:t xml:space="preserve">as covariate imbalance, selection bias, and omitted variable bias </w:t>
      </w:r>
      <w:r w:rsidRPr="00CA4CDA">
        <w:rPr>
          <w:rFonts w:ascii="Times New Roman" w:eastAsia="Times New Roman" w:hAnsi="Times New Roman" w:cs="Times New Roman"/>
          <w:szCs w:val="24"/>
        </w:rPr>
        <w:t>(Apel and Sweeten</w:t>
      </w:r>
      <w:r w:rsidR="00B37D68">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2010; Li, Zaslavsky and Landrum</w:t>
      </w:r>
      <w:r w:rsidR="00B37D68">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2013).  Propensity score weighting provides a </w:t>
      </w:r>
      <w:r w:rsidR="00934448">
        <w:rPr>
          <w:rFonts w:ascii="Times New Roman" w:eastAsia="Times New Roman" w:hAnsi="Times New Roman" w:cs="Times New Roman"/>
          <w:szCs w:val="24"/>
        </w:rPr>
        <w:t>more effective</w:t>
      </w:r>
      <w:r w:rsidRPr="00CA4CDA">
        <w:rPr>
          <w:rFonts w:ascii="Times New Roman" w:eastAsia="Times New Roman" w:hAnsi="Times New Roman" w:cs="Times New Roman"/>
          <w:szCs w:val="24"/>
        </w:rPr>
        <w:t xml:space="preserve"> way than traditional logistic regression to make cases comparable, to “compare apples with apples and oranges with oranges,” so to speak.  Propensity score methods attempt to make “treatment” (the comparison category of interest, for example, Black defendants) and “control” groups (the group </w:t>
      </w:r>
      <w:r w:rsidR="00934448">
        <w:rPr>
          <w:rFonts w:ascii="Times New Roman" w:eastAsia="Times New Roman" w:hAnsi="Times New Roman" w:cs="Times New Roman"/>
          <w:szCs w:val="24"/>
        </w:rPr>
        <w:t>with</w:t>
      </w:r>
      <w:r w:rsidRPr="00CA4CDA">
        <w:rPr>
          <w:rFonts w:ascii="Times New Roman" w:eastAsia="Times New Roman" w:hAnsi="Times New Roman" w:cs="Times New Roman"/>
          <w:szCs w:val="24"/>
        </w:rPr>
        <w:t xml:space="preserve"> which the treatment group is compared) similar or “balanced” on known covariates (control variables), and have similar error variance.</w:t>
      </w:r>
      <w:r w:rsidRPr="00CA4CDA">
        <w:rPr>
          <w:rFonts w:ascii="Times New Roman" w:eastAsia="Times New Roman" w:hAnsi="Times New Roman" w:cs="Times New Roman"/>
          <w:szCs w:val="24"/>
          <w:vertAlign w:val="superscript"/>
        </w:rPr>
        <w:footnoteReference w:id="12"/>
      </w:r>
      <w:r w:rsidRPr="00CA4CDA">
        <w:rPr>
          <w:rFonts w:ascii="Times New Roman" w:eastAsia="Times New Roman" w:hAnsi="Times New Roman" w:cs="Times New Roman"/>
          <w:szCs w:val="24"/>
        </w:rPr>
        <w:t xml:space="preserve">  </w:t>
      </w:r>
      <w:r w:rsidR="00934448">
        <w:rPr>
          <w:rFonts w:ascii="Times New Roman" w:eastAsia="Times New Roman" w:hAnsi="Times New Roman" w:cs="Times New Roman"/>
          <w:szCs w:val="24"/>
        </w:rPr>
        <w:t>T</w:t>
      </w:r>
      <w:r w:rsidR="00934448" w:rsidRPr="00CA4CDA">
        <w:rPr>
          <w:rFonts w:ascii="Times New Roman" w:eastAsia="Times New Roman" w:hAnsi="Times New Roman" w:cs="Times New Roman"/>
          <w:szCs w:val="24"/>
        </w:rPr>
        <w:t>ypically</w:t>
      </w:r>
      <w:r w:rsidR="00934448">
        <w:rPr>
          <w:rFonts w:ascii="Times New Roman" w:eastAsia="Times New Roman" w:hAnsi="Times New Roman" w:cs="Times New Roman"/>
          <w:szCs w:val="24"/>
        </w:rPr>
        <w:t>, p</w:t>
      </w:r>
      <w:r w:rsidRPr="00CA4CDA">
        <w:rPr>
          <w:rFonts w:ascii="Times New Roman" w:eastAsia="Times New Roman" w:hAnsi="Times New Roman" w:cs="Times New Roman"/>
          <w:szCs w:val="24"/>
        </w:rPr>
        <w:t xml:space="preserve">ropensity score methods are also thought to be </w:t>
      </w:r>
      <w:r w:rsidR="00825885">
        <w:rPr>
          <w:rFonts w:ascii="Times New Roman" w:eastAsia="Times New Roman" w:hAnsi="Times New Roman" w:cs="Times New Roman"/>
          <w:szCs w:val="24"/>
        </w:rPr>
        <w:t>more effective</w:t>
      </w:r>
      <w:r w:rsidRPr="00CA4CDA">
        <w:rPr>
          <w:rFonts w:ascii="Times New Roman" w:eastAsia="Times New Roman" w:hAnsi="Times New Roman" w:cs="Times New Roman"/>
          <w:szCs w:val="24"/>
        </w:rPr>
        <w:t xml:space="preserve"> than logistic regression at addressing omitted variable bias (when some unmeasured variable might bias or confound results).  No statistical method can perfectly solve the problem of omitted variable bias, but propensity score methods have the advantage of making the treatment and control groups balanced</w:t>
      </w:r>
      <w:r w:rsidR="006D197A">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on known and measured control variables</w:t>
      </w:r>
      <w:r w:rsidR="006D197A">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and also in their error variance (that is, the degree of prediction error).  Propensity score methods may be the best approach to correct for these problems</w:t>
      </w:r>
      <w:r w:rsidR="00825885">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short of an actual randomized control </w:t>
      </w:r>
      <w:r w:rsidR="00511165" w:rsidRPr="00CA4CDA">
        <w:rPr>
          <w:rFonts w:ascii="Times New Roman" w:eastAsia="Times New Roman" w:hAnsi="Times New Roman" w:cs="Times New Roman"/>
          <w:szCs w:val="24"/>
        </w:rPr>
        <w:t>tr</w:t>
      </w:r>
      <w:r w:rsidR="00511165">
        <w:rPr>
          <w:rFonts w:ascii="Times New Roman" w:eastAsia="Times New Roman" w:hAnsi="Times New Roman" w:cs="Times New Roman"/>
          <w:szCs w:val="24"/>
        </w:rPr>
        <w:t>i</w:t>
      </w:r>
      <w:r w:rsidR="00511165" w:rsidRPr="00CA4CDA">
        <w:rPr>
          <w:rFonts w:ascii="Times New Roman" w:eastAsia="Times New Roman" w:hAnsi="Times New Roman" w:cs="Times New Roman"/>
          <w:szCs w:val="24"/>
        </w:rPr>
        <w:t>al</w:t>
      </w:r>
      <w:r w:rsidR="00B37D68">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which clearly would be impossible and</w:t>
      </w:r>
      <w:r w:rsidR="006D197A">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indeed</w:t>
      </w:r>
      <w:r w:rsidR="00825885">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unethical</w:t>
      </w:r>
      <w:r w:rsidR="00825885">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in the context of death penalty research.  </w:t>
      </w:r>
    </w:p>
    <w:p w14:paraId="12E79F5A" w14:textId="7616226F" w:rsidR="00CA4CDA" w:rsidRPr="00CA4CDA" w:rsidRDefault="00CA4CDA" w:rsidP="00CA4CDA">
      <w:pPr>
        <w:tabs>
          <w:tab w:val="num" w:pos="720"/>
          <w:tab w:val="num" w:pos="1440"/>
        </w:tabs>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Our analys</w:t>
      </w:r>
      <w:r w:rsidR="002045C5">
        <w:rPr>
          <w:rFonts w:ascii="Times New Roman" w:eastAsia="Times New Roman" w:hAnsi="Times New Roman" w:cs="Times New Roman"/>
          <w:szCs w:val="24"/>
        </w:rPr>
        <w:t>e</w:t>
      </w:r>
      <w:r w:rsidRPr="00CA4CDA">
        <w:rPr>
          <w:rFonts w:ascii="Times New Roman" w:eastAsia="Times New Roman" w:hAnsi="Times New Roman" w:cs="Times New Roman"/>
          <w:szCs w:val="24"/>
        </w:rPr>
        <w:t xml:space="preserve">s below </w:t>
      </w:r>
      <w:r w:rsidR="00825885">
        <w:rPr>
          <w:rFonts w:ascii="Times New Roman" w:eastAsia="Times New Roman" w:hAnsi="Times New Roman" w:cs="Times New Roman"/>
          <w:szCs w:val="24"/>
        </w:rPr>
        <w:t>w</w:t>
      </w:r>
      <w:r w:rsidR="002045C5">
        <w:rPr>
          <w:rFonts w:ascii="Times New Roman" w:eastAsia="Times New Roman" w:hAnsi="Times New Roman" w:cs="Times New Roman"/>
          <w:szCs w:val="24"/>
        </w:rPr>
        <w:t>ere</w:t>
      </w:r>
      <w:r w:rsidRPr="00CA4CDA">
        <w:rPr>
          <w:rFonts w:ascii="Times New Roman" w:eastAsia="Times New Roman" w:hAnsi="Times New Roman" w:cs="Times New Roman"/>
          <w:szCs w:val="24"/>
        </w:rPr>
        <w:t xml:space="preserve"> </w:t>
      </w:r>
      <w:r w:rsidR="00825885">
        <w:rPr>
          <w:rFonts w:ascii="Times New Roman" w:eastAsia="Times New Roman" w:hAnsi="Times New Roman" w:cs="Times New Roman"/>
          <w:szCs w:val="24"/>
        </w:rPr>
        <w:t>conducted</w:t>
      </w:r>
      <w:r w:rsidRPr="00CA4CDA">
        <w:rPr>
          <w:rFonts w:ascii="Times New Roman" w:eastAsia="Times New Roman" w:hAnsi="Times New Roman" w:cs="Times New Roman"/>
          <w:szCs w:val="24"/>
        </w:rPr>
        <w:t xml:space="preserve"> with propensity score weighting.</w:t>
      </w:r>
      <w:r w:rsidRPr="00CA4CDA">
        <w:rPr>
          <w:rFonts w:ascii="Times New Roman" w:eastAsia="Times New Roman" w:hAnsi="Times New Roman" w:cs="Times New Roman"/>
          <w:szCs w:val="24"/>
          <w:vertAlign w:val="superscript"/>
        </w:rPr>
        <w:footnoteReference w:id="13"/>
      </w:r>
      <w:r w:rsidRPr="00CA4CDA">
        <w:rPr>
          <w:rFonts w:ascii="Times New Roman" w:eastAsia="Times New Roman" w:hAnsi="Times New Roman" w:cs="Times New Roman"/>
          <w:szCs w:val="24"/>
        </w:rPr>
        <w:t xml:space="preserve">  This is the same method used in the study of disparity in Maryland’s death penalty by Paternoster and Brame</w:t>
      </w:r>
      <w:r w:rsidR="00B37D68">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(2008)</w:t>
      </w:r>
      <w:r w:rsidR="00433916">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and </w:t>
      </w:r>
      <w:r w:rsidR="006D197A">
        <w:rPr>
          <w:rFonts w:ascii="Times New Roman" w:eastAsia="Times New Roman" w:hAnsi="Times New Roman" w:cs="Times New Roman"/>
          <w:szCs w:val="24"/>
        </w:rPr>
        <w:t xml:space="preserve">the study of the application of the federal death penalty by </w:t>
      </w:r>
      <w:r w:rsidRPr="00CA4CDA">
        <w:rPr>
          <w:rFonts w:ascii="Times New Roman" w:eastAsia="Times New Roman" w:hAnsi="Times New Roman" w:cs="Times New Roman"/>
          <w:szCs w:val="24"/>
        </w:rPr>
        <w:t xml:space="preserve">Schonlau (2006).  Propensity score models estimate a logistic regression model to obtain a conditional probability (or propensity score) of a defendant being in a “treatment group” or category of comparison interest (being a </w:t>
      </w:r>
      <w:r w:rsidR="00B7160A">
        <w:rPr>
          <w:rFonts w:ascii="Times New Roman" w:eastAsia="Times New Roman" w:hAnsi="Times New Roman" w:cs="Times New Roman"/>
          <w:szCs w:val="24"/>
        </w:rPr>
        <w:t>B</w:t>
      </w:r>
      <w:r w:rsidRPr="00CA4CDA">
        <w:rPr>
          <w:rFonts w:ascii="Times New Roman" w:eastAsia="Times New Roman" w:hAnsi="Times New Roman" w:cs="Times New Roman"/>
          <w:szCs w:val="24"/>
        </w:rPr>
        <w:t>lack or Hispanic defendant, for example), and then weighting cases which are not in th</w:t>
      </w:r>
      <w:r w:rsidR="00C82F95">
        <w:rPr>
          <w:rFonts w:ascii="Times New Roman" w:eastAsia="Times New Roman" w:hAnsi="Times New Roman" w:cs="Times New Roman"/>
          <w:szCs w:val="24"/>
        </w:rPr>
        <w:t>is</w:t>
      </w:r>
      <w:r w:rsidRPr="00CA4CDA">
        <w:rPr>
          <w:rFonts w:ascii="Times New Roman" w:eastAsia="Times New Roman" w:hAnsi="Times New Roman" w:cs="Times New Roman"/>
          <w:szCs w:val="24"/>
        </w:rPr>
        <w:t xml:space="preserve"> “treatment” category of interest by the inverse of their propensity scores.  This effectively weights the “non-treatment” cases according to their similarity to the treated cases on the propensity score.  </w:t>
      </w:r>
    </w:p>
    <w:p w14:paraId="5AD8EA7A"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 xml:space="preserve">For example, if we were examining differences between Black defendants and defendants </w:t>
      </w:r>
      <w:r w:rsidR="006D197A">
        <w:rPr>
          <w:rFonts w:ascii="Times New Roman" w:eastAsia="Times New Roman" w:hAnsi="Times New Roman" w:cs="Times New Roman"/>
          <w:szCs w:val="24"/>
        </w:rPr>
        <w:t xml:space="preserve">of other races </w:t>
      </w:r>
      <w:r w:rsidRPr="00CA4CDA">
        <w:rPr>
          <w:rFonts w:ascii="Times New Roman" w:eastAsia="Times New Roman" w:hAnsi="Times New Roman" w:cs="Times New Roman"/>
          <w:szCs w:val="24"/>
        </w:rPr>
        <w:t xml:space="preserve">in being sentenced to </w:t>
      </w:r>
      <w:r w:rsidR="00F7685E">
        <w:rPr>
          <w:rFonts w:ascii="Times New Roman" w:eastAsia="Times New Roman" w:hAnsi="Times New Roman" w:cs="Times New Roman"/>
          <w:szCs w:val="24"/>
        </w:rPr>
        <w:t>death</w:t>
      </w:r>
      <w:r w:rsidRPr="00CA4CDA">
        <w:rPr>
          <w:rFonts w:ascii="Times New Roman" w:eastAsia="Times New Roman" w:hAnsi="Times New Roman" w:cs="Times New Roman"/>
          <w:szCs w:val="24"/>
        </w:rPr>
        <w:t xml:space="preserve">, we would estimate a logistic regression model “predicting” the probability that a defendant is Black, using predictors of interest that we want to control for, or </w:t>
      </w:r>
      <w:r w:rsidRPr="00CA4CDA">
        <w:rPr>
          <w:rFonts w:ascii="Times New Roman" w:eastAsia="Times New Roman" w:hAnsi="Times New Roman" w:cs="Times New Roman"/>
          <w:i/>
          <w:szCs w:val="24"/>
        </w:rPr>
        <w:t>balance</w:t>
      </w:r>
      <w:r w:rsidRPr="00CA4CDA">
        <w:rPr>
          <w:rFonts w:ascii="Times New Roman" w:eastAsia="Times New Roman" w:hAnsi="Times New Roman" w:cs="Times New Roman"/>
          <w:szCs w:val="24"/>
        </w:rPr>
        <w:t xml:space="preserve">, in comparing the Black and non-Black defendants in their likelihood of receiving the death penalty.  This logistic regression would give us a propensity score for each case, and we would use that propensity score to weight the non-Black cases.  This weighting makes non-Black defendant cases “count” a greater or lesser amount according to their similarity to Black defendant cases on the propensity score.  Non-Black defendant cases that are more similar to Black defendant cases count more, while cases that are less similar count to a lesser degree.  This weighting on the propensity score is a way to balance the comparison groups, or render them more similar and comparable, on the control variables. </w:t>
      </w:r>
    </w:p>
    <w:p w14:paraId="4EA83FA8" w14:textId="267817F8"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 xml:space="preserve">The weighted cases are then used in a second model, which compares the Black and non-Black cases in their likelihood of receiving the death penalty.  Since our study is not an experiment, and race/ethnicity (and other comparisons of interest) </w:t>
      </w:r>
      <w:r w:rsidR="00C82F95">
        <w:rPr>
          <w:rFonts w:ascii="Times New Roman" w:eastAsia="Times New Roman" w:hAnsi="Times New Roman" w:cs="Times New Roman"/>
          <w:szCs w:val="24"/>
        </w:rPr>
        <w:t>are</w:t>
      </w:r>
      <w:r w:rsidRPr="00CA4CDA">
        <w:rPr>
          <w:rFonts w:ascii="Times New Roman" w:eastAsia="Times New Roman" w:hAnsi="Times New Roman" w:cs="Times New Roman"/>
          <w:szCs w:val="24"/>
        </w:rPr>
        <w:t xml:space="preserve"> not man</w:t>
      </w:r>
      <w:r w:rsidR="009005B1">
        <w:rPr>
          <w:rFonts w:ascii="Times New Roman" w:eastAsia="Times New Roman" w:hAnsi="Times New Roman" w:cs="Times New Roman"/>
          <w:szCs w:val="24"/>
        </w:rPr>
        <w:t>ipulable experimental condition</w:t>
      </w:r>
      <w:r w:rsidR="00C82F95">
        <w:rPr>
          <w:rFonts w:ascii="Times New Roman" w:eastAsia="Times New Roman" w:hAnsi="Times New Roman" w:cs="Times New Roman"/>
          <w:szCs w:val="24"/>
        </w:rPr>
        <w:t>s</w:t>
      </w:r>
      <w:r w:rsidRPr="00CA4CDA">
        <w:rPr>
          <w:rFonts w:ascii="Times New Roman" w:eastAsia="Times New Roman" w:hAnsi="Times New Roman" w:cs="Times New Roman"/>
          <w:szCs w:val="24"/>
        </w:rPr>
        <w:t>, this second model gives us an average controlled difference (ACD),</w:t>
      </w:r>
      <w:r w:rsidRPr="00CA4CDA">
        <w:rPr>
          <w:rFonts w:ascii="Times New Roman" w:eastAsia="Times New Roman" w:hAnsi="Times New Roman" w:cs="Times New Roman"/>
          <w:b/>
          <w:szCs w:val="24"/>
        </w:rPr>
        <w:t xml:space="preserve"> </w:t>
      </w:r>
      <w:r w:rsidRPr="00CA4CDA">
        <w:rPr>
          <w:rFonts w:ascii="Times New Roman" w:eastAsia="Times New Roman" w:hAnsi="Times New Roman" w:cs="Times New Roman"/>
          <w:szCs w:val="24"/>
        </w:rPr>
        <w:t>rather than an average treatment effect (ATE) (</w:t>
      </w:r>
      <w:r w:rsidR="00C82F95">
        <w:rPr>
          <w:rFonts w:ascii="Times New Roman" w:eastAsia="Times New Roman" w:hAnsi="Times New Roman" w:cs="Times New Roman"/>
          <w:szCs w:val="24"/>
        </w:rPr>
        <w:t xml:space="preserve">see </w:t>
      </w:r>
      <w:r w:rsidRPr="00CA4CDA">
        <w:rPr>
          <w:rFonts w:ascii="Times New Roman" w:eastAsia="Times New Roman" w:hAnsi="Times New Roman" w:cs="Times New Roman"/>
          <w:szCs w:val="24"/>
        </w:rPr>
        <w:t>Li, et al., 2013</w:t>
      </w:r>
      <w:r w:rsidR="00C82F95">
        <w:rPr>
          <w:rFonts w:ascii="Times New Roman" w:eastAsia="Times New Roman" w:hAnsi="Times New Roman" w:cs="Times New Roman"/>
          <w:szCs w:val="24"/>
        </w:rPr>
        <w:t xml:space="preserve"> for this distinction</w:t>
      </w:r>
      <w:r w:rsidRPr="00CA4CDA">
        <w:rPr>
          <w:rFonts w:ascii="Times New Roman" w:eastAsia="Times New Roman" w:hAnsi="Times New Roman" w:cs="Times New Roman"/>
          <w:szCs w:val="24"/>
        </w:rPr>
        <w:t>).</w:t>
      </w:r>
      <w:r w:rsidRPr="00CA4CDA">
        <w:rPr>
          <w:rFonts w:ascii="Times New Roman" w:eastAsia="Times New Roman" w:hAnsi="Times New Roman" w:cs="Times New Roman"/>
          <w:b/>
          <w:szCs w:val="24"/>
        </w:rPr>
        <w:t xml:space="preserve">  </w:t>
      </w:r>
      <w:r w:rsidRPr="00CA4CDA">
        <w:rPr>
          <w:rFonts w:ascii="Times New Roman" w:eastAsia="Times New Roman" w:hAnsi="Times New Roman" w:cs="Times New Roman"/>
          <w:szCs w:val="24"/>
        </w:rPr>
        <w:t>This ACD is</w:t>
      </w:r>
      <w:r w:rsidRPr="00CA4CDA">
        <w:rPr>
          <w:rFonts w:ascii="Times New Roman" w:eastAsia="Times New Roman" w:hAnsi="Times New Roman" w:cs="Times New Roman"/>
          <w:b/>
          <w:szCs w:val="24"/>
        </w:rPr>
        <w:t xml:space="preserve"> </w:t>
      </w:r>
      <w:r w:rsidRPr="00CA4CDA">
        <w:rPr>
          <w:rFonts w:ascii="Times New Roman" w:eastAsia="Times New Roman" w:hAnsi="Times New Roman" w:cs="Times New Roman"/>
          <w:szCs w:val="24"/>
        </w:rPr>
        <w:t xml:space="preserve">the difference between comparable Black and non-Black defendants </w:t>
      </w:r>
      <w:r w:rsidR="00C82F95">
        <w:rPr>
          <w:rFonts w:ascii="Times New Roman" w:eastAsia="Times New Roman" w:hAnsi="Times New Roman" w:cs="Times New Roman"/>
          <w:szCs w:val="24"/>
        </w:rPr>
        <w:t xml:space="preserve">(for example) </w:t>
      </w:r>
      <w:r w:rsidRPr="00CA4CDA">
        <w:rPr>
          <w:rFonts w:ascii="Times New Roman" w:eastAsia="Times New Roman" w:hAnsi="Times New Roman" w:cs="Times New Roman"/>
          <w:szCs w:val="24"/>
        </w:rPr>
        <w:t xml:space="preserve">in their conditional probability of receiving the death penalty, net of any influence of confounding predictors accounted for by the propensity model (i.e., </w:t>
      </w:r>
      <w:r w:rsidR="00C82F95">
        <w:rPr>
          <w:rFonts w:ascii="Times New Roman" w:eastAsia="Times New Roman" w:hAnsi="Times New Roman" w:cs="Times New Roman"/>
          <w:szCs w:val="24"/>
        </w:rPr>
        <w:t xml:space="preserve">the control variables listed in Table 22 and included in </w:t>
      </w:r>
      <w:r w:rsidRPr="00CA4CDA">
        <w:rPr>
          <w:rFonts w:ascii="Times New Roman" w:eastAsia="Times New Roman" w:hAnsi="Times New Roman" w:cs="Times New Roman"/>
          <w:szCs w:val="24"/>
        </w:rPr>
        <w:t>the first model) (Li</w:t>
      </w:r>
      <w:r w:rsidR="00B37D68">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et al., 2013).  In other words, the ACD tells us the probability difference between the comparison groups when they are balanced, or made similar, on the confounding/control variables in the propensity score model.  Balance statistics for each of our comparisons in our tables appear in Appendix D</w:t>
      </w:r>
      <w:r w:rsidRPr="00CA4CDA">
        <w:rPr>
          <w:rFonts w:ascii="Times New Roman" w:eastAsia="Times New Roman" w:hAnsi="Times New Roman" w:cs="Times New Roman"/>
          <w:b/>
          <w:szCs w:val="24"/>
        </w:rPr>
        <w:t>.</w:t>
      </w:r>
      <w:r w:rsidRPr="00CA4CDA">
        <w:rPr>
          <w:rFonts w:ascii="Times New Roman" w:eastAsia="Times New Roman" w:hAnsi="Times New Roman" w:cs="Times New Roman"/>
          <w:szCs w:val="24"/>
          <w:vertAlign w:val="superscript"/>
        </w:rPr>
        <w:footnoteReference w:id="14"/>
      </w:r>
      <w:r w:rsidRPr="00CA4CDA">
        <w:rPr>
          <w:rFonts w:ascii="Times New Roman" w:eastAsia="Times New Roman" w:hAnsi="Times New Roman" w:cs="Times New Roman"/>
          <w:szCs w:val="24"/>
        </w:rPr>
        <w:t xml:space="preserve">  It is this average controlled difference (ACD) on which we mainly focus in the findings below.</w:t>
      </w:r>
      <w:r w:rsidRPr="00CA4CDA">
        <w:rPr>
          <w:rFonts w:ascii="Times New Roman" w:eastAsia="Times New Roman" w:hAnsi="Times New Roman" w:cs="Times New Roman"/>
          <w:szCs w:val="24"/>
          <w:vertAlign w:val="superscript"/>
        </w:rPr>
        <w:footnoteReference w:id="15"/>
      </w:r>
      <w:r w:rsidRPr="00CA4CDA">
        <w:rPr>
          <w:rFonts w:ascii="Times New Roman" w:eastAsia="Times New Roman" w:hAnsi="Times New Roman" w:cs="Times New Roman"/>
          <w:szCs w:val="24"/>
        </w:rPr>
        <w:t xml:space="preserve">  </w:t>
      </w:r>
    </w:p>
    <w:p w14:paraId="279EFB1B"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 xml:space="preserve">Our propensity score models included all of the control variables listed above in Table 18.  As before, our dependent variables, or outcomes of interest, are:  </w:t>
      </w:r>
      <w:r w:rsidR="009005B1">
        <w:rPr>
          <w:rFonts w:ascii="Times New Roman" w:eastAsia="Times New Roman" w:hAnsi="Times New Roman" w:cs="Times New Roman"/>
          <w:szCs w:val="24"/>
        </w:rPr>
        <w:t>(</w:t>
      </w:r>
      <w:r w:rsidRPr="00CA4CDA">
        <w:rPr>
          <w:rFonts w:ascii="Times New Roman" w:eastAsia="Times New Roman" w:hAnsi="Times New Roman" w:cs="Times New Roman"/>
          <w:szCs w:val="24"/>
        </w:rPr>
        <w:t>1) whether prosecutors filed</w:t>
      </w:r>
      <w:r w:rsidR="00E72696">
        <w:rPr>
          <w:rFonts w:ascii="Times New Roman" w:eastAsia="Times New Roman" w:hAnsi="Times New Roman" w:cs="Times New Roman"/>
          <w:szCs w:val="24"/>
        </w:rPr>
        <w:t xml:space="preserve"> motions for</w:t>
      </w:r>
      <w:r w:rsidR="009005B1">
        <w:rPr>
          <w:rFonts w:ascii="Times New Roman" w:eastAsia="Times New Roman" w:hAnsi="Times New Roman" w:cs="Times New Roman"/>
          <w:szCs w:val="24"/>
        </w:rPr>
        <w:t xml:space="preserve"> the death penalty;</w:t>
      </w:r>
      <w:r w:rsidRPr="00CA4CDA">
        <w:rPr>
          <w:rFonts w:ascii="Times New Roman" w:eastAsia="Times New Roman" w:hAnsi="Times New Roman" w:cs="Times New Roman"/>
          <w:szCs w:val="24"/>
        </w:rPr>
        <w:t xml:space="preserve"> </w:t>
      </w:r>
      <w:r w:rsidR="009005B1">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2) whether, if </w:t>
      </w:r>
      <w:r w:rsidR="00E72696">
        <w:rPr>
          <w:rFonts w:ascii="Times New Roman" w:eastAsia="Times New Roman" w:hAnsi="Times New Roman" w:cs="Times New Roman"/>
          <w:szCs w:val="24"/>
        </w:rPr>
        <w:t xml:space="preserve">a motion for </w:t>
      </w:r>
      <w:r w:rsidRPr="00CA4CDA">
        <w:rPr>
          <w:rFonts w:ascii="Times New Roman" w:eastAsia="Times New Roman" w:hAnsi="Times New Roman" w:cs="Times New Roman"/>
          <w:szCs w:val="24"/>
        </w:rPr>
        <w:t xml:space="preserve">the death penalty was filed, that filing was later retracted by </w:t>
      </w:r>
      <w:r w:rsidR="00E72696">
        <w:rPr>
          <w:rFonts w:ascii="Times New Roman" w:eastAsia="Times New Roman" w:hAnsi="Times New Roman" w:cs="Times New Roman"/>
          <w:szCs w:val="24"/>
        </w:rPr>
        <w:t xml:space="preserve">a </w:t>
      </w:r>
      <w:r w:rsidR="009005B1">
        <w:rPr>
          <w:rFonts w:ascii="Times New Roman" w:eastAsia="Times New Roman" w:hAnsi="Times New Roman" w:cs="Times New Roman"/>
          <w:szCs w:val="24"/>
        </w:rPr>
        <w:t>prosecutor;</w:t>
      </w:r>
      <w:r w:rsidRPr="00CA4CDA">
        <w:rPr>
          <w:rFonts w:ascii="Times New Roman" w:eastAsia="Times New Roman" w:hAnsi="Times New Roman" w:cs="Times New Roman"/>
          <w:szCs w:val="24"/>
        </w:rPr>
        <w:t xml:space="preserve"> and </w:t>
      </w:r>
      <w:r w:rsidR="009005B1">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3) whether defendants were sentenced to </w:t>
      </w:r>
      <w:r w:rsidR="00E72696">
        <w:rPr>
          <w:rFonts w:ascii="Times New Roman" w:eastAsia="Times New Roman" w:hAnsi="Times New Roman" w:cs="Times New Roman"/>
          <w:szCs w:val="24"/>
        </w:rPr>
        <w:t>death</w:t>
      </w:r>
      <w:r w:rsidRPr="00CA4CDA">
        <w:rPr>
          <w:rFonts w:ascii="Times New Roman" w:eastAsia="Times New Roman" w:hAnsi="Times New Roman" w:cs="Times New Roman"/>
          <w:szCs w:val="24"/>
        </w:rPr>
        <w:t xml:space="preserve">.  In the tables below, each line represents a separate, different propensity score weighting model.  </w:t>
      </w:r>
    </w:p>
    <w:p w14:paraId="191403F1" w14:textId="314F84C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The first column in the tables, marked “Overall Model,” shows the overall ACD for the group comparisons for all counties pooled together.  These comparisons do not control for</w:t>
      </w:r>
      <w:r w:rsidR="002556FF">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or account for</w:t>
      </w:r>
      <w:r w:rsidR="002556FF">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county differences in any way.  However, theory and prior research on the death penalty in particular, and sentencing in general</w:t>
      </w:r>
      <w:r w:rsidR="002556FF">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suggest that the probability of different outcomes likely varies </w:t>
      </w:r>
      <w:r w:rsidR="00762B86">
        <w:rPr>
          <w:rFonts w:ascii="Times New Roman" w:eastAsia="Times New Roman" w:hAnsi="Times New Roman" w:cs="Times New Roman"/>
          <w:szCs w:val="24"/>
        </w:rPr>
        <w:t>among</w:t>
      </w:r>
      <w:r w:rsidRPr="00CA4CDA">
        <w:rPr>
          <w:rFonts w:ascii="Times New Roman" w:eastAsia="Times New Roman" w:hAnsi="Times New Roman" w:cs="Times New Roman"/>
          <w:szCs w:val="24"/>
        </w:rPr>
        <w:t xml:space="preserve"> counties, and that the effects of race/ethnicity of defendant and victim might </w:t>
      </w:r>
      <w:r w:rsidR="00B37D68">
        <w:rPr>
          <w:rFonts w:ascii="Times New Roman" w:eastAsia="Times New Roman" w:hAnsi="Times New Roman" w:cs="Times New Roman"/>
          <w:szCs w:val="24"/>
        </w:rPr>
        <w:t>e</w:t>
      </w:r>
      <w:r w:rsidRPr="00CA4CDA">
        <w:rPr>
          <w:rFonts w:ascii="Times New Roman" w:eastAsia="Times New Roman" w:hAnsi="Times New Roman" w:cs="Times New Roman"/>
          <w:szCs w:val="24"/>
        </w:rPr>
        <w:t xml:space="preserve">ven differ </w:t>
      </w:r>
      <w:r w:rsidR="00762B86">
        <w:rPr>
          <w:rFonts w:ascii="Times New Roman" w:eastAsia="Times New Roman" w:hAnsi="Times New Roman" w:cs="Times New Roman"/>
          <w:szCs w:val="24"/>
        </w:rPr>
        <w:t>among</w:t>
      </w:r>
      <w:r w:rsidRPr="00CA4CDA">
        <w:rPr>
          <w:rFonts w:ascii="Times New Roman" w:eastAsia="Times New Roman" w:hAnsi="Times New Roman" w:cs="Times New Roman"/>
          <w:szCs w:val="24"/>
        </w:rPr>
        <w:t xml:space="preserve"> counties.</w:t>
      </w:r>
      <w:r w:rsidRPr="00CA4CDA">
        <w:rPr>
          <w:rFonts w:ascii="Times New Roman" w:eastAsia="Times New Roman" w:hAnsi="Times New Roman" w:cs="Times New Roman"/>
          <w:szCs w:val="24"/>
          <w:vertAlign w:val="superscript"/>
        </w:rPr>
        <w:footnoteReference w:id="16"/>
      </w:r>
      <w:r w:rsidRPr="00CA4CDA">
        <w:rPr>
          <w:rFonts w:ascii="Times New Roman" w:eastAsia="Times New Roman" w:hAnsi="Times New Roman" w:cs="Times New Roman"/>
          <w:szCs w:val="24"/>
        </w:rPr>
        <w:t xml:space="preserve">  Therefore, we also include comparisons from logistic regression models of the death penalty outcomes--with dummy variables for Philadelphia and Allegheny</w:t>
      </w:r>
      <w:r w:rsidR="00762B86">
        <w:rPr>
          <w:rFonts w:ascii="Times New Roman" w:eastAsia="Times New Roman" w:hAnsi="Times New Roman" w:cs="Times New Roman"/>
          <w:szCs w:val="24"/>
        </w:rPr>
        <w:t xml:space="preserve"> </w:t>
      </w:r>
      <w:r w:rsidR="00511165">
        <w:rPr>
          <w:rFonts w:ascii="Times New Roman" w:eastAsia="Times New Roman" w:hAnsi="Times New Roman" w:cs="Times New Roman"/>
          <w:szCs w:val="24"/>
        </w:rPr>
        <w:t>County versus</w:t>
      </w:r>
      <w:r w:rsidRPr="00CA4CDA">
        <w:rPr>
          <w:rFonts w:ascii="Times New Roman" w:eastAsia="Times New Roman" w:hAnsi="Times New Roman" w:cs="Times New Roman"/>
          <w:szCs w:val="24"/>
        </w:rPr>
        <w:t xml:space="preserve"> the other field counties as predictors--that are adjusted by the propensity score weighting from the models in the first column.  In other words, to address differences </w:t>
      </w:r>
      <w:r w:rsidR="00762B86">
        <w:rPr>
          <w:rFonts w:ascii="Times New Roman" w:eastAsia="Times New Roman" w:hAnsi="Times New Roman" w:cs="Times New Roman"/>
          <w:szCs w:val="24"/>
        </w:rPr>
        <w:t xml:space="preserve">among counties </w:t>
      </w:r>
      <w:r w:rsidRPr="00CA4CDA">
        <w:rPr>
          <w:rFonts w:ascii="Times New Roman" w:eastAsia="Times New Roman" w:hAnsi="Times New Roman" w:cs="Times New Roman"/>
          <w:szCs w:val="24"/>
        </w:rPr>
        <w:t>in the race/ethnic group comparisons, we estimate propensity weighting</w:t>
      </w:r>
      <w:r w:rsidR="00C82F95">
        <w:rPr>
          <w:rFonts w:ascii="Times New Roman" w:eastAsia="Times New Roman" w:hAnsi="Times New Roman" w:cs="Times New Roman"/>
          <w:szCs w:val="24"/>
        </w:rPr>
        <w:t>-</w:t>
      </w:r>
      <w:r w:rsidRPr="00CA4CDA">
        <w:rPr>
          <w:rFonts w:ascii="Times New Roman" w:eastAsia="Times New Roman" w:hAnsi="Times New Roman" w:cs="Times New Roman"/>
          <w:szCs w:val="24"/>
        </w:rPr>
        <w:t>adjust</w:t>
      </w:r>
      <w:r w:rsidR="008165B3">
        <w:rPr>
          <w:rFonts w:ascii="Times New Roman" w:eastAsia="Times New Roman" w:hAnsi="Times New Roman" w:cs="Times New Roman"/>
          <w:szCs w:val="24"/>
        </w:rPr>
        <w:t xml:space="preserve">ed </w:t>
      </w:r>
      <w:r w:rsidRPr="00CA4CDA">
        <w:rPr>
          <w:rFonts w:ascii="Times New Roman" w:eastAsia="Times New Roman" w:hAnsi="Times New Roman" w:cs="Times New Roman"/>
          <w:szCs w:val="24"/>
        </w:rPr>
        <w:t xml:space="preserve">logistic regressions that:  </w:t>
      </w:r>
      <w:r w:rsidR="00D06897">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1) weight the cases according to their propensity scores that attempt to balance the race/ethnic groups on the covariates in Table 18, and </w:t>
      </w:r>
      <w:r w:rsidR="00D06897">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2) include the county variables as predictors of the odds of the various death penalty outcomes after propensity score weighting.   </w:t>
      </w:r>
    </w:p>
    <w:p w14:paraId="2FE7F2D1" w14:textId="43A1C49A"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r>
      <w:r w:rsidR="008165B3">
        <w:rPr>
          <w:rFonts w:ascii="Times New Roman" w:eastAsia="Times New Roman" w:hAnsi="Times New Roman" w:cs="Times New Roman"/>
          <w:szCs w:val="24"/>
        </w:rPr>
        <w:t>Thus</w:t>
      </w:r>
      <w:r w:rsidRPr="00CA4CDA">
        <w:rPr>
          <w:rFonts w:ascii="Times New Roman" w:eastAsia="Times New Roman" w:hAnsi="Times New Roman" w:cs="Times New Roman"/>
          <w:szCs w:val="24"/>
        </w:rPr>
        <w:t>, the second, third, and fourth columns of the tables that follow show the results from these propensity adjusted logistic regression models</w:t>
      </w:r>
      <w:r w:rsidR="00C82F95">
        <w:rPr>
          <w:rFonts w:ascii="Times New Roman" w:eastAsia="Times New Roman" w:hAnsi="Times New Roman" w:cs="Times New Roman"/>
          <w:szCs w:val="24"/>
        </w:rPr>
        <w:t xml:space="preserve"> that take into account county differences</w:t>
      </w:r>
      <w:r w:rsidRPr="00CA4CDA">
        <w:rPr>
          <w:rFonts w:ascii="Times New Roman" w:eastAsia="Times New Roman" w:hAnsi="Times New Roman" w:cs="Times New Roman"/>
          <w:szCs w:val="24"/>
        </w:rPr>
        <w:t xml:space="preserve">.  The ACDs are the differences between the race/ethnic groups when controlling for county differences between Allegheny </w:t>
      </w:r>
      <w:r w:rsidR="000C053C">
        <w:rPr>
          <w:rFonts w:ascii="Times New Roman" w:eastAsia="Times New Roman" w:hAnsi="Times New Roman" w:cs="Times New Roman"/>
          <w:szCs w:val="24"/>
        </w:rPr>
        <w:t xml:space="preserve">County </w:t>
      </w:r>
      <w:r w:rsidR="00B37D68">
        <w:rPr>
          <w:rFonts w:ascii="Times New Roman" w:eastAsia="Times New Roman" w:hAnsi="Times New Roman" w:cs="Times New Roman"/>
          <w:szCs w:val="24"/>
        </w:rPr>
        <w:t xml:space="preserve">and </w:t>
      </w:r>
      <w:r w:rsidRPr="00CA4CDA">
        <w:rPr>
          <w:rFonts w:ascii="Times New Roman" w:eastAsia="Times New Roman" w:hAnsi="Times New Roman" w:cs="Times New Roman"/>
          <w:szCs w:val="24"/>
        </w:rPr>
        <w:t>Philadelphia</w:t>
      </w:r>
      <w:r w:rsidR="00762B86">
        <w:rPr>
          <w:rFonts w:ascii="Times New Roman" w:eastAsia="Times New Roman" w:hAnsi="Times New Roman" w:cs="Times New Roman"/>
          <w:szCs w:val="24"/>
        </w:rPr>
        <w:t xml:space="preserve"> on the one hand, and </w:t>
      </w:r>
      <w:r w:rsidRPr="00CA4CDA">
        <w:rPr>
          <w:rFonts w:ascii="Times New Roman" w:eastAsia="Times New Roman" w:hAnsi="Times New Roman" w:cs="Times New Roman"/>
          <w:szCs w:val="24"/>
        </w:rPr>
        <w:t xml:space="preserve">the other </w:t>
      </w:r>
      <w:r w:rsidR="00762B86">
        <w:rPr>
          <w:rFonts w:ascii="Times New Roman" w:eastAsia="Times New Roman" w:hAnsi="Times New Roman" w:cs="Times New Roman"/>
          <w:szCs w:val="24"/>
        </w:rPr>
        <w:t xml:space="preserve">16 </w:t>
      </w:r>
      <w:r w:rsidRPr="00CA4CDA">
        <w:rPr>
          <w:rFonts w:ascii="Times New Roman" w:eastAsia="Times New Roman" w:hAnsi="Times New Roman" w:cs="Times New Roman"/>
          <w:szCs w:val="24"/>
        </w:rPr>
        <w:t xml:space="preserve">counties in the field </w:t>
      </w:r>
      <w:r w:rsidR="00762B86">
        <w:rPr>
          <w:rFonts w:ascii="Times New Roman" w:eastAsia="Times New Roman" w:hAnsi="Times New Roman" w:cs="Times New Roman"/>
          <w:szCs w:val="24"/>
        </w:rPr>
        <w:t>study on the other</w:t>
      </w:r>
      <w:r w:rsidRPr="00CA4CDA">
        <w:rPr>
          <w:rFonts w:ascii="Times New Roman" w:eastAsia="Times New Roman" w:hAnsi="Times New Roman" w:cs="Times New Roman"/>
          <w:szCs w:val="24"/>
        </w:rPr>
        <w:t xml:space="preserve">.  The third and fourth columns </w:t>
      </w:r>
      <w:r w:rsidR="00B53F86">
        <w:rPr>
          <w:rFonts w:ascii="Times New Roman" w:eastAsia="Times New Roman" w:hAnsi="Times New Roman" w:cs="Times New Roman"/>
          <w:szCs w:val="24"/>
        </w:rPr>
        <w:t xml:space="preserve">again </w:t>
      </w:r>
      <w:r w:rsidRPr="00CA4CDA">
        <w:rPr>
          <w:rFonts w:ascii="Times New Roman" w:eastAsia="Times New Roman" w:hAnsi="Times New Roman" w:cs="Times New Roman"/>
          <w:szCs w:val="24"/>
        </w:rPr>
        <w:t xml:space="preserve">show the differences between Allegheny </w:t>
      </w:r>
      <w:r w:rsidR="00232B1A">
        <w:rPr>
          <w:rFonts w:ascii="Times New Roman" w:eastAsia="Times New Roman" w:hAnsi="Times New Roman" w:cs="Times New Roman"/>
          <w:szCs w:val="24"/>
        </w:rPr>
        <w:t>C</w:t>
      </w:r>
      <w:r w:rsidRPr="00CA4CDA">
        <w:rPr>
          <w:rFonts w:ascii="Times New Roman" w:eastAsia="Times New Roman" w:hAnsi="Times New Roman" w:cs="Times New Roman"/>
          <w:szCs w:val="24"/>
        </w:rPr>
        <w:t xml:space="preserve">ounty and Philadelphia </w:t>
      </w:r>
      <w:r w:rsidR="00762B86">
        <w:rPr>
          <w:rFonts w:ascii="Times New Roman" w:eastAsia="Times New Roman" w:hAnsi="Times New Roman" w:cs="Times New Roman"/>
          <w:szCs w:val="24"/>
        </w:rPr>
        <w:t>on the one hand</w:t>
      </w:r>
      <w:r w:rsidR="000C053C">
        <w:rPr>
          <w:rFonts w:ascii="Times New Roman" w:eastAsia="Times New Roman" w:hAnsi="Times New Roman" w:cs="Times New Roman"/>
          <w:szCs w:val="24"/>
        </w:rPr>
        <w:t>,</w:t>
      </w:r>
      <w:r w:rsidR="005361F5">
        <w:rPr>
          <w:rFonts w:ascii="Times New Roman" w:eastAsia="Times New Roman" w:hAnsi="Times New Roman" w:cs="Times New Roman"/>
          <w:szCs w:val="24"/>
        </w:rPr>
        <w:t xml:space="preserve"> and</w:t>
      </w:r>
      <w:r w:rsidRPr="00CA4CDA">
        <w:rPr>
          <w:rFonts w:ascii="Times New Roman" w:eastAsia="Times New Roman" w:hAnsi="Times New Roman" w:cs="Times New Roman"/>
          <w:szCs w:val="24"/>
        </w:rPr>
        <w:t xml:space="preserve"> the </w:t>
      </w:r>
      <w:r w:rsidR="005361F5">
        <w:rPr>
          <w:rFonts w:ascii="Times New Roman" w:eastAsia="Times New Roman" w:hAnsi="Times New Roman" w:cs="Times New Roman"/>
          <w:szCs w:val="24"/>
        </w:rPr>
        <w:t>other 16</w:t>
      </w:r>
      <w:r w:rsidRPr="00CA4CDA">
        <w:rPr>
          <w:rFonts w:ascii="Times New Roman" w:eastAsia="Times New Roman" w:hAnsi="Times New Roman" w:cs="Times New Roman"/>
          <w:szCs w:val="24"/>
        </w:rPr>
        <w:t xml:space="preserve"> counties in </w:t>
      </w:r>
      <w:r w:rsidR="005361F5">
        <w:rPr>
          <w:rFonts w:ascii="Times New Roman" w:eastAsia="Times New Roman" w:hAnsi="Times New Roman" w:cs="Times New Roman"/>
          <w:szCs w:val="24"/>
        </w:rPr>
        <w:t xml:space="preserve">the field study of </w:t>
      </w:r>
      <w:r w:rsidRPr="00CA4CDA">
        <w:rPr>
          <w:rFonts w:ascii="Times New Roman" w:eastAsia="Times New Roman" w:hAnsi="Times New Roman" w:cs="Times New Roman"/>
          <w:szCs w:val="24"/>
        </w:rPr>
        <w:t>a specific comparison group’s odds of receiving an outcome</w:t>
      </w:r>
      <w:r w:rsidR="000C053C">
        <w:rPr>
          <w:rFonts w:ascii="Times New Roman" w:eastAsia="Times New Roman" w:hAnsi="Times New Roman" w:cs="Times New Roman"/>
          <w:szCs w:val="24"/>
        </w:rPr>
        <w:t>, on the other</w:t>
      </w:r>
      <w:r w:rsidRPr="00CA4CDA">
        <w:rPr>
          <w:rFonts w:ascii="Times New Roman" w:eastAsia="Times New Roman" w:hAnsi="Times New Roman" w:cs="Times New Roman"/>
          <w:szCs w:val="24"/>
        </w:rPr>
        <w:t xml:space="preserve">.  In other words, the county comparisons show how the death penalty outcomes for a given comparison group (say, White defendants or Black defendants) differ for Allegheny </w:t>
      </w:r>
      <w:r w:rsidR="005361F5">
        <w:rPr>
          <w:rFonts w:ascii="Times New Roman" w:eastAsia="Times New Roman" w:hAnsi="Times New Roman" w:cs="Times New Roman"/>
          <w:szCs w:val="24"/>
        </w:rPr>
        <w:t xml:space="preserve">County </w:t>
      </w:r>
      <w:r w:rsidRPr="00CA4CDA">
        <w:rPr>
          <w:rFonts w:ascii="Times New Roman" w:eastAsia="Times New Roman" w:hAnsi="Times New Roman" w:cs="Times New Roman"/>
          <w:szCs w:val="24"/>
        </w:rPr>
        <w:t>v</w:t>
      </w:r>
      <w:r w:rsidR="00232B1A">
        <w:rPr>
          <w:rFonts w:ascii="Times New Roman" w:eastAsia="Times New Roman" w:hAnsi="Times New Roman" w:cs="Times New Roman"/>
          <w:szCs w:val="24"/>
        </w:rPr>
        <w:t>ersu</w:t>
      </w:r>
      <w:r w:rsidR="005361F5">
        <w:rPr>
          <w:rFonts w:ascii="Times New Roman" w:eastAsia="Times New Roman" w:hAnsi="Times New Roman" w:cs="Times New Roman"/>
          <w:szCs w:val="24"/>
        </w:rPr>
        <w:t xml:space="preserve">s the other 17 </w:t>
      </w:r>
      <w:r w:rsidRPr="00CA4CDA">
        <w:rPr>
          <w:rFonts w:ascii="Times New Roman" w:eastAsia="Times New Roman" w:hAnsi="Times New Roman" w:cs="Times New Roman"/>
          <w:szCs w:val="24"/>
        </w:rPr>
        <w:t>counties</w:t>
      </w:r>
      <w:r w:rsidR="005361F5">
        <w:rPr>
          <w:rFonts w:ascii="Times New Roman" w:eastAsia="Times New Roman" w:hAnsi="Times New Roman" w:cs="Times New Roman"/>
          <w:szCs w:val="24"/>
        </w:rPr>
        <w:t xml:space="preserve"> in the field study,</w:t>
      </w:r>
      <w:r w:rsidRPr="00CA4CDA">
        <w:rPr>
          <w:rFonts w:ascii="Times New Roman" w:eastAsia="Times New Roman" w:hAnsi="Times New Roman" w:cs="Times New Roman"/>
          <w:szCs w:val="24"/>
        </w:rPr>
        <w:t xml:space="preserve"> and Philadelphia v</w:t>
      </w:r>
      <w:r w:rsidR="00232B1A">
        <w:rPr>
          <w:rFonts w:ascii="Times New Roman" w:eastAsia="Times New Roman" w:hAnsi="Times New Roman" w:cs="Times New Roman"/>
          <w:szCs w:val="24"/>
        </w:rPr>
        <w:t>ersu</w:t>
      </w:r>
      <w:r w:rsidRPr="00CA4CDA">
        <w:rPr>
          <w:rFonts w:ascii="Times New Roman" w:eastAsia="Times New Roman" w:hAnsi="Times New Roman" w:cs="Times New Roman"/>
          <w:szCs w:val="24"/>
        </w:rPr>
        <w:t xml:space="preserve">s the </w:t>
      </w:r>
      <w:r w:rsidR="005361F5">
        <w:rPr>
          <w:rFonts w:ascii="Times New Roman" w:eastAsia="Times New Roman" w:hAnsi="Times New Roman" w:cs="Times New Roman"/>
          <w:szCs w:val="24"/>
        </w:rPr>
        <w:t xml:space="preserve">other 17 </w:t>
      </w:r>
      <w:r w:rsidRPr="00CA4CDA">
        <w:rPr>
          <w:rFonts w:ascii="Times New Roman" w:eastAsia="Times New Roman" w:hAnsi="Times New Roman" w:cs="Times New Roman"/>
          <w:szCs w:val="24"/>
        </w:rPr>
        <w:t>counties</w:t>
      </w:r>
      <w:r w:rsidR="005361F5">
        <w:rPr>
          <w:rFonts w:ascii="Times New Roman" w:eastAsia="Times New Roman" w:hAnsi="Times New Roman" w:cs="Times New Roman"/>
          <w:szCs w:val="24"/>
        </w:rPr>
        <w:t xml:space="preserve"> in the field study.</w:t>
      </w:r>
      <w:r w:rsidRPr="00CA4CDA">
        <w:rPr>
          <w:rFonts w:ascii="Times New Roman" w:eastAsia="Times New Roman" w:hAnsi="Times New Roman" w:cs="Times New Roman"/>
          <w:szCs w:val="24"/>
        </w:rPr>
        <w:t xml:space="preserve">  The county effects are expressed as </w:t>
      </w:r>
      <w:r w:rsidRPr="003D4D48">
        <w:rPr>
          <w:rFonts w:ascii="Times New Roman" w:eastAsia="Times New Roman" w:hAnsi="Times New Roman" w:cs="Times New Roman"/>
          <w:i/>
          <w:szCs w:val="24"/>
        </w:rPr>
        <w:t>odds, rather than ACD</w:t>
      </w:r>
      <w:r w:rsidR="00232B1A">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because the county effects are entered as predictors in the logistic regression models that are first adjusted by propensity score weighting.  </w:t>
      </w:r>
    </w:p>
    <w:p w14:paraId="705B1397"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r>
      <w:r w:rsidR="00045FB9">
        <w:rPr>
          <w:rFonts w:ascii="Times New Roman" w:eastAsia="Times New Roman" w:hAnsi="Times New Roman" w:cs="Times New Roman"/>
          <w:szCs w:val="24"/>
        </w:rPr>
        <w:t xml:space="preserve">In </w:t>
      </w:r>
      <w:r w:rsidR="00511165">
        <w:rPr>
          <w:rFonts w:ascii="Times New Roman" w:eastAsia="Times New Roman" w:hAnsi="Times New Roman" w:cs="Times New Roman"/>
          <w:szCs w:val="24"/>
        </w:rPr>
        <w:t>addition, in</w:t>
      </w:r>
      <w:r w:rsidRPr="00CA4CDA">
        <w:rPr>
          <w:rFonts w:ascii="Times New Roman" w:eastAsia="Times New Roman" w:hAnsi="Times New Roman" w:cs="Times New Roman"/>
          <w:szCs w:val="24"/>
        </w:rPr>
        <w:t xml:space="preserve"> the “Overall Models” and in the “Controlling for County” models</w:t>
      </w:r>
      <w:r w:rsidR="00045FB9">
        <w:rPr>
          <w:rFonts w:ascii="Times New Roman" w:eastAsia="Times New Roman" w:hAnsi="Times New Roman" w:cs="Times New Roman"/>
          <w:szCs w:val="24"/>
        </w:rPr>
        <w:t xml:space="preserve"> below</w:t>
      </w:r>
      <w:r w:rsidRPr="00CA4CDA">
        <w:rPr>
          <w:rFonts w:ascii="Times New Roman" w:eastAsia="Times New Roman" w:hAnsi="Times New Roman" w:cs="Times New Roman"/>
          <w:szCs w:val="24"/>
        </w:rPr>
        <w:t xml:space="preserve">, the p-value denotes whether that coefficient is significantly different from cases in the reference category, that is, the cases not in the category examined.  In the county models, p-values denote whether the coefficient in question is significantly different from that effect in the reference set of counties, that is, the counties </w:t>
      </w:r>
      <w:r w:rsidR="005361F5">
        <w:rPr>
          <w:rFonts w:ascii="Times New Roman" w:eastAsia="Times New Roman" w:hAnsi="Times New Roman" w:cs="Times New Roman"/>
          <w:szCs w:val="24"/>
        </w:rPr>
        <w:t xml:space="preserve">in the field study </w:t>
      </w:r>
      <w:r w:rsidRPr="00CA4CDA">
        <w:rPr>
          <w:rFonts w:ascii="Times New Roman" w:eastAsia="Times New Roman" w:hAnsi="Times New Roman" w:cs="Times New Roman"/>
          <w:szCs w:val="24"/>
        </w:rPr>
        <w:t>other than Philadelphia and Allegheny</w:t>
      </w:r>
      <w:r w:rsidR="005361F5">
        <w:rPr>
          <w:rFonts w:ascii="Times New Roman" w:eastAsia="Times New Roman" w:hAnsi="Times New Roman" w:cs="Times New Roman"/>
          <w:szCs w:val="24"/>
        </w:rPr>
        <w:t xml:space="preserve"> County</w:t>
      </w:r>
      <w:r w:rsidRPr="00CA4CDA">
        <w:rPr>
          <w:rFonts w:ascii="Times New Roman" w:eastAsia="Times New Roman" w:hAnsi="Times New Roman" w:cs="Times New Roman"/>
          <w:szCs w:val="24"/>
        </w:rPr>
        <w:t xml:space="preserve">.  </w:t>
      </w:r>
    </w:p>
    <w:p w14:paraId="710B759F" w14:textId="77777777" w:rsidR="00CA4CDA" w:rsidRPr="00CA1617" w:rsidRDefault="00CA4CDA" w:rsidP="00CA1617">
      <w:pPr>
        <w:spacing w:line="480" w:lineRule="auto"/>
        <w:jc w:val="center"/>
        <w:rPr>
          <w:rFonts w:ascii="Times New Roman" w:eastAsia="Times New Roman" w:hAnsi="Times New Roman" w:cs="Times New Roman"/>
          <w:b/>
          <w:szCs w:val="24"/>
          <w:u w:val="single"/>
        </w:rPr>
      </w:pPr>
      <w:r w:rsidRPr="00CA1617">
        <w:rPr>
          <w:rFonts w:ascii="Times New Roman" w:eastAsia="Times New Roman" w:hAnsi="Times New Roman" w:cs="Times New Roman"/>
          <w:b/>
          <w:szCs w:val="24"/>
          <w:u w:val="single"/>
        </w:rPr>
        <w:t>Defendant and Victim Race/Ethnicity Comparisons</w:t>
      </w:r>
    </w:p>
    <w:p w14:paraId="5FAC5902" w14:textId="72C410B5" w:rsidR="00B53F86"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Table 23 below presents the results from a variety of propensity score weighting models of the decision to file</w:t>
      </w:r>
      <w:r w:rsidR="005361F5">
        <w:rPr>
          <w:rFonts w:ascii="Times New Roman" w:eastAsia="Times New Roman" w:hAnsi="Times New Roman" w:cs="Times New Roman"/>
          <w:szCs w:val="24"/>
        </w:rPr>
        <w:t xml:space="preserve"> a motion to seek</w:t>
      </w:r>
      <w:r w:rsidRPr="00CA4CDA">
        <w:rPr>
          <w:rFonts w:ascii="Times New Roman" w:eastAsia="Times New Roman" w:hAnsi="Times New Roman" w:cs="Times New Roman"/>
          <w:szCs w:val="24"/>
        </w:rPr>
        <w:t xml:space="preserve"> the death penalty that make comparisons between the race/ethnicity of defendants, the race/ethnicity of victims,</w:t>
      </w:r>
      <w:r w:rsidR="00C82F95">
        <w:rPr>
          <w:rStyle w:val="FootnoteReference"/>
          <w:rFonts w:ascii="Times New Roman" w:eastAsia="Times New Roman" w:hAnsi="Times New Roman" w:cs="Times New Roman"/>
          <w:szCs w:val="24"/>
        </w:rPr>
        <w:footnoteReference w:id="17"/>
      </w:r>
      <w:r w:rsidRPr="00CA4CDA">
        <w:rPr>
          <w:rFonts w:ascii="Times New Roman" w:eastAsia="Times New Roman" w:hAnsi="Times New Roman" w:cs="Times New Roman"/>
          <w:szCs w:val="24"/>
        </w:rPr>
        <w:t xml:space="preserve"> and different </w:t>
      </w:r>
      <w:r w:rsidR="00045FB9" w:rsidRPr="00CA4CDA">
        <w:rPr>
          <w:rFonts w:ascii="Times New Roman" w:eastAsia="Times New Roman" w:hAnsi="Times New Roman" w:cs="Times New Roman"/>
          <w:szCs w:val="24"/>
        </w:rPr>
        <w:t xml:space="preserve">combinations </w:t>
      </w:r>
      <w:r w:rsidR="00045FB9">
        <w:rPr>
          <w:rFonts w:ascii="Times New Roman" w:eastAsia="Times New Roman" w:hAnsi="Times New Roman" w:cs="Times New Roman"/>
          <w:szCs w:val="24"/>
        </w:rPr>
        <w:t xml:space="preserve">of </w:t>
      </w:r>
      <w:r w:rsidRPr="00CA4CDA">
        <w:rPr>
          <w:rFonts w:ascii="Times New Roman" w:eastAsia="Times New Roman" w:hAnsi="Times New Roman" w:cs="Times New Roman"/>
          <w:szCs w:val="24"/>
        </w:rPr>
        <w:t xml:space="preserve">race/ethnicity of defendant and race/ethnicity of victim.  Some </w:t>
      </w:r>
      <w:r w:rsidR="008B083D" w:rsidRPr="00CA4CDA">
        <w:rPr>
          <w:rFonts w:ascii="Times New Roman" w:eastAsia="Times New Roman" w:hAnsi="Times New Roman" w:cs="Times New Roman"/>
          <w:szCs w:val="24"/>
        </w:rPr>
        <w:t xml:space="preserve">spaces in the table are blank </w:t>
      </w:r>
      <w:r w:rsidR="008B083D">
        <w:rPr>
          <w:rFonts w:ascii="Times New Roman" w:eastAsia="Times New Roman" w:hAnsi="Times New Roman" w:cs="Times New Roman"/>
          <w:szCs w:val="24"/>
        </w:rPr>
        <w:t xml:space="preserve">because we </w:t>
      </w:r>
      <w:r w:rsidRPr="00CA4CDA">
        <w:rPr>
          <w:rFonts w:ascii="Times New Roman" w:eastAsia="Times New Roman" w:hAnsi="Times New Roman" w:cs="Times New Roman"/>
          <w:szCs w:val="24"/>
        </w:rPr>
        <w:t xml:space="preserve">did not have enough cases </w:t>
      </w:r>
      <w:r w:rsidR="008B083D">
        <w:rPr>
          <w:rFonts w:ascii="Times New Roman" w:eastAsia="Times New Roman" w:hAnsi="Times New Roman" w:cs="Times New Roman"/>
          <w:szCs w:val="24"/>
        </w:rPr>
        <w:t>to conduct</w:t>
      </w:r>
      <w:r w:rsidRPr="00CA4CDA">
        <w:rPr>
          <w:rFonts w:ascii="Times New Roman" w:eastAsia="Times New Roman" w:hAnsi="Times New Roman" w:cs="Times New Roman"/>
          <w:szCs w:val="24"/>
        </w:rPr>
        <w:t xml:space="preserve"> a viable analysis.</w:t>
      </w:r>
      <w:r w:rsidRPr="00CA4CDA">
        <w:rPr>
          <w:rFonts w:ascii="Times New Roman" w:eastAsia="Times New Roman" w:hAnsi="Times New Roman" w:cs="Times New Roman"/>
          <w:szCs w:val="24"/>
          <w:vertAlign w:val="superscript"/>
        </w:rPr>
        <w:footnoteReference w:id="18"/>
      </w:r>
      <w:r w:rsidR="00D850BC">
        <w:rPr>
          <w:rFonts w:ascii="Times New Roman" w:eastAsia="Times New Roman" w:hAnsi="Times New Roman" w:cs="Times New Roman"/>
          <w:szCs w:val="24"/>
        </w:rPr>
        <w:t xml:space="preserve">  </w:t>
      </w:r>
    </w:p>
    <w:p w14:paraId="47931C2A" w14:textId="77777777" w:rsidR="00EB4111" w:rsidRDefault="00EB4111" w:rsidP="00CA4CDA">
      <w:pPr>
        <w:spacing w:line="480" w:lineRule="auto"/>
        <w:jc w:val="left"/>
        <w:rPr>
          <w:rFonts w:ascii="Times New Roman" w:eastAsia="Times New Roman" w:hAnsi="Times New Roman" w:cs="Times New Roman"/>
          <w:szCs w:val="24"/>
        </w:rPr>
      </w:pPr>
    </w:p>
    <w:p w14:paraId="71AC5ECE" w14:textId="77777777" w:rsidR="00EB4111" w:rsidRDefault="00EB4111" w:rsidP="00CA4CDA">
      <w:pPr>
        <w:spacing w:line="480" w:lineRule="auto"/>
        <w:jc w:val="left"/>
        <w:rPr>
          <w:rFonts w:ascii="Times New Roman" w:eastAsia="Times New Roman" w:hAnsi="Times New Roman" w:cs="Times New Roman"/>
          <w:color w:val="C00000"/>
          <w:szCs w:val="24"/>
        </w:rPr>
      </w:pPr>
    </w:p>
    <w:p w14:paraId="71DF927E" w14:textId="66C1DBCC" w:rsidR="00B53F86" w:rsidRPr="00CA1617" w:rsidRDefault="00B53F86" w:rsidP="00CA4CDA">
      <w:pPr>
        <w:spacing w:line="480" w:lineRule="auto"/>
        <w:jc w:val="left"/>
        <w:rPr>
          <w:rFonts w:ascii="Times New Roman" w:eastAsia="Times New Roman" w:hAnsi="Times New Roman" w:cs="Times New Roman"/>
          <w:color w:val="C00000"/>
          <w:szCs w:val="24"/>
        </w:rPr>
      </w:pPr>
    </w:p>
    <w:tbl>
      <w:tblPr>
        <w:tblStyle w:val="TableGrid"/>
        <w:tblW w:w="0" w:type="auto"/>
        <w:tblInd w:w="-342" w:type="dxa"/>
        <w:tblLook w:val="04A0" w:firstRow="1" w:lastRow="0" w:firstColumn="1" w:lastColumn="0" w:noHBand="0" w:noVBand="1"/>
      </w:tblPr>
      <w:tblGrid>
        <w:gridCol w:w="1882"/>
        <w:gridCol w:w="1810"/>
        <w:gridCol w:w="636"/>
        <w:gridCol w:w="1810"/>
        <w:gridCol w:w="545"/>
        <w:gridCol w:w="791"/>
        <w:gridCol w:w="636"/>
        <w:gridCol w:w="882"/>
        <w:gridCol w:w="700"/>
      </w:tblGrid>
      <w:tr w:rsidR="00CA4CDA" w:rsidRPr="00CA4CDA" w14:paraId="12E03144" w14:textId="77777777" w:rsidTr="00DA171F">
        <w:trPr>
          <w:trHeight w:val="528"/>
          <w:tblHeader/>
        </w:trPr>
        <w:tc>
          <w:tcPr>
            <w:tcW w:w="0" w:type="auto"/>
            <w:gridSpan w:val="9"/>
          </w:tcPr>
          <w:p w14:paraId="2903D3C7"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b/>
                <w:szCs w:val="24"/>
              </w:rPr>
              <w:t>Table 23:  Death Penalty Filed (N = 880)</w:t>
            </w:r>
          </w:p>
        </w:tc>
      </w:tr>
      <w:tr w:rsidR="00CE7B11" w:rsidRPr="00CA4CDA" w14:paraId="3F4D80C0" w14:textId="77777777" w:rsidTr="00CE7B11">
        <w:trPr>
          <w:trHeight w:val="528"/>
          <w:tblHeader/>
        </w:trPr>
        <w:tc>
          <w:tcPr>
            <w:tcW w:w="0" w:type="auto"/>
          </w:tcPr>
          <w:p w14:paraId="3DCECB7B" w14:textId="77777777" w:rsidR="00CE7B11" w:rsidRPr="00CA4CDA" w:rsidRDefault="00CE7B11" w:rsidP="00CA4CDA">
            <w:pPr>
              <w:spacing w:line="240" w:lineRule="auto"/>
              <w:jc w:val="left"/>
              <w:rPr>
                <w:rFonts w:ascii="Times New Roman" w:eastAsia="Times New Roman" w:hAnsi="Times New Roman" w:cs="Times New Roman"/>
                <w:szCs w:val="24"/>
              </w:rPr>
            </w:pPr>
          </w:p>
        </w:tc>
        <w:tc>
          <w:tcPr>
            <w:tcW w:w="0" w:type="auto"/>
            <w:gridSpan w:val="2"/>
          </w:tcPr>
          <w:p w14:paraId="4160F5FD" w14:textId="77777777" w:rsidR="00CE7B11" w:rsidRPr="00CA4CDA" w:rsidRDefault="00CE7B11"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Overall Model</w:t>
            </w:r>
          </w:p>
        </w:tc>
        <w:tc>
          <w:tcPr>
            <w:tcW w:w="0" w:type="auto"/>
            <w:gridSpan w:val="2"/>
          </w:tcPr>
          <w:p w14:paraId="3FC9CF9D" w14:textId="77777777" w:rsidR="00CE7B11" w:rsidRPr="00CA4CDA" w:rsidRDefault="00CE7B11"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Controlling for County</w:t>
            </w:r>
          </w:p>
        </w:tc>
        <w:tc>
          <w:tcPr>
            <w:tcW w:w="1432" w:type="dxa"/>
            <w:gridSpan w:val="2"/>
          </w:tcPr>
          <w:p w14:paraId="497C6991" w14:textId="54906829" w:rsidR="00CE7B11" w:rsidRPr="00CA4CDA" w:rsidRDefault="00CE7B11" w:rsidP="00E940D1">
            <w:pPr>
              <w:spacing w:line="240" w:lineRule="auto"/>
              <w:ind w:left="72"/>
              <w:jc w:val="center"/>
              <w:rPr>
                <w:rFonts w:ascii="Times New Roman" w:eastAsia="Times New Roman" w:hAnsi="Times New Roman" w:cs="Times New Roman"/>
                <w:b/>
                <w:szCs w:val="24"/>
              </w:rPr>
            </w:pPr>
            <w:r>
              <w:rPr>
                <w:rFonts w:ascii="Times New Roman" w:eastAsia="Times New Roman" w:hAnsi="Times New Roman" w:cs="Times New Roman"/>
                <w:b/>
                <w:szCs w:val="24"/>
              </w:rPr>
              <w:t>Allegheny</w:t>
            </w:r>
          </w:p>
        </w:tc>
        <w:tc>
          <w:tcPr>
            <w:tcW w:w="1342" w:type="dxa"/>
            <w:gridSpan w:val="2"/>
          </w:tcPr>
          <w:p w14:paraId="62A3C1C5" w14:textId="42F8CE00" w:rsidR="00CE7B11" w:rsidRPr="00CA4CDA" w:rsidRDefault="00CE7B11" w:rsidP="00E940D1">
            <w:pPr>
              <w:spacing w:line="240" w:lineRule="auto"/>
              <w:ind w:left="72"/>
              <w:jc w:val="center"/>
              <w:rPr>
                <w:rFonts w:ascii="Times New Roman" w:eastAsia="Times New Roman" w:hAnsi="Times New Roman" w:cs="Times New Roman"/>
                <w:b/>
                <w:szCs w:val="24"/>
              </w:rPr>
            </w:pPr>
            <w:r>
              <w:rPr>
                <w:rFonts w:ascii="Times New Roman" w:eastAsia="Times New Roman" w:hAnsi="Times New Roman" w:cs="Times New Roman"/>
                <w:b/>
                <w:szCs w:val="24"/>
              </w:rPr>
              <w:t>Philadelphia</w:t>
            </w:r>
          </w:p>
        </w:tc>
      </w:tr>
      <w:tr w:rsidR="00CA4CDA" w:rsidRPr="00CA4CDA" w14:paraId="77E433D9" w14:textId="77777777" w:rsidTr="00DA171F">
        <w:trPr>
          <w:trHeight w:val="395"/>
          <w:tblHeader/>
        </w:trPr>
        <w:tc>
          <w:tcPr>
            <w:tcW w:w="0" w:type="auto"/>
          </w:tcPr>
          <w:p w14:paraId="1B512BF4" w14:textId="77777777" w:rsidR="00CA4CDA" w:rsidRPr="00CA4CDA" w:rsidRDefault="00CA4CDA" w:rsidP="00CA4CDA">
            <w:pPr>
              <w:spacing w:line="240" w:lineRule="auto"/>
              <w:jc w:val="left"/>
              <w:rPr>
                <w:rFonts w:ascii="Times New Roman" w:eastAsia="Times New Roman" w:hAnsi="Times New Roman" w:cs="Times New Roman"/>
                <w:szCs w:val="24"/>
              </w:rPr>
            </w:pPr>
          </w:p>
        </w:tc>
        <w:tc>
          <w:tcPr>
            <w:tcW w:w="0" w:type="auto"/>
          </w:tcPr>
          <w:p w14:paraId="14100031" w14:textId="77777777" w:rsidR="00CA4CDA" w:rsidRPr="00CA4CDA" w:rsidRDefault="00CA4CDA" w:rsidP="00CA4CDA">
            <w:pPr>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Avg. Controlled Difference</w:t>
            </w:r>
          </w:p>
        </w:tc>
        <w:tc>
          <w:tcPr>
            <w:tcW w:w="0" w:type="auto"/>
          </w:tcPr>
          <w:p w14:paraId="44E41564"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w:t>
            </w:r>
          </w:p>
        </w:tc>
        <w:tc>
          <w:tcPr>
            <w:tcW w:w="0" w:type="auto"/>
          </w:tcPr>
          <w:p w14:paraId="7D158301" w14:textId="77777777" w:rsidR="00CA4CDA" w:rsidRPr="00CA4CDA" w:rsidRDefault="00CA4CDA" w:rsidP="00CA4CDA">
            <w:pPr>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Avg. Controlled Difference</w:t>
            </w:r>
          </w:p>
        </w:tc>
        <w:tc>
          <w:tcPr>
            <w:tcW w:w="0" w:type="auto"/>
          </w:tcPr>
          <w:p w14:paraId="3D4FA9DC"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w:t>
            </w:r>
          </w:p>
        </w:tc>
        <w:tc>
          <w:tcPr>
            <w:tcW w:w="0" w:type="auto"/>
          </w:tcPr>
          <w:p w14:paraId="3434375D"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Odds</w:t>
            </w:r>
          </w:p>
        </w:tc>
        <w:tc>
          <w:tcPr>
            <w:tcW w:w="0" w:type="auto"/>
          </w:tcPr>
          <w:p w14:paraId="523CA77A"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w:t>
            </w:r>
          </w:p>
        </w:tc>
        <w:tc>
          <w:tcPr>
            <w:tcW w:w="0" w:type="auto"/>
          </w:tcPr>
          <w:p w14:paraId="7BF1D21A"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Odds</w:t>
            </w:r>
          </w:p>
        </w:tc>
        <w:tc>
          <w:tcPr>
            <w:tcW w:w="0" w:type="auto"/>
          </w:tcPr>
          <w:p w14:paraId="07162709"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w:t>
            </w:r>
          </w:p>
        </w:tc>
      </w:tr>
      <w:tr w:rsidR="00CA4CDA" w:rsidRPr="00CA4CDA" w14:paraId="47A23369" w14:textId="77777777" w:rsidTr="00DA171F">
        <w:trPr>
          <w:trHeight w:val="264"/>
        </w:trPr>
        <w:tc>
          <w:tcPr>
            <w:tcW w:w="0" w:type="auto"/>
          </w:tcPr>
          <w:p w14:paraId="08A5F2CA"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White Defendant</w:t>
            </w:r>
          </w:p>
          <w:p w14:paraId="615FD2AC" w14:textId="77777777" w:rsidR="00CA4CDA" w:rsidRPr="00CA4CDA" w:rsidRDefault="00CA4CDA" w:rsidP="00CA4CDA">
            <w:pPr>
              <w:spacing w:line="240" w:lineRule="auto"/>
              <w:jc w:val="left"/>
              <w:rPr>
                <w:rFonts w:ascii="Times New Roman" w:eastAsia="Times New Roman" w:hAnsi="Times New Roman" w:cs="Times New Roman"/>
                <w:szCs w:val="24"/>
              </w:rPr>
            </w:pPr>
          </w:p>
        </w:tc>
        <w:tc>
          <w:tcPr>
            <w:tcW w:w="0" w:type="auto"/>
          </w:tcPr>
          <w:p w14:paraId="3421FF8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-.05</w:t>
            </w:r>
          </w:p>
        </w:tc>
        <w:tc>
          <w:tcPr>
            <w:tcW w:w="0" w:type="auto"/>
          </w:tcPr>
          <w:p w14:paraId="1754BF3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.36</w:t>
            </w:r>
          </w:p>
        </w:tc>
        <w:tc>
          <w:tcPr>
            <w:tcW w:w="0" w:type="auto"/>
          </w:tcPr>
          <w:p w14:paraId="2938DE1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-.07</w:t>
            </w:r>
          </w:p>
        </w:tc>
        <w:tc>
          <w:tcPr>
            <w:tcW w:w="0" w:type="auto"/>
          </w:tcPr>
          <w:p w14:paraId="05AD509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.19</w:t>
            </w:r>
          </w:p>
        </w:tc>
        <w:tc>
          <w:tcPr>
            <w:tcW w:w="0" w:type="auto"/>
          </w:tcPr>
          <w:p w14:paraId="64FA16E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.20</w:t>
            </w:r>
          </w:p>
        </w:tc>
        <w:tc>
          <w:tcPr>
            <w:tcW w:w="0" w:type="auto"/>
          </w:tcPr>
          <w:p w14:paraId="694CCE5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.002</w:t>
            </w:r>
          </w:p>
        </w:tc>
        <w:tc>
          <w:tcPr>
            <w:tcW w:w="0" w:type="auto"/>
          </w:tcPr>
          <w:p w14:paraId="4295C61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.39</w:t>
            </w:r>
          </w:p>
        </w:tc>
        <w:tc>
          <w:tcPr>
            <w:tcW w:w="0" w:type="auto"/>
          </w:tcPr>
          <w:p w14:paraId="06DC2C7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.16</w:t>
            </w:r>
          </w:p>
        </w:tc>
      </w:tr>
      <w:tr w:rsidR="00CA4CDA" w:rsidRPr="00CA4CDA" w14:paraId="0E4F3B47" w14:textId="77777777" w:rsidTr="00DA171F">
        <w:trPr>
          <w:trHeight w:val="264"/>
        </w:trPr>
        <w:tc>
          <w:tcPr>
            <w:tcW w:w="0" w:type="auto"/>
          </w:tcPr>
          <w:p w14:paraId="349B11BF"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Black Defendant</w:t>
            </w:r>
          </w:p>
          <w:p w14:paraId="3C04949E" w14:textId="77777777" w:rsidR="00CA4CDA" w:rsidRPr="00CA4CDA" w:rsidRDefault="00CA4CDA" w:rsidP="00CA4CDA">
            <w:pPr>
              <w:spacing w:line="240" w:lineRule="auto"/>
              <w:jc w:val="left"/>
              <w:rPr>
                <w:rFonts w:ascii="Times New Roman" w:eastAsia="Times New Roman" w:hAnsi="Times New Roman" w:cs="Times New Roman"/>
                <w:szCs w:val="24"/>
              </w:rPr>
            </w:pPr>
          </w:p>
        </w:tc>
        <w:tc>
          <w:tcPr>
            <w:tcW w:w="0" w:type="auto"/>
          </w:tcPr>
          <w:p w14:paraId="16C64F2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.02</w:t>
            </w:r>
          </w:p>
        </w:tc>
        <w:tc>
          <w:tcPr>
            <w:tcW w:w="0" w:type="auto"/>
          </w:tcPr>
          <w:p w14:paraId="50D6AE1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.61</w:t>
            </w:r>
          </w:p>
        </w:tc>
        <w:tc>
          <w:tcPr>
            <w:tcW w:w="0" w:type="auto"/>
          </w:tcPr>
          <w:p w14:paraId="56E22B1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.05</w:t>
            </w:r>
          </w:p>
        </w:tc>
        <w:tc>
          <w:tcPr>
            <w:tcW w:w="0" w:type="auto"/>
          </w:tcPr>
          <w:p w14:paraId="3D9BA65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.08</w:t>
            </w:r>
          </w:p>
        </w:tc>
        <w:tc>
          <w:tcPr>
            <w:tcW w:w="0" w:type="auto"/>
          </w:tcPr>
          <w:p w14:paraId="174905B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.35</w:t>
            </w:r>
          </w:p>
        </w:tc>
        <w:tc>
          <w:tcPr>
            <w:tcW w:w="0" w:type="auto"/>
          </w:tcPr>
          <w:p w14:paraId="676BFF9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.001</w:t>
            </w:r>
          </w:p>
        </w:tc>
        <w:tc>
          <w:tcPr>
            <w:tcW w:w="0" w:type="auto"/>
          </w:tcPr>
          <w:p w14:paraId="3539F93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.76</w:t>
            </w:r>
          </w:p>
        </w:tc>
        <w:tc>
          <w:tcPr>
            <w:tcW w:w="0" w:type="auto"/>
          </w:tcPr>
          <w:p w14:paraId="0C1B4C6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.17</w:t>
            </w:r>
          </w:p>
        </w:tc>
      </w:tr>
      <w:tr w:rsidR="00CA4CDA" w:rsidRPr="00CA4CDA" w14:paraId="231323DB" w14:textId="77777777" w:rsidTr="00DA171F">
        <w:trPr>
          <w:trHeight w:val="264"/>
        </w:trPr>
        <w:tc>
          <w:tcPr>
            <w:tcW w:w="0" w:type="auto"/>
          </w:tcPr>
          <w:p w14:paraId="10A1D22F"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Hispanic Defendant</w:t>
            </w:r>
          </w:p>
          <w:p w14:paraId="2B09222D" w14:textId="77777777" w:rsidR="00CA4CDA" w:rsidRPr="00CA4CDA" w:rsidRDefault="00CA4CDA" w:rsidP="00CA4CDA">
            <w:pPr>
              <w:spacing w:line="240" w:lineRule="auto"/>
              <w:jc w:val="left"/>
              <w:rPr>
                <w:rFonts w:ascii="Times New Roman" w:eastAsia="Times New Roman" w:hAnsi="Times New Roman" w:cs="Times New Roman"/>
                <w:szCs w:val="24"/>
              </w:rPr>
            </w:pPr>
          </w:p>
        </w:tc>
        <w:tc>
          <w:tcPr>
            <w:tcW w:w="0" w:type="auto"/>
          </w:tcPr>
          <w:p w14:paraId="1870EEA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-.06</w:t>
            </w:r>
          </w:p>
        </w:tc>
        <w:tc>
          <w:tcPr>
            <w:tcW w:w="0" w:type="auto"/>
          </w:tcPr>
          <w:p w14:paraId="3F80D33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.57</w:t>
            </w:r>
          </w:p>
        </w:tc>
        <w:tc>
          <w:tcPr>
            <w:tcW w:w="0" w:type="auto"/>
          </w:tcPr>
          <w:p w14:paraId="4C32B3B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5024BD0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2C73CD8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71A122D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4DC267A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36101C1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5A31224F" w14:textId="77777777" w:rsidTr="00DA171F">
        <w:trPr>
          <w:trHeight w:val="252"/>
        </w:trPr>
        <w:tc>
          <w:tcPr>
            <w:tcW w:w="0" w:type="auto"/>
          </w:tcPr>
          <w:p w14:paraId="30535F8D" w14:textId="5E03BF6C"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White Victim</w:t>
            </w:r>
          </w:p>
          <w:p w14:paraId="098579A5" w14:textId="77777777" w:rsidR="00CA4CDA" w:rsidRPr="00CA4CDA" w:rsidRDefault="00CA4CDA" w:rsidP="00CA4CDA">
            <w:pPr>
              <w:spacing w:line="240" w:lineRule="auto"/>
              <w:jc w:val="left"/>
              <w:rPr>
                <w:rFonts w:ascii="Times New Roman" w:eastAsia="Times New Roman" w:hAnsi="Times New Roman" w:cs="Times New Roman"/>
                <w:szCs w:val="24"/>
              </w:rPr>
            </w:pPr>
          </w:p>
        </w:tc>
        <w:tc>
          <w:tcPr>
            <w:tcW w:w="0" w:type="auto"/>
          </w:tcPr>
          <w:p w14:paraId="6098651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-.02</w:t>
            </w:r>
          </w:p>
        </w:tc>
        <w:tc>
          <w:tcPr>
            <w:tcW w:w="0" w:type="auto"/>
          </w:tcPr>
          <w:p w14:paraId="516BEFE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.52</w:t>
            </w:r>
          </w:p>
        </w:tc>
        <w:tc>
          <w:tcPr>
            <w:tcW w:w="0" w:type="auto"/>
          </w:tcPr>
          <w:p w14:paraId="34DEB5F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-.04</w:t>
            </w:r>
          </w:p>
        </w:tc>
        <w:tc>
          <w:tcPr>
            <w:tcW w:w="0" w:type="auto"/>
          </w:tcPr>
          <w:p w14:paraId="5EF706F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.28</w:t>
            </w:r>
          </w:p>
        </w:tc>
        <w:tc>
          <w:tcPr>
            <w:tcW w:w="0" w:type="auto"/>
          </w:tcPr>
          <w:p w14:paraId="45D3FE5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.20</w:t>
            </w:r>
          </w:p>
        </w:tc>
        <w:tc>
          <w:tcPr>
            <w:tcW w:w="0" w:type="auto"/>
          </w:tcPr>
          <w:p w14:paraId="70D10EB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.000</w:t>
            </w:r>
          </w:p>
        </w:tc>
        <w:tc>
          <w:tcPr>
            <w:tcW w:w="0" w:type="auto"/>
          </w:tcPr>
          <w:p w14:paraId="1F2D9A4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.58</w:t>
            </w:r>
          </w:p>
        </w:tc>
        <w:tc>
          <w:tcPr>
            <w:tcW w:w="0" w:type="auto"/>
          </w:tcPr>
          <w:p w14:paraId="3383967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.22</w:t>
            </w:r>
          </w:p>
        </w:tc>
      </w:tr>
      <w:tr w:rsidR="00CA4CDA" w:rsidRPr="00CA4CDA" w14:paraId="6B8FC492" w14:textId="77777777" w:rsidTr="00DA171F">
        <w:trPr>
          <w:trHeight w:val="264"/>
        </w:trPr>
        <w:tc>
          <w:tcPr>
            <w:tcW w:w="0" w:type="auto"/>
          </w:tcPr>
          <w:p w14:paraId="29FE15EE" w14:textId="50D381E0"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Black Victim</w:t>
            </w:r>
          </w:p>
          <w:p w14:paraId="139C0E26" w14:textId="77777777" w:rsidR="00CA4CDA" w:rsidRPr="00CA4CDA" w:rsidRDefault="00CA4CDA" w:rsidP="00CA4CDA">
            <w:pPr>
              <w:spacing w:line="240" w:lineRule="auto"/>
              <w:jc w:val="left"/>
              <w:rPr>
                <w:rFonts w:ascii="Times New Roman" w:eastAsia="Times New Roman" w:hAnsi="Times New Roman" w:cs="Times New Roman"/>
                <w:szCs w:val="24"/>
              </w:rPr>
            </w:pPr>
          </w:p>
        </w:tc>
        <w:tc>
          <w:tcPr>
            <w:tcW w:w="0" w:type="auto"/>
          </w:tcPr>
          <w:p w14:paraId="64D7949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.01</w:t>
            </w:r>
          </w:p>
        </w:tc>
        <w:tc>
          <w:tcPr>
            <w:tcW w:w="0" w:type="auto"/>
          </w:tcPr>
          <w:p w14:paraId="3D6CDF1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.78</w:t>
            </w:r>
          </w:p>
        </w:tc>
        <w:tc>
          <w:tcPr>
            <w:tcW w:w="0" w:type="auto"/>
          </w:tcPr>
          <w:p w14:paraId="14B84F7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.06</w:t>
            </w:r>
          </w:p>
        </w:tc>
        <w:tc>
          <w:tcPr>
            <w:tcW w:w="0" w:type="auto"/>
          </w:tcPr>
          <w:p w14:paraId="7DCCC88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.14</w:t>
            </w:r>
          </w:p>
        </w:tc>
        <w:tc>
          <w:tcPr>
            <w:tcW w:w="0" w:type="auto"/>
          </w:tcPr>
          <w:p w14:paraId="3436473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.29</w:t>
            </w:r>
          </w:p>
        </w:tc>
        <w:tc>
          <w:tcPr>
            <w:tcW w:w="0" w:type="auto"/>
          </w:tcPr>
          <w:p w14:paraId="21564D1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.003</w:t>
            </w:r>
          </w:p>
        </w:tc>
        <w:tc>
          <w:tcPr>
            <w:tcW w:w="0" w:type="auto"/>
          </w:tcPr>
          <w:p w14:paraId="06D9265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.57</w:t>
            </w:r>
          </w:p>
        </w:tc>
        <w:tc>
          <w:tcPr>
            <w:tcW w:w="0" w:type="auto"/>
          </w:tcPr>
          <w:p w14:paraId="53A13C3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.09</w:t>
            </w:r>
          </w:p>
        </w:tc>
      </w:tr>
      <w:tr w:rsidR="00CA4CDA" w:rsidRPr="00CA4CDA" w14:paraId="3050FC35" w14:textId="77777777" w:rsidTr="00DA171F">
        <w:trPr>
          <w:trHeight w:val="403"/>
        </w:trPr>
        <w:tc>
          <w:tcPr>
            <w:tcW w:w="0" w:type="auto"/>
          </w:tcPr>
          <w:p w14:paraId="057516E5" w14:textId="5D2A60F0" w:rsidR="00CA4CDA" w:rsidRPr="00CA4CDA" w:rsidRDefault="00CA4CDA" w:rsidP="00C82F95">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Hispanic Victim</w:t>
            </w:r>
          </w:p>
        </w:tc>
        <w:tc>
          <w:tcPr>
            <w:tcW w:w="0" w:type="auto"/>
          </w:tcPr>
          <w:p w14:paraId="77FBFA6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.21</w:t>
            </w:r>
          </w:p>
        </w:tc>
        <w:tc>
          <w:tcPr>
            <w:tcW w:w="0" w:type="auto"/>
          </w:tcPr>
          <w:p w14:paraId="18C2FA0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.001</w:t>
            </w:r>
          </w:p>
        </w:tc>
        <w:tc>
          <w:tcPr>
            <w:tcW w:w="0" w:type="auto"/>
          </w:tcPr>
          <w:p w14:paraId="0AFE642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5C556AA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53E8BEB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22E9419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6986A9F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6E32DCE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5D8FA978" w14:textId="77777777" w:rsidTr="00DA171F">
        <w:trPr>
          <w:trHeight w:val="484"/>
        </w:trPr>
        <w:tc>
          <w:tcPr>
            <w:tcW w:w="0" w:type="auto"/>
          </w:tcPr>
          <w:p w14:paraId="2DE84DF4"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White Def./White Vic.</w:t>
            </w:r>
          </w:p>
        </w:tc>
        <w:tc>
          <w:tcPr>
            <w:tcW w:w="0" w:type="auto"/>
          </w:tcPr>
          <w:p w14:paraId="4403552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.08</w:t>
            </w:r>
          </w:p>
        </w:tc>
        <w:tc>
          <w:tcPr>
            <w:tcW w:w="0" w:type="auto"/>
          </w:tcPr>
          <w:p w14:paraId="4EE7300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.39</w:t>
            </w:r>
          </w:p>
        </w:tc>
        <w:tc>
          <w:tcPr>
            <w:tcW w:w="0" w:type="auto"/>
          </w:tcPr>
          <w:p w14:paraId="162B765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.08</w:t>
            </w:r>
          </w:p>
        </w:tc>
        <w:tc>
          <w:tcPr>
            <w:tcW w:w="0" w:type="auto"/>
          </w:tcPr>
          <w:p w14:paraId="1C676E4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.38</w:t>
            </w:r>
          </w:p>
        </w:tc>
        <w:tc>
          <w:tcPr>
            <w:tcW w:w="0" w:type="auto"/>
          </w:tcPr>
          <w:p w14:paraId="46FE53A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.26</w:t>
            </w:r>
          </w:p>
        </w:tc>
        <w:tc>
          <w:tcPr>
            <w:tcW w:w="0" w:type="auto"/>
          </w:tcPr>
          <w:p w14:paraId="25DB76B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.03</w:t>
            </w:r>
          </w:p>
        </w:tc>
        <w:tc>
          <w:tcPr>
            <w:tcW w:w="0" w:type="auto"/>
          </w:tcPr>
          <w:p w14:paraId="6F6751C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2.36</w:t>
            </w:r>
          </w:p>
        </w:tc>
        <w:tc>
          <w:tcPr>
            <w:tcW w:w="0" w:type="auto"/>
          </w:tcPr>
          <w:p w14:paraId="69B8472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.37</w:t>
            </w:r>
          </w:p>
        </w:tc>
      </w:tr>
      <w:tr w:rsidR="00CA4CDA" w:rsidRPr="00CA4CDA" w14:paraId="7FEE2D93" w14:textId="77777777" w:rsidTr="00DA171F">
        <w:trPr>
          <w:trHeight w:val="394"/>
        </w:trPr>
        <w:tc>
          <w:tcPr>
            <w:tcW w:w="0" w:type="auto"/>
          </w:tcPr>
          <w:p w14:paraId="6B6540CD"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White Def./Black Vic.</w:t>
            </w:r>
          </w:p>
        </w:tc>
        <w:tc>
          <w:tcPr>
            <w:tcW w:w="0" w:type="auto"/>
          </w:tcPr>
          <w:p w14:paraId="2673DB0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45A589C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7AA498D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1789989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14AF191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1C62717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07A750C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38D2896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3EE6CB66" w14:textId="77777777" w:rsidTr="00DA171F">
        <w:trPr>
          <w:trHeight w:val="512"/>
        </w:trPr>
        <w:tc>
          <w:tcPr>
            <w:tcW w:w="0" w:type="auto"/>
          </w:tcPr>
          <w:p w14:paraId="6F575596"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White Def./Hispanic Vic.</w:t>
            </w:r>
          </w:p>
        </w:tc>
        <w:tc>
          <w:tcPr>
            <w:tcW w:w="0" w:type="auto"/>
          </w:tcPr>
          <w:p w14:paraId="047B5EF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0BF807B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454D08B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375348E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11201D7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1816E80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41D0E65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062119C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274669B3" w14:textId="77777777" w:rsidTr="00DA171F">
        <w:trPr>
          <w:trHeight w:val="528"/>
        </w:trPr>
        <w:tc>
          <w:tcPr>
            <w:tcW w:w="0" w:type="auto"/>
          </w:tcPr>
          <w:p w14:paraId="3715D54E"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Black Def./White Vic.</w:t>
            </w:r>
          </w:p>
        </w:tc>
        <w:tc>
          <w:tcPr>
            <w:tcW w:w="0" w:type="auto"/>
          </w:tcPr>
          <w:p w14:paraId="5BA4F59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-.10</w:t>
            </w:r>
          </w:p>
        </w:tc>
        <w:tc>
          <w:tcPr>
            <w:tcW w:w="0" w:type="auto"/>
          </w:tcPr>
          <w:p w14:paraId="626E7D0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.06</w:t>
            </w:r>
          </w:p>
        </w:tc>
        <w:tc>
          <w:tcPr>
            <w:tcW w:w="0" w:type="auto"/>
          </w:tcPr>
          <w:p w14:paraId="43BFEB0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-.07</w:t>
            </w:r>
          </w:p>
        </w:tc>
        <w:tc>
          <w:tcPr>
            <w:tcW w:w="0" w:type="auto"/>
          </w:tcPr>
          <w:p w14:paraId="34A787A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.17</w:t>
            </w:r>
          </w:p>
        </w:tc>
        <w:tc>
          <w:tcPr>
            <w:tcW w:w="0" w:type="auto"/>
          </w:tcPr>
          <w:p w14:paraId="1A0C59B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.21</w:t>
            </w:r>
          </w:p>
        </w:tc>
        <w:tc>
          <w:tcPr>
            <w:tcW w:w="0" w:type="auto"/>
          </w:tcPr>
          <w:p w14:paraId="66DB0DA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.04</w:t>
            </w:r>
          </w:p>
        </w:tc>
        <w:tc>
          <w:tcPr>
            <w:tcW w:w="0" w:type="auto"/>
          </w:tcPr>
          <w:p w14:paraId="7CA7E51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.77</w:t>
            </w:r>
          </w:p>
        </w:tc>
        <w:tc>
          <w:tcPr>
            <w:tcW w:w="0" w:type="auto"/>
          </w:tcPr>
          <w:p w14:paraId="500D3F6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.63</w:t>
            </w:r>
          </w:p>
        </w:tc>
      </w:tr>
      <w:tr w:rsidR="00CA4CDA" w:rsidRPr="00CA4CDA" w14:paraId="2B7F386D" w14:textId="77777777" w:rsidTr="00DA171F">
        <w:trPr>
          <w:trHeight w:val="264"/>
        </w:trPr>
        <w:tc>
          <w:tcPr>
            <w:tcW w:w="0" w:type="auto"/>
          </w:tcPr>
          <w:p w14:paraId="5351C79A"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Black Def./Black Vic.</w:t>
            </w:r>
          </w:p>
        </w:tc>
        <w:tc>
          <w:tcPr>
            <w:tcW w:w="0" w:type="auto"/>
          </w:tcPr>
          <w:p w14:paraId="0363350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.02</w:t>
            </w:r>
          </w:p>
        </w:tc>
        <w:tc>
          <w:tcPr>
            <w:tcW w:w="0" w:type="auto"/>
          </w:tcPr>
          <w:p w14:paraId="0FF68F2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.64</w:t>
            </w:r>
          </w:p>
        </w:tc>
        <w:tc>
          <w:tcPr>
            <w:tcW w:w="0" w:type="auto"/>
          </w:tcPr>
          <w:p w14:paraId="00DED92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.07</w:t>
            </w:r>
          </w:p>
        </w:tc>
        <w:tc>
          <w:tcPr>
            <w:tcW w:w="0" w:type="auto"/>
          </w:tcPr>
          <w:p w14:paraId="003DB56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.13</w:t>
            </w:r>
          </w:p>
        </w:tc>
        <w:tc>
          <w:tcPr>
            <w:tcW w:w="0" w:type="auto"/>
          </w:tcPr>
          <w:p w14:paraId="5A64795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.30</w:t>
            </w:r>
          </w:p>
        </w:tc>
        <w:tc>
          <w:tcPr>
            <w:tcW w:w="0" w:type="auto"/>
          </w:tcPr>
          <w:p w14:paraId="5B901D4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.02</w:t>
            </w:r>
          </w:p>
        </w:tc>
        <w:tc>
          <w:tcPr>
            <w:tcW w:w="0" w:type="auto"/>
          </w:tcPr>
          <w:p w14:paraId="42BF842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.57</w:t>
            </w:r>
          </w:p>
        </w:tc>
        <w:tc>
          <w:tcPr>
            <w:tcW w:w="0" w:type="auto"/>
          </w:tcPr>
          <w:p w14:paraId="483EC7A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.14</w:t>
            </w:r>
          </w:p>
        </w:tc>
      </w:tr>
      <w:tr w:rsidR="00CA4CDA" w:rsidRPr="00CA4CDA" w14:paraId="4CBE5C33" w14:textId="77777777" w:rsidTr="00DA171F">
        <w:trPr>
          <w:trHeight w:val="628"/>
        </w:trPr>
        <w:tc>
          <w:tcPr>
            <w:tcW w:w="0" w:type="auto"/>
          </w:tcPr>
          <w:p w14:paraId="4AA47BBF"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Black Def./Hispanic Vic.</w:t>
            </w:r>
          </w:p>
        </w:tc>
        <w:tc>
          <w:tcPr>
            <w:tcW w:w="0" w:type="auto"/>
          </w:tcPr>
          <w:p w14:paraId="232C398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72A80CD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3402812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5F21B39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2AF2D24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r w:rsidRPr="00CA4CDA">
              <w:rPr>
                <w:rFonts w:ascii="Times New Roman" w:eastAsia="Times New Roman" w:hAnsi="Times New Roman" w:cs="Times New Roman"/>
                <w:b/>
                <w:szCs w:val="24"/>
              </w:rPr>
              <w:t>-</w:t>
            </w:r>
            <w:r w:rsidRPr="00CA4CDA">
              <w:rPr>
                <w:rFonts w:ascii="Times New Roman" w:eastAsia="Times New Roman" w:hAnsi="Times New Roman" w:cs="Times New Roman"/>
                <w:szCs w:val="24"/>
              </w:rPr>
              <w:t>--</w:t>
            </w:r>
          </w:p>
        </w:tc>
        <w:tc>
          <w:tcPr>
            <w:tcW w:w="0" w:type="auto"/>
          </w:tcPr>
          <w:p w14:paraId="407A2A1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29AD799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7F1E696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1A0F9868" w14:textId="77777777" w:rsidTr="00DA171F">
        <w:trPr>
          <w:trHeight w:val="566"/>
        </w:trPr>
        <w:tc>
          <w:tcPr>
            <w:tcW w:w="0" w:type="auto"/>
          </w:tcPr>
          <w:p w14:paraId="3DE3EAF7"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Hispanic Def./White Vic.</w:t>
            </w:r>
          </w:p>
        </w:tc>
        <w:tc>
          <w:tcPr>
            <w:tcW w:w="0" w:type="auto"/>
          </w:tcPr>
          <w:p w14:paraId="6BB9E8C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562445C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4896C12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5A7C124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64D5772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6C499CD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5F13A7D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101BEAE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492DE0FD" w14:textId="77777777" w:rsidTr="00DA171F">
        <w:trPr>
          <w:trHeight w:val="628"/>
        </w:trPr>
        <w:tc>
          <w:tcPr>
            <w:tcW w:w="0" w:type="auto"/>
          </w:tcPr>
          <w:p w14:paraId="63568441"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Hispanic Def./Black Vic.</w:t>
            </w:r>
          </w:p>
        </w:tc>
        <w:tc>
          <w:tcPr>
            <w:tcW w:w="0" w:type="auto"/>
          </w:tcPr>
          <w:p w14:paraId="091C8D7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276C4F5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012BDA0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0A570A5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48348B5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22D3595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211866E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403194F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1CB32CB7" w14:textId="77777777" w:rsidTr="00DA171F">
        <w:trPr>
          <w:trHeight w:val="485"/>
        </w:trPr>
        <w:tc>
          <w:tcPr>
            <w:tcW w:w="0" w:type="auto"/>
          </w:tcPr>
          <w:p w14:paraId="001D2866"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Hispanic Def./Hisp. Vic.</w:t>
            </w:r>
          </w:p>
        </w:tc>
        <w:tc>
          <w:tcPr>
            <w:tcW w:w="0" w:type="auto"/>
          </w:tcPr>
          <w:p w14:paraId="79A3866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-.09</w:t>
            </w:r>
          </w:p>
        </w:tc>
        <w:tc>
          <w:tcPr>
            <w:tcW w:w="0" w:type="auto"/>
          </w:tcPr>
          <w:p w14:paraId="116803D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.47</w:t>
            </w:r>
          </w:p>
        </w:tc>
        <w:tc>
          <w:tcPr>
            <w:tcW w:w="0" w:type="auto"/>
          </w:tcPr>
          <w:p w14:paraId="5E68696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669FAE5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16F116D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3A0686B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276A9B9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0" w:type="auto"/>
          </w:tcPr>
          <w:p w14:paraId="3FE0589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bl>
    <w:p w14:paraId="3DD5CCFA" w14:textId="77777777" w:rsidR="00CE7B11" w:rsidRDefault="00CE7B11" w:rsidP="00CA4CDA">
      <w:pPr>
        <w:spacing w:line="480" w:lineRule="auto"/>
        <w:jc w:val="left"/>
        <w:rPr>
          <w:rFonts w:ascii="Times New Roman" w:eastAsia="Times New Roman" w:hAnsi="Times New Roman" w:cs="Times New Roman"/>
          <w:szCs w:val="24"/>
        </w:rPr>
      </w:pPr>
    </w:p>
    <w:p w14:paraId="124EAEC1" w14:textId="5DA0DD10" w:rsidR="00CA4CDA" w:rsidRPr="00CA4CDA" w:rsidRDefault="00D850BC" w:rsidP="00CA4CDA">
      <w:pPr>
        <w:spacing w:line="480" w:lineRule="auto"/>
        <w:jc w:val="left"/>
        <w:rPr>
          <w:rFonts w:ascii="Times New Roman" w:eastAsia="Times New Roman" w:hAnsi="Times New Roman" w:cs="Times New Roman"/>
          <w:szCs w:val="24"/>
        </w:rPr>
      </w:pPr>
      <w:r>
        <w:rPr>
          <w:rFonts w:ascii="Times New Roman" w:eastAsia="Times New Roman" w:hAnsi="Times New Roman" w:cs="Times New Roman"/>
          <w:szCs w:val="24"/>
        </w:rPr>
        <w:tab/>
      </w:r>
      <w:r w:rsidR="00CA4CDA" w:rsidRPr="00CA4CDA">
        <w:rPr>
          <w:rFonts w:ascii="Times New Roman" w:eastAsia="Times New Roman" w:hAnsi="Times New Roman" w:cs="Times New Roman"/>
          <w:szCs w:val="24"/>
        </w:rPr>
        <w:t>In general, the different comparison groups show relatively small differences in th</w:t>
      </w:r>
      <w:r w:rsidR="00591FB7">
        <w:rPr>
          <w:rFonts w:ascii="Times New Roman" w:eastAsia="Times New Roman" w:hAnsi="Times New Roman" w:cs="Times New Roman"/>
          <w:szCs w:val="24"/>
        </w:rPr>
        <w:t xml:space="preserve">e likelihood </w:t>
      </w:r>
      <w:r>
        <w:rPr>
          <w:rFonts w:ascii="Times New Roman" w:eastAsia="Times New Roman" w:hAnsi="Times New Roman" w:cs="Times New Roman"/>
          <w:szCs w:val="24"/>
        </w:rPr>
        <w:t xml:space="preserve">a motion for the </w:t>
      </w:r>
      <w:r w:rsidR="00CA4CDA" w:rsidRPr="00CA4CDA">
        <w:rPr>
          <w:rFonts w:ascii="Times New Roman" w:eastAsia="Times New Roman" w:hAnsi="Times New Roman" w:cs="Times New Roman"/>
          <w:szCs w:val="24"/>
        </w:rPr>
        <w:t xml:space="preserve">death penalty </w:t>
      </w:r>
      <w:r>
        <w:rPr>
          <w:rFonts w:ascii="Times New Roman" w:eastAsia="Times New Roman" w:hAnsi="Times New Roman" w:cs="Times New Roman"/>
          <w:szCs w:val="24"/>
        </w:rPr>
        <w:t>will be filed in tho</w:t>
      </w:r>
      <w:r w:rsidR="0068185B">
        <w:rPr>
          <w:rFonts w:ascii="Times New Roman" w:eastAsia="Times New Roman" w:hAnsi="Times New Roman" w:cs="Times New Roman"/>
          <w:szCs w:val="24"/>
        </w:rPr>
        <w:t>s</w:t>
      </w:r>
      <w:r>
        <w:rPr>
          <w:rFonts w:ascii="Times New Roman" w:eastAsia="Times New Roman" w:hAnsi="Times New Roman" w:cs="Times New Roman"/>
          <w:szCs w:val="24"/>
        </w:rPr>
        <w:t>e cases</w:t>
      </w:r>
      <w:r w:rsidR="00CA4CDA" w:rsidRPr="00CA4CDA">
        <w:rPr>
          <w:rFonts w:ascii="Times New Roman" w:eastAsia="Times New Roman" w:hAnsi="Times New Roman" w:cs="Times New Roman"/>
          <w:szCs w:val="24"/>
        </w:rPr>
        <w:t>.  For example, in the first line of the table</w:t>
      </w:r>
      <w:r w:rsidR="007866DC">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White defendants are 5% less likely (ACD = -.05) to have </w:t>
      </w:r>
      <w:r w:rsidR="0068185B">
        <w:rPr>
          <w:rFonts w:ascii="Times New Roman" w:eastAsia="Times New Roman" w:hAnsi="Times New Roman" w:cs="Times New Roman"/>
          <w:szCs w:val="24"/>
        </w:rPr>
        <w:t xml:space="preserve">a motion for </w:t>
      </w:r>
      <w:r w:rsidR="00CA4CDA" w:rsidRPr="00CA4CDA">
        <w:rPr>
          <w:rFonts w:ascii="Times New Roman" w:eastAsia="Times New Roman" w:hAnsi="Times New Roman" w:cs="Times New Roman"/>
          <w:szCs w:val="24"/>
        </w:rPr>
        <w:t>the death penalty filed</w:t>
      </w:r>
      <w:r w:rsidR="002C2C27">
        <w:rPr>
          <w:rFonts w:ascii="Times New Roman" w:eastAsia="Times New Roman" w:hAnsi="Times New Roman" w:cs="Times New Roman"/>
          <w:szCs w:val="24"/>
        </w:rPr>
        <w:t xml:space="preserve"> against them</w:t>
      </w:r>
      <w:r w:rsidR="00CA4CDA" w:rsidRPr="00CA4CDA">
        <w:rPr>
          <w:rFonts w:ascii="Times New Roman" w:eastAsia="Times New Roman" w:hAnsi="Times New Roman" w:cs="Times New Roman"/>
          <w:szCs w:val="24"/>
        </w:rPr>
        <w:t xml:space="preserve">, a difference that would not be statistically significant </w:t>
      </w:r>
      <w:r w:rsidR="007A434C">
        <w:rPr>
          <w:rFonts w:ascii="Times New Roman" w:eastAsia="Times New Roman" w:hAnsi="Times New Roman" w:cs="Times New Roman"/>
          <w:szCs w:val="24"/>
        </w:rPr>
        <w:t xml:space="preserve">if this was </w:t>
      </w:r>
      <w:r w:rsidR="00CA4CDA" w:rsidRPr="00CA4CDA">
        <w:rPr>
          <w:rFonts w:ascii="Times New Roman" w:eastAsia="Times New Roman" w:hAnsi="Times New Roman" w:cs="Times New Roman"/>
          <w:szCs w:val="24"/>
        </w:rPr>
        <w:t>a random sample</w:t>
      </w:r>
      <w:r w:rsidR="002C2C27">
        <w:rPr>
          <w:rFonts w:ascii="Times New Roman" w:eastAsia="Times New Roman" w:hAnsi="Times New Roman" w:cs="Times New Roman"/>
          <w:szCs w:val="24"/>
        </w:rPr>
        <w:t xml:space="preserve">.  </w:t>
      </w:r>
      <w:r w:rsidR="00CA4CDA" w:rsidRPr="00CA4CDA">
        <w:rPr>
          <w:rFonts w:ascii="Times New Roman" w:eastAsia="Times New Roman" w:hAnsi="Times New Roman" w:cs="Times New Roman"/>
          <w:szCs w:val="24"/>
        </w:rPr>
        <w:t xml:space="preserve">Controlling for county differences, White defendants have a 7% </w:t>
      </w:r>
      <w:r w:rsidR="00035486">
        <w:rPr>
          <w:rFonts w:ascii="Times New Roman" w:eastAsia="Times New Roman" w:hAnsi="Times New Roman" w:cs="Times New Roman"/>
          <w:szCs w:val="24"/>
        </w:rPr>
        <w:t xml:space="preserve">smaller </w:t>
      </w:r>
      <w:r w:rsidR="00CA4CDA" w:rsidRPr="00CA4CDA">
        <w:rPr>
          <w:rFonts w:ascii="Times New Roman" w:eastAsia="Times New Roman" w:hAnsi="Times New Roman" w:cs="Times New Roman"/>
          <w:szCs w:val="24"/>
        </w:rPr>
        <w:t xml:space="preserve">probability of </w:t>
      </w:r>
      <w:r w:rsidR="00035486">
        <w:rPr>
          <w:rFonts w:ascii="Times New Roman" w:eastAsia="Times New Roman" w:hAnsi="Times New Roman" w:cs="Times New Roman"/>
          <w:szCs w:val="24"/>
        </w:rPr>
        <w:t xml:space="preserve">having </w:t>
      </w:r>
      <w:r w:rsidR="0068185B">
        <w:rPr>
          <w:rFonts w:ascii="Times New Roman" w:eastAsia="Times New Roman" w:hAnsi="Times New Roman" w:cs="Times New Roman"/>
          <w:szCs w:val="24"/>
        </w:rPr>
        <w:t xml:space="preserve">a motion for </w:t>
      </w:r>
      <w:r w:rsidR="002C2C27">
        <w:rPr>
          <w:rFonts w:ascii="Times New Roman" w:eastAsia="Times New Roman" w:hAnsi="Times New Roman" w:cs="Times New Roman"/>
          <w:szCs w:val="24"/>
        </w:rPr>
        <w:t xml:space="preserve">the </w:t>
      </w:r>
      <w:r w:rsidR="00CA4CDA" w:rsidRPr="00CA4CDA">
        <w:rPr>
          <w:rFonts w:ascii="Times New Roman" w:eastAsia="Times New Roman" w:hAnsi="Times New Roman" w:cs="Times New Roman"/>
          <w:szCs w:val="24"/>
        </w:rPr>
        <w:t>death penalty fil</w:t>
      </w:r>
      <w:r w:rsidR="002C2C27">
        <w:rPr>
          <w:rFonts w:ascii="Times New Roman" w:eastAsia="Times New Roman" w:hAnsi="Times New Roman" w:cs="Times New Roman"/>
          <w:szCs w:val="24"/>
        </w:rPr>
        <w:t>ed against them.</w:t>
      </w:r>
      <w:r w:rsidR="00CA4CDA" w:rsidRPr="00CA4CDA">
        <w:rPr>
          <w:rFonts w:ascii="Times New Roman" w:eastAsia="Times New Roman" w:hAnsi="Times New Roman" w:cs="Times New Roman"/>
          <w:szCs w:val="24"/>
        </w:rPr>
        <w:t xml:space="preserve">  However, White defendants are significantly less likely to have </w:t>
      </w:r>
      <w:r w:rsidR="009D1014">
        <w:rPr>
          <w:rFonts w:ascii="Times New Roman" w:eastAsia="Times New Roman" w:hAnsi="Times New Roman" w:cs="Times New Roman"/>
          <w:szCs w:val="24"/>
        </w:rPr>
        <w:t xml:space="preserve">a motion for </w:t>
      </w:r>
      <w:r w:rsidR="00CA4CDA" w:rsidRPr="00CA4CDA">
        <w:rPr>
          <w:rFonts w:ascii="Times New Roman" w:eastAsia="Times New Roman" w:hAnsi="Times New Roman" w:cs="Times New Roman"/>
          <w:szCs w:val="24"/>
        </w:rPr>
        <w:t xml:space="preserve">the death penalty filed </w:t>
      </w:r>
      <w:r w:rsidR="00035486">
        <w:rPr>
          <w:rFonts w:ascii="Times New Roman" w:eastAsia="Times New Roman" w:hAnsi="Times New Roman" w:cs="Times New Roman"/>
          <w:szCs w:val="24"/>
        </w:rPr>
        <w:t xml:space="preserve">against them </w:t>
      </w:r>
      <w:r w:rsidR="00CA4CDA" w:rsidRPr="00CA4CDA">
        <w:rPr>
          <w:rFonts w:ascii="Times New Roman" w:eastAsia="Times New Roman" w:hAnsi="Times New Roman" w:cs="Times New Roman"/>
          <w:szCs w:val="24"/>
        </w:rPr>
        <w:t>in Allegheny County</w:t>
      </w:r>
      <w:r w:rsidR="002C2C27">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compared to the other </w:t>
      </w:r>
      <w:r w:rsidR="009D1014">
        <w:rPr>
          <w:rFonts w:ascii="Times New Roman" w:eastAsia="Times New Roman" w:hAnsi="Times New Roman" w:cs="Times New Roman"/>
          <w:szCs w:val="24"/>
        </w:rPr>
        <w:t xml:space="preserve">17 </w:t>
      </w:r>
      <w:r w:rsidR="00CA4CDA" w:rsidRPr="00CA4CDA">
        <w:rPr>
          <w:rFonts w:ascii="Times New Roman" w:eastAsia="Times New Roman" w:hAnsi="Times New Roman" w:cs="Times New Roman"/>
          <w:szCs w:val="24"/>
        </w:rPr>
        <w:t>counties</w:t>
      </w:r>
      <w:r w:rsidR="009D1014">
        <w:rPr>
          <w:rFonts w:ascii="Times New Roman" w:eastAsia="Times New Roman" w:hAnsi="Times New Roman" w:cs="Times New Roman"/>
          <w:szCs w:val="24"/>
        </w:rPr>
        <w:t xml:space="preserve"> in the field study</w:t>
      </w:r>
      <w:r w:rsidR="00CA4CDA" w:rsidRPr="00CA4CDA">
        <w:rPr>
          <w:rFonts w:ascii="Times New Roman" w:eastAsia="Times New Roman" w:hAnsi="Times New Roman" w:cs="Times New Roman"/>
          <w:szCs w:val="24"/>
        </w:rPr>
        <w:t xml:space="preserve"> (Whites</w:t>
      </w:r>
      <w:r w:rsidR="007866DC">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odds of </w:t>
      </w:r>
      <w:r w:rsidR="007866DC">
        <w:rPr>
          <w:rFonts w:ascii="Times New Roman" w:eastAsia="Times New Roman" w:hAnsi="Times New Roman" w:cs="Times New Roman"/>
          <w:szCs w:val="24"/>
        </w:rPr>
        <w:t xml:space="preserve">receiving a </w:t>
      </w:r>
      <w:r w:rsidR="00CA4CDA" w:rsidRPr="00CA4CDA">
        <w:rPr>
          <w:rFonts w:ascii="Times New Roman" w:eastAsia="Times New Roman" w:hAnsi="Times New Roman" w:cs="Times New Roman"/>
          <w:szCs w:val="24"/>
        </w:rPr>
        <w:t xml:space="preserve">death penalty filing in Allegheny County are .20).  In fact, each type of defendant, victim, and defendant/victim combination is significantly less likely to have </w:t>
      </w:r>
      <w:r w:rsidR="009D1014">
        <w:rPr>
          <w:rFonts w:ascii="Times New Roman" w:eastAsia="Times New Roman" w:hAnsi="Times New Roman" w:cs="Times New Roman"/>
          <w:szCs w:val="24"/>
        </w:rPr>
        <w:t xml:space="preserve">a motion for </w:t>
      </w:r>
      <w:r w:rsidR="00CA4CDA" w:rsidRPr="00CA4CDA">
        <w:rPr>
          <w:rFonts w:ascii="Times New Roman" w:eastAsia="Times New Roman" w:hAnsi="Times New Roman" w:cs="Times New Roman"/>
          <w:szCs w:val="24"/>
        </w:rPr>
        <w:t xml:space="preserve">the death penalty filed </w:t>
      </w:r>
      <w:r w:rsidR="001059D1">
        <w:rPr>
          <w:rFonts w:ascii="Times New Roman" w:eastAsia="Times New Roman" w:hAnsi="Times New Roman" w:cs="Times New Roman"/>
          <w:szCs w:val="24"/>
        </w:rPr>
        <w:t xml:space="preserve">against them </w:t>
      </w:r>
      <w:r w:rsidR="00CA4CDA" w:rsidRPr="00CA4CDA">
        <w:rPr>
          <w:rFonts w:ascii="Times New Roman" w:eastAsia="Times New Roman" w:hAnsi="Times New Roman" w:cs="Times New Roman"/>
          <w:szCs w:val="24"/>
        </w:rPr>
        <w:t>in Allegheny County</w:t>
      </w:r>
      <w:r w:rsidR="001F0C5B">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than in </w:t>
      </w:r>
      <w:r w:rsidR="009D1014">
        <w:rPr>
          <w:rFonts w:ascii="Times New Roman" w:eastAsia="Times New Roman" w:hAnsi="Times New Roman" w:cs="Times New Roman"/>
          <w:szCs w:val="24"/>
        </w:rPr>
        <w:t xml:space="preserve">the </w:t>
      </w:r>
      <w:r w:rsidR="00CA4CDA" w:rsidRPr="00CA4CDA">
        <w:rPr>
          <w:rFonts w:ascii="Times New Roman" w:eastAsia="Times New Roman" w:hAnsi="Times New Roman" w:cs="Times New Roman"/>
          <w:szCs w:val="24"/>
        </w:rPr>
        <w:t xml:space="preserve">other </w:t>
      </w:r>
      <w:r w:rsidR="009D1014">
        <w:rPr>
          <w:rFonts w:ascii="Times New Roman" w:eastAsia="Times New Roman" w:hAnsi="Times New Roman" w:cs="Times New Roman"/>
          <w:szCs w:val="24"/>
        </w:rPr>
        <w:t xml:space="preserve">17 </w:t>
      </w:r>
      <w:r w:rsidR="00CA4CDA" w:rsidRPr="00CA4CDA">
        <w:rPr>
          <w:rFonts w:ascii="Times New Roman" w:eastAsia="Times New Roman" w:hAnsi="Times New Roman" w:cs="Times New Roman"/>
          <w:szCs w:val="24"/>
        </w:rPr>
        <w:t xml:space="preserve">counties.  This coincides with the logistic regression results presented in Appendix B, where Allegheny County cases had considerably lower odds of </w:t>
      </w:r>
      <w:r w:rsidR="001059D1">
        <w:rPr>
          <w:rFonts w:ascii="Times New Roman" w:eastAsia="Times New Roman" w:hAnsi="Times New Roman" w:cs="Times New Roman"/>
          <w:szCs w:val="24"/>
        </w:rPr>
        <w:t xml:space="preserve">having the </w:t>
      </w:r>
      <w:r w:rsidR="00CA4CDA" w:rsidRPr="00CA4CDA">
        <w:rPr>
          <w:rFonts w:ascii="Times New Roman" w:eastAsia="Times New Roman" w:hAnsi="Times New Roman" w:cs="Times New Roman"/>
          <w:szCs w:val="24"/>
        </w:rPr>
        <w:t>death penalty fil</w:t>
      </w:r>
      <w:r w:rsidR="001059D1">
        <w:rPr>
          <w:rFonts w:ascii="Times New Roman" w:eastAsia="Times New Roman" w:hAnsi="Times New Roman" w:cs="Times New Roman"/>
          <w:szCs w:val="24"/>
        </w:rPr>
        <w:t>ed</w:t>
      </w:r>
      <w:r w:rsidR="00CA4CDA" w:rsidRPr="00CA4CDA">
        <w:rPr>
          <w:rFonts w:ascii="Times New Roman" w:eastAsia="Times New Roman" w:hAnsi="Times New Roman" w:cs="Times New Roman"/>
          <w:szCs w:val="24"/>
        </w:rPr>
        <w:t xml:space="preserve"> than the </w:t>
      </w:r>
      <w:r w:rsidR="009D1014">
        <w:rPr>
          <w:rFonts w:ascii="Times New Roman" w:eastAsia="Times New Roman" w:hAnsi="Times New Roman" w:cs="Times New Roman"/>
          <w:szCs w:val="24"/>
        </w:rPr>
        <w:t xml:space="preserve">other 17 </w:t>
      </w:r>
      <w:r w:rsidR="00CA4CDA" w:rsidRPr="00CA4CDA">
        <w:rPr>
          <w:rFonts w:ascii="Times New Roman" w:eastAsia="Times New Roman" w:hAnsi="Times New Roman" w:cs="Times New Roman"/>
          <w:szCs w:val="24"/>
        </w:rPr>
        <w:t>counties</w:t>
      </w:r>
      <w:r w:rsidR="009D1014">
        <w:rPr>
          <w:rFonts w:ascii="Times New Roman" w:eastAsia="Times New Roman" w:hAnsi="Times New Roman" w:cs="Times New Roman"/>
          <w:szCs w:val="24"/>
        </w:rPr>
        <w:t xml:space="preserve"> in the field study.</w:t>
      </w:r>
      <w:r w:rsidR="00CA4CDA" w:rsidRPr="00CA4CDA">
        <w:rPr>
          <w:rFonts w:ascii="Times New Roman" w:eastAsia="Times New Roman" w:hAnsi="Times New Roman" w:cs="Times New Roman"/>
          <w:szCs w:val="24"/>
        </w:rPr>
        <w:t xml:space="preserve">  </w:t>
      </w:r>
    </w:p>
    <w:p w14:paraId="6F92EBB1" w14:textId="5A1F11D2" w:rsid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 xml:space="preserve">The only comparison in the overall models of death penalty filing that </w:t>
      </w:r>
      <w:r w:rsidR="001059D1">
        <w:rPr>
          <w:rFonts w:ascii="Times New Roman" w:eastAsia="Times New Roman" w:hAnsi="Times New Roman" w:cs="Times New Roman"/>
          <w:szCs w:val="24"/>
        </w:rPr>
        <w:t>is</w:t>
      </w:r>
      <w:r w:rsidRPr="00CA4CDA">
        <w:rPr>
          <w:rFonts w:ascii="Times New Roman" w:eastAsia="Times New Roman" w:hAnsi="Times New Roman" w:cs="Times New Roman"/>
          <w:szCs w:val="24"/>
        </w:rPr>
        <w:t xml:space="preserve"> statistically significant </w:t>
      </w:r>
      <w:r w:rsidR="001059D1">
        <w:rPr>
          <w:rFonts w:ascii="Times New Roman" w:eastAsia="Times New Roman" w:hAnsi="Times New Roman" w:cs="Times New Roman"/>
          <w:szCs w:val="24"/>
        </w:rPr>
        <w:t>wa</w:t>
      </w:r>
      <w:r w:rsidRPr="00CA4CDA">
        <w:rPr>
          <w:rFonts w:ascii="Times New Roman" w:eastAsia="Times New Roman" w:hAnsi="Times New Roman" w:cs="Times New Roman"/>
          <w:szCs w:val="24"/>
        </w:rPr>
        <w:t>s for cases with Hispanic victims.  These cases ha</w:t>
      </w:r>
      <w:r w:rsidR="00AD569A">
        <w:rPr>
          <w:rFonts w:ascii="Times New Roman" w:eastAsia="Times New Roman" w:hAnsi="Times New Roman" w:cs="Times New Roman"/>
          <w:szCs w:val="24"/>
        </w:rPr>
        <w:t>d</w:t>
      </w:r>
      <w:r w:rsidRPr="00CA4CDA">
        <w:rPr>
          <w:rFonts w:ascii="Times New Roman" w:eastAsia="Times New Roman" w:hAnsi="Times New Roman" w:cs="Times New Roman"/>
          <w:szCs w:val="24"/>
        </w:rPr>
        <w:t xml:space="preserve"> a 21% greater probability of </w:t>
      </w:r>
      <w:r w:rsidR="003365BF">
        <w:rPr>
          <w:rFonts w:ascii="Times New Roman" w:eastAsia="Times New Roman" w:hAnsi="Times New Roman" w:cs="Times New Roman"/>
          <w:szCs w:val="24"/>
        </w:rPr>
        <w:t xml:space="preserve">having the </w:t>
      </w:r>
      <w:r w:rsidRPr="00CA4CDA">
        <w:rPr>
          <w:rFonts w:ascii="Times New Roman" w:eastAsia="Times New Roman" w:hAnsi="Times New Roman" w:cs="Times New Roman"/>
          <w:szCs w:val="24"/>
        </w:rPr>
        <w:t>death penalty fil</w:t>
      </w:r>
      <w:r w:rsidR="003365BF">
        <w:rPr>
          <w:rFonts w:ascii="Times New Roman" w:eastAsia="Times New Roman" w:hAnsi="Times New Roman" w:cs="Times New Roman"/>
          <w:szCs w:val="24"/>
        </w:rPr>
        <w:t>ed</w:t>
      </w:r>
      <w:r w:rsidRPr="00CA4CDA">
        <w:rPr>
          <w:rFonts w:ascii="Times New Roman" w:eastAsia="Times New Roman" w:hAnsi="Times New Roman" w:cs="Times New Roman"/>
          <w:szCs w:val="24"/>
        </w:rPr>
        <w:t>.</w:t>
      </w:r>
      <w:r w:rsidRPr="00CA4CDA">
        <w:rPr>
          <w:rFonts w:ascii="Times New Roman" w:eastAsia="Times New Roman" w:hAnsi="Times New Roman" w:cs="Times New Roman"/>
          <w:szCs w:val="24"/>
          <w:vertAlign w:val="superscript"/>
        </w:rPr>
        <w:footnoteReference w:id="19"/>
      </w:r>
      <w:r w:rsidRPr="00CA4CDA">
        <w:rPr>
          <w:rFonts w:ascii="Times New Roman" w:eastAsia="Times New Roman" w:hAnsi="Times New Roman" w:cs="Times New Roman"/>
          <w:szCs w:val="24"/>
        </w:rPr>
        <w:t xml:space="preserve">  Interestingly, Hispanic defendants ha</w:t>
      </w:r>
      <w:r w:rsidR="00AD569A">
        <w:rPr>
          <w:rFonts w:ascii="Times New Roman" w:eastAsia="Times New Roman" w:hAnsi="Times New Roman" w:cs="Times New Roman"/>
          <w:szCs w:val="24"/>
        </w:rPr>
        <w:t>d</w:t>
      </w:r>
      <w:r w:rsidRPr="00CA4CDA">
        <w:rPr>
          <w:rFonts w:ascii="Times New Roman" w:eastAsia="Times New Roman" w:hAnsi="Times New Roman" w:cs="Times New Roman"/>
          <w:szCs w:val="24"/>
        </w:rPr>
        <w:t xml:space="preserve"> a 6% </w:t>
      </w:r>
      <w:r w:rsidR="003365BF">
        <w:rPr>
          <w:rFonts w:ascii="Times New Roman" w:eastAsia="Times New Roman" w:hAnsi="Times New Roman" w:cs="Times New Roman"/>
          <w:szCs w:val="24"/>
        </w:rPr>
        <w:t>smaller</w:t>
      </w:r>
      <w:r w:rsidRPr="00CA4CDA">
        <w:rPr>
          <w:rFonts w:ascii="Times New Roman" w:eastAsia="Times New Roman" w:hAnsi="Times New Roman" w:cs="Times New Roman"/>
          <w:szCs w:val="24"/>
        </w:rPr>
        <w:t xml:space="preserve"> probability of </w:t>
      </w:r>
      <w:r w:rsidR="003365BF">
        <w:rPr>
          <w:rFonts w:ascii="Times New Roman" w:eastAsia="Times New Roman" w:hAnsi="Times New Roman" w:cs="Times New Roman"/>
          <w:szCs w:val="24"/>
        </w:rPr>
        <w:t xml:space="preserve">having the </w:t>
      </w:r>
      <w:r w:rsidRPr="00CA4CDA">
        <w:rPr>
          <w:rFonts w:ascii="Times New Roman" w:eastAsia="Times New Roman" w:hAnsi="Times New Roman" w:cs="Times New Roman"/>
          <w:szCs w:val="24"/>
        </w:rPr>
        <w:t>death penalty fil</w:t>
      </w:r>
      <w:r w:rsidR="003365BF">
        <w:rPr>
          <w:rFonts w:ascii="Times New Roman" w:eastAsia="Times New Roman" w:hAnsi="Times New Roman" w:cs="Times New Roman"/>
          <w:szCs w:val="24"/>
        </w:rPr>
        <w:t>ed</w:t>
      </w:r>
      <w:r w:rsidR="00AD569A">
        <w:rPr>
          <w:rFonts w:ascii="Times New Roman" w:eastAsia="Times New Roman" w:hAnsi="Times New Roman" w:cs="Times New Roman"/>
          <w:szCs w:val="24"/>
        </w:rPr>
        <w:t xml:space="preserve"> against them</w:t>
      </w:r>
      <w:r w:rsidRPr="00CA4CDA">
        <w:rPr>
          <w:rFonts w:ascii="Times New Roman" w:eastAsia="Times New Roman" w:hAnsi="Times New Roman" w:cs="Times New Roman"/>
          <w:szCs w:val="24"/>
        </w:rPr>
        <w:t>, and</w:t>
      </w:r>
      <w:r w:rsidR="00BE550C">
        <w:rPr>
          <w:rFonts w:ascii="Times New Roman" w:eastAsia="Times New Roman" w:hAnsi="Times New Roman" w:cs="Times New Roman"/>
          <w:szCs w:val="24"/>
        </w:rPr>
        <w:t xml:space="preserve"> cases with Hispanic defendants and </w:t>
      </w:r>
      <w:r w:rsidRPr="00CA4CDA">
        <w:rPr>
          <w:rFonts w:ascii="Times New Roman" w:eastAsia="Times New Roman" w:hAnsi="Times New Roman" w:cs="Times New Roman"/>
          <w:szCs w:val="24"/>
        </w:rPr>
        <w:t xml:space="preserve">Hispanic victims have a 9% </w:t>
      </w:r>
      <w:r w:rsidR="003365BF">
        <w:rPr>
          <w:rFonts w:ascii="Times New Roman" w:eastAsia="Times New Roman" w:hAnsi="Times New Roman" w:cs="Times New Roman"/>
          <w:szCs w:val="24"/>
        </w:rPr>
        <w:t>smaller</w:t>
      </w:r>
      <w:r w:rsidRPr="00CA4CDA">
        <w:rPr>
          <w:rFonts w:ascii="Times New Roman" w:eastAsia="Times New Roman" w:hAnsi="Times New Roman" w:cs="Times New Roman"/>
          <w:szCs w:val="24"/>
        </w:rPr>
        <w:t xml:space="preserve"> probability.  Thus, the Hispanic victim effect may be due to a greater likelihood of filing in cases where a non-Hispanic defendant killed a Hispanic victim.  County-adjusted comparisons </w:t>
      </w:r>
      <w:r w:rsidR="000E405D">
        <w:rPr>
          <w:rFonts w:ascii="Times New Roman" w:eastAsia="Times New Roman" w:hAnsi="Times New Roman" w:cs="Times New Roman"/>
          <w:szCs w:val="24"/>
        </w:rPr>
        <w:t>were</w:t>
      </w:r>
      <w:r w:rsidRPr="00CA4CDA">
        <w:rPr>
          <w:rFonts w:ascii="Times New Roman" w:eastAsia="Times New Roman" w:hAnsi="Times New Roman" w:cs="Times New Roman"/>
          <w:szCs w:val="24"/>
        </w:rPr>
        <w:t xml:space="preserve"> not possible for any of the Hispanic defendant or victim comparisons, because there </w:t>
      </w:r>
      <w:r w:rsidR="000E405D">
        <w:rPr>
          <w:rFonts w:ascii="Times New Roman" w:eastAsia="Times New Roman" w:hAnsi="Times New Roman" w:cs="Times New Roman"/>
          <w:szCs w:val="24"/>
        </w:rPr>
        <w:t>wer</w:t>
      </w:r>
      <w:r w:rsidRPr="00CA4CDA">
        <w:rPr>
          <w:rFonts w:ascii="Times New Roman" w:eastAsia="Times New Roman" w:hAnsi="Times New Roman" w:cs="Times New Roman"/>
          <w:szCs w:val="24"/>
        </w:rPr>
        <w:t xml:space="preserve">e </w:t>
      </w:r>
      <w:r w:rsidR="000E405D">
        <w:rPr>
          <w:rFonts w:ascii="Times New Roman" w:eastAsia="Times New Roman" w:hAnsi="Times New Roman" w:cs="Times New Roman"/>
          <w:szCs w:val="24"/>
        </w:rPr>
        <w:t xml:space="preserve">insufficient numbers of </w:t>
      </w:r>
      <w:r w:rsidRPr="00CA4CDA">
        <w:rPr>
          <w:rFonts w:ascii="Times New Roman" w:eastAsia="Times New Roman" w:hAnsi="Times New Roman" w:cs="Times New Roman"/>
          <w:szCs w:val="24"/>
        </w:rPr>
        <w:t xml:space="preserve">such cases in many of the counties for analysis (in fact, the Hispanic victim and defendant cases </w:t>
      </w:r>
      <w:r w:rsidR="000E405D">
        <w:rPr>
          <w:rFonts w:ascii="Times New Roman" w:eastAsia="Times New Roman" w:hAnsi="Times New Roman" w:cs="Times New Roman"/>
          <w:szCs w:val="24"/>
        </w:rPr>
        <w:t>were</w:t>
      </w:r>
      <w:r w:rsidRPr="00CA4CDA">
        <w:rPr>
          <w:rFonts w:ascii="Times New Roman" w:eastAsia="Times New Roman" w:hAnsi="Times New Roman" w:cs="Times New Roman"/>
          <w:szCs w:val="24"/>
        </w:rPr>
        <w:t xml:space="preserve"> clustered in Philadelphia and Allegheny</w:t>
      </w:r>
      <w:r w:rsidR="009D1014">
        <w:rPr>
          <w:rFonts w:ascii="Times New Roman" w:eastAsia="Times New Roman" w:hAnsi="Times New Roman" w:cs="Times New Roman"/>
          <w:szCs w:val="24"/>
        </w:rPr>
        <w:t xml:space="preserve"> County</w:t>
      </w:r>
      <w:r w:rsidRPr="00CA4CDA">
        <w:rPr>
          <w:rFonts w:ascii="Times New Roman" w:eastAsia="Times New Roman" w:hAnsi="Times New Roman" w:cs="Times New Roman"/>
          <w:szCs w:val="24"/>
        </w:rPr>
        <w:t xml:space="preserve">).  Another notable effect </w:t>
      </w:r>
      <w:r w:rsidR="000E405D">
        <w:rPr>
          <w:rFonts w:ascii="Times New Roman" w:eastAsia="Times New Roman" w:hAnsi="Times New Roman" w:cs="Times New Roman"/>
          <w:szCs w:val="24"/>
        </w:rPr>
        <w:t xml:space="preserve">was </w:t>
      </w:r>
      <w:r w:rsidR="00511165">
        <w:rPr>
          <w:rFonts w:ascii="Times New Roman" w:eastAsia="Times New Roman" w:hAnsi="Times New Roman" w:cs="Times New Roman"/>
          <w:szCs w:val="24"/>
        </w:rPr>
        <w:t>found in</w:t>
      </w:r>
      <w:r w:rsidR="000E405D">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cases with Black defendants and White victims.  These cases ha</w:t>
      </w:r>
      <w:r w:rsidR="000E405D">
        <w:rPr>
          <w:rFonts w:ascii="Times New Roman" w:eastAsia="Times New Roman" w:hAnsi="Times New Roman" w:cs="Times New Roman"/>
          <w:szCs w:val="24"/>
        </w:rPr>
        <w:t>d</w:t>
      </w:r>
      <w:r w:rsidRPr="00CA4CDA">
        <w:rPr>
          <w:rFonts w:ascii="Times New Roman" w:eastAsia="Times New Roman" w:hAnsi="Times New Roman" w:cs="Times New Roman"/>
          <w:szCs w:val="24"/>
        </w:rPr>
        <w:t xml:space="preserve"> a 10% </w:t>
      </w:r>
      <w:r w:rsidR="000E405D">
        <w:rPr>
          <w:rFonts w:ascii="Times New Roman" w:eastAsia="Times New Roman" w:hAnsi="Times New Roman" w:cs="Times New Roman"/>
          <w:szCs w:val="24"/>
        </w:rPr>
        <w:t>smaller</w:t>
      </w:r>
      <w:r w:rsidRPr="00CA4CDA">
        <w:rPr>
          <w:rFonts w:ascii="Times New Roman" w:eastAsia="Times New Roman" w:hAnsi="Times New Roman" w:cs="Times New Roman"/>
          <w:szCs w:val="24"/>
        </w:rPr>
        <w:t xml:space="preserve"> probability of death penalty filing than other cases, and the effect would almost reach statistical significance (.06 rather than .05)</w:t>
      </w:r>
      <w:r w:rsidR="000E405D">
        <w:rPr>
          <w:rFonts w:ascii="Times New Roman" w:eastAsia="Times New Roman" w:hAnsi="Times New Roman" w:cs="Times New Roman"/>
          <w:szCs w:val="24"/>
        </w:rPr>
        <w:t xml:space="preserve">, if such statistical significance </w:t>
      </w:r>
      <w:r w:rsidR="00CD4947">
        <w:rPr>
          <w:rFonts w:ascii="Times New Roman" w:eastAsia="Times New Roman" w:hAnsi="Times New Roman" w:cs="Times New Roman"/>
          <w:szCs w:val="24"/>
        </w:rPr>
        <w:t>was applicable</w:t>
      </w:r>
      <w:r w:rsidR="000E405D">
        <w:rPr>
          <w:rFonts w:ascii="Times New Roman" w:eastAsia="Times New Roman" w:hAnsi="Times New Roman" w:cs="Times New Roman"/>
          <w:szCs w:val="24"/>
        </w:rPr>
        <w:t xml:space="preserve"> to the cases in our analysis.</w:t>
      </w:r>
      <w:r w:rsidRPr="00CA4CDA">
        <w:rPr>
          <w:rFonts w:ascii="Times New Roman" w:eastAsia="Times New Roman" w:hAnsi="Times New Roman" w:cs="Times New Roman"/>
          <w:szCs w:val="24"/>
          <w:vertAlign w:val="superscript"/>
        </w:rPr>
        <w:footnoteReference w:id="20"/>
      </w:r>
      <w:r w:rsidRPr="00CA4CDA">
        <w:rPr>
          <w:rFonts w:ascii="Times New Roman" w:eastAsia="Times New Roman" w:hAnsi="Times New Roman" w:cs="Times New Roman"/>
          <w:szCs w:val="24"/>
        </w:rPr>
        <w:t xml:space="preserve">  </w:t>
      </w:r>
      <w:r w:rsidR="009F379E">
        <w:rPr>
          <w:rFonts w:ascii="Times New Roman" w:eastAsia="Times New Roman" w:hAnsi="Times New Roman" w:cs="Times New Roman"/>
          <w:szCs w:val="24"/>
        </w:rPr>
        <w:t xml:space="preserve">Figure 10 shows these between group differences graphically.  In the graph, note that many of the differences (discussed above) are not statistically significant.  </w:t>
      </w:r>
    </w:p>
    <w:p w14:paraId="5FDE5360" w14:textId="7F547765" w:rsidR="00E11FE3" w:rsidRDefault="004B4725" w:rsidP="004B4725">
      <w:pPr>
        <w:rPr>
          <w:rFonts w:ascii="Times New Roman" w:hAnsi="Times New Roman" w:cs="Times New Roman"/>
          <w:b/>
          <w:szCs w:val="24"/>
        </w:rPr>
      </w:pPr>
      <w:r>
        <w:rPr>
          <w:rFonts w:ascii="Times New Roman" w:hAnsi="Times New Roman" w:cs="Times New Roman"/>
          <w:b/>
          <w:szCs w:val="24"/>
        </w:rPr>
        <w:t xml:space="preserve">Figure 10. Death Penalty Filed </w:t>
      </w:r>
    </w:p>
    <w:p w14:paraId="1E19FE87" w14:textId="6FD441EB" w:rsidR="004B4725" w:rsidRDefault="00E11FE3" w:rsidP="004B4725">
      <w:pPr>
        <w:rPr>
          <w:rFonts w:ascii="Times New Roman" w:hAnsi="Times New Roman" w:cs="Times New Roman"/>
          <w:b/>
          <w:szCs w:val="24"/>
        </w:rPr>
      </w:pPr>
      <w:r w:rsidRPr="00CB2F7D">
        <w:rPr>
          <w:rFonts w:ascii="Times New Roman" w:hAnsi="Times New Roman" w:cs="Times New Roman"/>
          <w:b/>
          <w:noProof/>
          <w:szCs w:val="24"/>
        </w:rPr>
        <w:drawing>
          <wp:inline distT="0" distB="0" distL="0" distR="0" wp14:anchorId="3CF1D3F9" wp14:editId="73B27536">
            <wp:extent cx="5943600" cy="3414963"/>
            <wp:effectExtent l="0" t="0" r="0" b="1460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4FB87F7" w14:textId="15BA4F09" w:rsidR="004B4725" w:rsidRDefault="00E11FE3" w:rsidP="00CA4CDA">
      <w:pPr>
        <w:spacing w:line="480" w:lineRule="auto"/>
        <w:jc w:val="left"/>
        <w:rPr>
          <w:rFonts w:ascii="Times New Roman" w:eastAsia="Times New Roman" w:hAnsi="Times New Roman" w:cs="Times New Roman"/>
          <w:szCs w:val="24"/>
        </w:rPr>
      </w:pPr>
      <w:r w:rsidRPr="00CB2F7D">
        <w:rPr>
          <w:rFonts w:ascii="Times New Roman" w:hAnsi="Times New Roman" w:cs="Times New Roman"/>
          <w:b/>
          <w:noProof/>
          <w:szCs w:val="24"/>
        </w:rPr>
        <w:drawing>
          <wp:inline distT="0" distB="0" distL="0" distR="0" wp14:anchorId="0567BFF3" wp14:editId="0C6ED611">
            <wp:extent cx="5953125" cy="3724275"/>
            <wp:effectExtent l="0" t="0" r="952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776D70D" w14:textId="521936DA" w:rsidR="0029006D" w:rsidRPr="0049589E" w:rsidRDefault="0029006D" w:rsidP="0029006D">
      <w:pPr>
        <w:pStyle w:val="ListParagraph"/>
        <w:numPr>
          <w:ilvl w:val="0"/>
          <w:numId w:val="39"/>
        </w:numPr>
        <w:spacing w:after="160" w:line="259" w:lineRule="auto"/>
      </w:pPr>
      <w:r w:rsidRPr="0049589E">
        <w:t>No bars where there were not enough viable cases for comparison</w:t>
      </w:r>
    </w:p>
    <w:p w14:paraId="7268CD60" w14:textId="0B5B6AC8" w:rsidR="00B53F86" w:rsidRDefault="00CA4CDA" w:rsidP="00756881">
      <w:pPr>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The next table (Table 24) shows the results of propensity score weighting models for whether </w:t>
      </w:r>
      <w:r w:rsidR="009D1014">
        <w:rPr>
          <w:rFonts w:ascii="Times New Roman" w:eastAsia="Times New Roman" w:hAnsi="Times New Roman" w:cs="Times New Roman"/>
          <w:szCs w:val="24"/>
        </w:rPr>
        <w:t xml:space="preserve">a motion for </w:t>
      </w:r>
      <w:r w:rsidRPr="00CA4CDA">
        <w:rPr>
          <w:rFonts w:ascii="Times New Roman" w:eastAsia="Times New Roman" w:hAnsi="Times New Roman" w:cs="Times New Roman"/>
          <w:szCs w:val="24"/>
        </w:rPr>
        <w:t>the death penalty was retracted</w:t>
      </w:r>
      <w:r w:rsidR="00CD4947">
        <w:rPr>
          <w:rFonts w:ascii="Times New Roman" w:eastAsia="Times New Roman" w:hAnsi="Times New Roman" w:cs="Times New Roman"/>
          <w:szCs w:val="24"/>
        </w:rPr>
        <w:t>.  T</w:t>
      </w:r>
      <w:r w:rsidRPr="00CA4CDA">
        <w:rPr>
          <w:rFonts w:ascii="Times New Roman" w:eastAsia="Times New Roman" w:hAnsi="Times New Roman" w:cs="Times New Roman"/>
          <w:szCs w:val="24"/>
        </w:rPr>
        <w:t xml:space="preserve">hese models only include the 313 cases </w:t>
      </w:r>
      <w:r w:rsidR="00CD4947">
        <w:rPr>
          <w:rFonts w:ascii="Times New Roman" w:eastAsia="Times New Roman" w:hAnsi="Times New Roman" w:cs="Times New Roman"/>
          <w:szCs w:val="24"/>
        </w:rPr>
        <w:t>in which</w:t>
      </w:r>
      <w:r w:rsidRPr="00CA4CDA">
        <w:rPr>
          <w:rFonts w:ascii="Times New Roman" w:eastAsia="Times New Roman" w:hAnsi="Times New Roman" w:cs="Times New Roman"/>
          <w:szCs w:val="24"/>
        </w:rPr>
        <w:t xml:space="preserve"> </w:t>
      </w:r>
      <w:r w:rsidR="008C0A73">
        <w:rPr>
          <w:rFonts w:ascii="Times New Roman" w:eastAsia="Times New Roman" w:hAnsi="Times New Roman" w:cs="Times New Roman"/>
          <w:szCs w:val="24"/>
        </w:rPr>
        <w:t xml:space="preserve">motions for </w:t>
      </w:r>
      <w:r w:rsidRPr="00CA4CDA">
        <w:rPr>
          <w:rFonts w:ascii="Times New Roman" w:eastAsia="Times New Roman" w:hAnsi="Times New Roman" w:cs="Times New Roman"/>
          <w:szCs w:val="24"/>
        </w:rPr>
        <w:t>the death penalty w</w:t>
      </w:r>
      <w:r w:rsidR="008C0A73">
        <w:rPr>
          <w:rFonts w:ascii="Times New Roman" w:eastAsia="Times New Roman" w:hAnsi="Times New Roman" w:cs="Times New Roman"/>
          <w:szCs w:val="24"/>
        </w:rPr>
        <w:t>ere</w:t>
      </w:r>
      <w:r w:rsidRPr="00CA4CDA">
        <w:rPr>
          <w:rFonts w:ascii="Times New Roman" w:eastAsia="Times New Roman" w:hAnsi="Times New Roman" w:cs="Times New Roman"/>
          <w:szCs w:val="24"/>
        </w:rPr>
        <w:t xml:space="preserve"> filed (i.e., the death penalty filing cannot be retracted if it is not filed in the first place). </w:t>
      </w:r>
    </w:p>
    <w:p w14:paraId="399BC141"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 </w:t>
      </w:r>
    </w:p>
    <w:tbl>
      <w:tblPr>
        <w:tblStyle w:val="TableGrid"/>
        <w:tblW w:w="9918" w:type="dxa"/>
        <w:tblLayout w:type="fixed"/>
        <w:tblLook w:val="04A0" w:firstRow="1" w:lastRow="0" w:firstColumn="1" w:lastColumn="0" w:noHBand="0" w:noVBand="1"/>
      </w:tblPr>
      <w:tblGrid>
        <w:gridCol w:w="2718"/>
        <w:gridCol w:w="1350"/>
        <w:gridCol w:w="540"/>
        <w:gridCol w:w="1350"/>
        <w:gridCol w:w="630"/>
        <w:gridCol w:w="900"/>
        <w:gridCol w:w="810"/>
        <w:gridCol w:w="810"/>
        <w:gridCol w:w="810"/>
      </w:tblGrid>
      <w:tr w:rsidR="00CA4CDA" w:rsidRPr="00CA4CDA" w14:paraId="0325E798" w14:textId="77777777" w:rsidTr="00CA4CDA">
        <w:trPr>
          <w:trHeight w:val="398"/>
        </w:trPr>
        <w:tc>
          <w:tcPr>
            <w:tcW w:w="9918" w:type="dxa"/>
            <w:gridSpan w:val="9"/>
          </w:tcPr>
          <w:p w14:paraId="2751AB50"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b/>
                <w:szCs w:val="24"/>
              </w:rPr>
              <w:t>Table 24:  Death Penalty Retracted (N = 313)</w:t>
            </w:r>
          </w:p>
        </w:tc>
      </w:tr>
      <w:tr w:rsidR="00CA4CDA" w:rsidRPr="00CA4CDA" w14:paraId="475F8C8D" w14:textId="77777777" w:rsidTr="00CA4CDA">
        <w:trPr>
          <w:trHeight w:val="398"/>
        </w:trPr>
        <w:tc>
          <w:tcPr>
            <w:tcW w:w="2718" w:type="dxa"/>
          </w:tcPr>
          <w:p w14:paraId="6032694A" w14:textId="77777777" w:rsidR="00CA4CDA" w:rsidRPr="00CA4CDA" w:rsidRDefault="00CA4CDA" w:rsidP="00CA4CDA">
            <w:pPr>
              <w:spacing w:line="240" w:lineRule="auto"/>
              <w:jc w:val="left"/>
              <w:rPr>
                <w:rFonts w:ascii="Times New Roman" w:eastAsia="Times New Roman" w:hAnsi="Times New Roman" w:cs="Times New Roman"/>
                <w:szCs w:val="24"/>
              </w:rPr>
            </w:pPr>
          </w:p>
        </w:tc>
        <w:tc>
          <w:tcPr>
            <w:tcW w:w="1890" w:type="dxa"/>
            <w:gridSpan w:val="2"/>
          </w:tcPr>
          <w:p w14:paraId="08FE2922"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Overall Model</w:t>
            </w:r>
          </w:p>
        </w:tc>
        <w:tc>
          <w:tcPr>
            <w:tcW w:w="1980" w:type="dxa"/>
            <w:gridSpan w:val="2"/>
          </w:tcPr>
          <w:p w14:paraId="197CC164"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Controlling for County</w:t>
            </w:r>
          </w:p>
        </w:tc>
        <w:tc>
          <w:tcPr>
            <w:tcW w:w="1710" w:type="dxa"/>
            <w:gridSpan w:val="2"/>
          </w:tcPr>
          <w:p w14:paraId="6213CA1B"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Allegheny</w:t>
            </w:r>
          </w:p>
        </w:tc>
        <w:tc>
          <w:tcPr>
            <w:tcW w:w="1620" w:type="dxa"/>
            <w:gridSpan w:val="2"/>
          </w:tcPr>
          <w:p w14:paraId="2C3D512A"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Philadelphia</w:t>
            </w:r>
          </w:p>
        </w:tc>
      </w:tr>
      <w:tr w:rsidR="00CA4CDA" w:rsidRPr="00CA4CDA" w14:paraId="238437A3" w14:textId="77777777" w:rsidTr="00CA4CDA">
        <w:trPr>
          <w:trHeight w:val="337"/>
        </w:trPr>
        <w:tc>
          <w:tcPr>
            <w:tcW w:w="2718" w:type="dxa"/>
          </w:tcPr>
          <w:p w14:paraId="379FE453" w14:textId="77777777" w:rsidR="00CA4CDA" w:rsidRPr="00CA4CDA" w:rsidRDefault="00CA4CDA" w:rsidP="00CA4CDA">
            <w:pPr>
              <w:spacing w:line="240" w:lineRule="auto"/>
              <w:jc w:val="left"/>
              <w:rPr>
                <w:rFonts w:ascii="Times New Roman" w:eastAsia="Times New Roman" w:hAnsi="Times New Roman" w:cs="Times New Roman"/>
                <w:szCs w:val="24"/>
              </w:rPr>
            </w:pPr>
          </w:p>
        </w:tc>
        <w:tc>
          <w:tcPr>
            <w:tcW w:w="1350" w:type="dxa"/>
          </w:tcPr>
          <w:p w14:paraId="0C071B99" w14:textId="77777777" w:rsidR="00CA4CDA" w:rsidRPr="00CA4CDA" w:rsidRDefault="00CA4CDA" w:rsidP="00CA4CDA">
            <w:pPr>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Average Controlled Difference</w:t>
            </w:r>
          </w:p>
        </w:tc>
        <w:tc>
          <w:tcPr>
            <w:tcW w:w="540" w:type="dxa"/>
          </w:tcPr>
          <w:p w14:paraId="07BA6F16" w14:textId="77777777" w:rsidR="00CA4CDA" w:rsidRPr="00CA4CDA" w:rsidRDefault="00CA4CDA" w:rsidP="00CA4CDA">
            <w:pPr>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p</w:t>
            </w:r>
          </w:p>
        </w:tc>
        <w:tc>
          <w:tcPr>
            <w:tcW w:w="1350" w:type="dxa"/>
          </w:tcPr>
          <w:p w14:paraId="164462CE" w14:textId="77777777" w:rsidR="00CA4CDA" w:rsidRPr="00CA4CDA" w:rsidRDefault="00CA4CDA" w:rsidP="00CA4CDA">
            <w:pPr>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Average Controlled Difference</w:t>
            </w:r>
          </w:p>
        </w:tc>
        <w:tc>
          <w:tcPr>
            <w:tcW w:w="630" w:type="dxa"/>
          </w:tcPr>
          <w:p w14:paraId="588F3B12" w14:textId="77777777" w:rsidR="00CA4CDA" w:rsidRPr="00CA4CDA" w:rsidRDefault="00CA4CDA" w:rsidP="00CA4CDA">
            <w:pPr>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p</w:t>
            </w:r>
          </w:p>
        </w:tc>
        <w:tc>
          <w:tcPr>
            <w:tcW w:w="900" w:type="dxa"/>
          </w:tcPr>
          <w:p w14:paraId="09DA1143" w14:textId="77777777" w:rsidR="00CA4CDA" w:rsidRPr="00CA4CDA" w:rsidRDefault="00CA4CDA" w:rsidP="00CA4CDA">
            <w:pPr>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 xml:space="preserve">Odds </w:t>
            </w:r>
          </w:p>
        </w:tc>
        <w:tc>
          <w:tcPr>
            <w:tcW w:w="810" w:type="dxa"/>
          </w:tcPr>
          <w:p w14:paraId="0DD4E426" w14:textId="77777777" w:rsidR="00CA4CDA" w:rsidRPr="00CA4CDA" w:rsidRDefault="00CA4CDA" w:rsidP="00CA4CDA">
            <w:pPr>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p</w:t>
            </w:r>
          </w:p>
        </w:tc>
        <w:tc>
          <w:tcPr>
            <w:tcW w:w="810" w:type="dxa"/>
          </w:tcPr>
          <w:p w14:paraId="3B41511C" w14:textId="77777777" w:rsidR="00CA4CDA" w:rsidRPr="00CA4CDA" w:rsidRDefault="00CA4CDA" w:rsidP="00CA4CDA">
            <w:pPr>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 xml:space="preserve">Odds </w:t>
            </w:r>
          </w:p>
        </w:tc>
        <w:tc>
          <w:tcPr>
            <w:tcW w:w="810" w:type="dxa"/>
          </w:tcPr>
          <w:p w14:paraId="53D167B4" w14:textId="77777777" w:rsidR="00CA4CDA" w:rsidRPr="00CA4CDA" w:rsidRDefault="00CA4CDA" w:rsidP="00CA4CDA">
            <w:pPr>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p</w:t>
            </w:r>
          </w:p>
        </w:tc>
      </w:tr>
      <w:tr w:rsidR="00CA4CDA" w:rsidRPr="00CA4CDA" w14:paraId="2895E83C" w14:textId="77777777" w:rsidTr="00CA4CDA">
        <w:trPr>
          <w:trHeight w:val="337"/>
        </w:trPr>
        <w:tc>
          <w:tcPr>
            <w:tcW w:w="2718" w:type="dxa"/>
          </w:tcPr>
          <w:p w14:paraId="22573A7D"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White Def.</w:t>
            </w:r>
          </w:p>
        </w:tc>
        <w:tc>
          <w:tcPr>
            <w:tcW w:w="1350" w:type="dxa"/>
          </w:tcPr>
          <w:p w14:paraId="076B91D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-.17</w:t>
            </w:r>
          </w:p>
        </w:tc>
        <w:tc>
          <w:tcPr>
            <w:tcW w:w="540" w:type="dxa"/>
          </w:tcPr>
          <w:p w14:paraId="44C5F8E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.16</w:t>
            </w:r>
          </w:p>
        </w:tc>
        <w:tc>
          <w:tcPr>
            <w:tcW w:w="1350" w:type="dxa"/>
          </w:tcPr>
          <w:p w14:paraId="79EAD16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-.16</w:t>
            </w:r>
          </w:p>
        </w:tc>
        <w:tc>
          <w:tcPr>
            <w:tcW w:w="630" w:type="dxa"/>
          </w:tcPr>
          <w:p w14:paraId="406FE5D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.03</w:t>
            </w:r>
          </w:p>
        </w:tc>
        <w:tc>
          <w:tcPr>
            <w:tcW w:w="900" w:type="dxa"/>
          </w:tcPr>
          <w:p w14:paraId="1FD1FE9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.54</w:t>
            </w:r>
          </w:p>
        </w:tc>
        <w:tc>
          <w:tcPr>
            <w:tcW w:w="810" w:type="dxa"/>
          </w:tcPr>
          <w:p w14:paraId="561FCBC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.56</w:t>
            </w:r>
          </w:p>
        </w:tc>
        <w:tc>
          <w:tcPr>
            <w:tcW w:w="810" w:type="dxa"/>
          </w:tcPr>
          <w:p w14:paraId="1CD8851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.19</w:t>
            </w:r>
          </w:p>
        </w:tc>
        <w:tc>
          <w:tcPr>
            <w:tcW w:w="810" w:type="dxa"/>
          </w:tcPr>
          <w:p w14:paraId="3977160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.20</w:t>
            </w:r>
          </w:p>
        </w:tc>
      </w:tr>
      <w:tr w:rsidR="00CA4CDA" w:rsidRPr="00CA4CDA" w14:paraId="52AE013D" w14:textId="77777777" w:rsidTr="00CA4CDA">
        <w:trPr>
          <w:trHeight w:val="337"/>
        </w:trPr>
        <w:tc>
          <w:tcPr>
            <w:tcW w:w="2718" w:type="dxa"/>
          </w:tcPr>
          <w:p w14:paraId="19FB14C6"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Black Def.</w:t>
            </w:r>
          </w:p>
        </w:tc>
        <w:tc>
          <w:tcPr>
            <w:tcW w:w="1350" w:type="dxa"/>
          </w:tcPr>
          <w:p w14:paraId="5058B4A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.05</w:t>
            </w:r>
          </w:p>
        </w:tc>
        <w:tc>
          <w:tcPr>
            <w:tcW w:w="540" w:type="dxa"/>
          </w:tcPr>
          <w:p w14:paraId="7616C0B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.43</w:t>
            </w:r>
          </w:p>
        </w:tc>
        <w:tc>
          <w:tcPr>
            <w:tcW w:w="1350" w:type="dxa"/>
          </w:tcPr>
          <w:p w14:paraId="61EBC46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.05</w:t>
            </w:r>
          </w:p>
        </w:tc>
        <w:tc>
          <w:tcPr>
            <w:tcW w:w="630" w:type="dxa"/>
          </w:tcPr>
          <w:p w14:paraId="2CD9BB5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.52</w:t>
            </w:r>
          </w:p>
        </w:tc>
        <w:tc>
          <w:tcPr>
            <w:tcW w:w="900" w:type="dxa"/>
          </w:tcPr>
          <w:p w14:paraId="37F4ED5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.82</w:t>
            </w:r>
          </w:p>
        </w:tc>
        <w:tc>
          <w:tcPr>
            <w:tcW w:w="810" w:type="dxa"/>
          </w:tcPr>
          <w:p w14:paraId="4A4222A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.75</w:t>
            </w:r>
          </w:p>
        </w:tc>
        <w:tc>
          <w:tcPr>
            <w:tcW w:w="810" w:type="dxa"/>
          </w:tcPr>
          <w:p w14:paraId="6638712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3.52</w:t>
            </w:r>
          </w:p>
        </w:tc>
        <w:tc>
          <w:tcPr>
            <w:tcW w:w="810" w:type="dxa"/>
          </w:tcPr>
          <w:p w14:paraId="1E58E09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.0001</w:t>
            </w:r>
          </w:p>
        </w:tc>
      </w:tr>
      <w:tr w:rsidR="00CA4CDA" w:rsidRPr="00CA4CDA" w14:paraId="624D6ECD" w14:textId="77777777" w:rsidTr="00CA4CDA">
        <w:trPr>
          <w:trHeight w:val="321"/>
        </w:trPr>
        <w:tc>
          <w:tcPr>
            <w:tcW w:w="2718" w:type="dxa"/>
          </w:tcPr>
          <w:p w14:paraId="787253F4"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Hispanic Def.</w:t>
            </w:r>
          </w:p>
        </w:tc>
        <w:tc>
          <w:tcPr>
            <w:tcW w:w="1350" w:type="dxa"/>
          </w:tcPr>
          <w:p w14:paraId="550BACD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.20</w:t>
            </w:r>
          </w:p>
        </w:tc>
        <w:tc>
          <w:tcPr>
            <w:tcW w:w="540" w:type="dxa"/>
          </w:tcPr>
          <w:p w14:paraId="3BF21E2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.49</w:t>
            </w:r>
          </w:p>
        </w:tc>
        <w:tc>
          <w:tcPr>
            <w:tcW w:w="1350" w:type="dxa"/>
          </w:tcPr>
          <w:p w14:paraId="527B8F8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630" w:type="dxa"/>
          </w:tcPr>
          <w:p w14:paraId="693E850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00" w:type="dxa"/>
          </w:tcPr>
          <w:p w14:paraId="1E81A2C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6E4F5CB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75A525A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5BA19E9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0EEE9F40" w14:textId="77777777" w:rsidTr="00CA4CDA">
        <w:trPr>
          <w:trHeight w:val="337"/>
        </w:trPr>
        <w:tc>
          <w:tcPr>
            <w:tcW w:w="2718" w:type="dxa"/>
          </w:tcPr>
          <w:p w14:paraId="4FA0A2E9"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Any White Vic.</w:t>
            </w:r>
          </w:p>
        </w:tc>
        <w:tc>
          <w:tcPr>
            <w:tcW w:w="1350" w:type="dxa"/>
          </w:tcPr>
          <w:p w14:paraId="6096A8D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-.10</w:t>
            </w:r>
          </w:p>
        </w:tc>
        <w:tc>
          <w:tcPr>
            <w:tcW w:w="540" w:type="dxa"/>
          </w:tcPr>
          <w:p w14:paraId="0ED77AE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.37</w:t>
            </w:r>
          </w:p>
        </w:tc>
        <w:tc>
          <w:tcPr>
            <w:tcW w:w="1350" w:type="dxa"/>
          </w:tcPr>
          <w:p w14:paraId="7B919D2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-.13</w:t>
            </w:r>
          </w:p>
        </w:tc>
        <w:tc>
          <w:tcPr>
            <w:tcW w:w="630" w:type="dxa"/>
          </w:tcPr>
          <w:p w14:paraId="1C46700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.09</w:t>
            </w:r>
          </w:p>
        </w:tc>
        <w:tc>
          <w:tcPr>
            <w:tcW w:w="900" w:type="dxa"/>
          </w:tcPr>
          <w:p w14:paraId="5543AF0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.79</w:t>
            </w:r>
          </w:p>
        </w:tc>
        <w:tc>
          <w:tcPr>
            <w:tcW w:w="810" w:type="dxa"/>
          </w:tcPr>
          <w:p w14:paraId="209D8EA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.82</w:t>
            </w:r>
          </w:p>
        </w:tc>
        <w:tc>
          <w:tcPr>
            <w:tcW w:w="810" w:type="dxa"/>
          </w:tcPr>
          <w:p w14:paraId="5775AB7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.22</w:t>
            </w:r>
          </w:p>
        </w:tc>
        <w:tc>
          <w:tcPr>
            <w:tcW w:w="810" w:type="dxa"/>
          </w:tcPr>
          <w:p w14:paraId="583F495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.05</w:t>
            </w:r>
          </w:p>
        </w:tc>
      </w:tr>
      <w:tr w:rsidR="00CA4CDA" w:rsidRPr="00CA4CDA" w14:paraId="43C43C4A" w14:textId="77777777" w:rsidTr="00CA4CDA">
        <w:trPr>
          <w:trHeight w:val="337"/>
        </w:trPr>
        <w:tc>
          <w:tcPr>
            <w:tcW w:w="2718" w:type="dxa"/>
          </w:tcPr>
          <w:p w14:paraId="736016A4"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Any Black Vic.</w:t>
            </w:r>
          </w:p>
        </w:tc>
        <w:tc>
          <w:tcPr>
            <w:tcW w:w="1350" w:type="dxa"/>
          </w:tcPr>
          <w:p w14:paraId="48517AD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.10</w:t>
            </w:r>
          </w:p>
        </w:tc>
        <w:tc>
          <w:tcPr>
            <w:tcW w:w="540" w:type="dxa"/>
          </w:tcPr>
          <w:p w14:paraId="78E2DEF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.14</w:t>
            </w:r>
          </w:p>
        </w:tc>
        <w:tc>
          <w:tcPr>
            <w:tcW w:w="1350" w:type="dxa"/>
          </w:tcPr>
          <w:p w14:paraId="3290F83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.08</w:t>
            </w:r>
          </w:p>
        </w:tc>
        <w:tc>
          <w:tcPr>
            <w:tcW w:w="630" w:type="dxa"/>
          </w:tcPr>
          <w:p w14:paraId="7E8FE05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.25</w:t>
            </w:r>
          </w:p>
        </w:tc>
        <w:tc>
          <w:tcPr>
            <w:tcW w:w="900" w:type="dxa"/>
          </w:tcPr>
          <w:p w14:paraId="709EAC4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.92</w:t>
            </w:r>
          </w:p>
        </w:tc>
        <w:tc>
          <w:tcPr>
            <w:tcW w:w="810" w:type="dxa"/>
          </w:tcPr>
          <w:p w14:paraId="1243A95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.90</w:t>
            </w:r>
          </w:p>
        </w:tc>
        <w:tc>
          <w:tcPr>
            <w:tcW w:w="810" w:type="dxa"/>
          </w:tcPr>
          <w:p w14:paraId="48C3183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4.39</w:t>
            </w:r>
          </w:p>
        </w:tc>
        <w:tc>
          <w:tcPr>
            <w:tcW w:w="810" w:type="dxa"/>
          </w:tcPr>
          <w:p w14:paraId="7F859C2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.004</w:t>
            </w:r>
          </w:p>
        </w:tc>
      </w:tr>
      <w:tr w:rsidR="00CA4CDA" w:rsidRPr="00CA4CDA" w14:paraId="0833175F" w14:textId="77777777" w:rsidTr="00CA4CDA">
        <w:trPr>
          <w:trHeight w:val="337"/>
        </w:trPr>
        <w:tc>
          <w:tcPr>
            <w:tcW w:w="2718" w:type="dxa"/>
          </w:tcPr>
          <w:p w14:paraId="5A49BEAB"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Any Hispanic Vic.</w:t>
            </w:r>
          </w:p>
        </w:tc>
        <w:tc>
          <w:tcPr>
            <w:tcW w:w="1350" w:type="dxa"/>
          </w:tcPr>
          <w:p w14:paraId="5A24938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.06</w:t>
            </w:r>
          </w:p>
        </w:tc>
        <w:tc>
          <w:tcPr>
            <w:tcW w:w="540" w:type="dxa"/>
          </w:tcPr>
          <w:p w14:paraId="483C104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.69</w:t>
            </w:r>
          </w:p>
        </w:tc>
        <w:tc>
          <w:tcPr>
            <w:tcW w:w="1350" w:type="dxa"/>
          </w:tcPr>
          <w:p w14:paraId="4349987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630" w:type="dxa"/>
          </w:tcPr>
          <w:p w14:paraId="796BB05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00" w:type="dxa"/>
          </w:tcPr>
          <w:p w14:paraId="335853D8" w14:textId="77777777" w:rsidR="00CA4CDA" w:rsidRPr="00CA4CDA" w:rsidRDefault="00CA4CDA" w:rsidP="00CA4CDA">
            <w:pPr>
              <w:spacing w:line="240" w:lineRule="auto"/>
              <w:jc w:val="right"/>
              <w:rPr>
                <w:rFonts w:ascii="Times New Roman" w:eastAsia="Times New Roman" w:hAnsi="Times New Roman" w:cs="Times New Roman"/>
                <w:szCs w:val="24"/>
              </w:rPr>
            </w:pPr>
          </w:p>
        </w:tc>
        <w:tc>
          <w:tcPr>
            <w:tcW w:w="810" w:type="dxa"/>
          </w:tcPr>
          <w:p w14:paraId="5E954A5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20514F9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6A66E38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49EF60E1" w14:textId="77777777" w:rsidTr="00CA4CDA">
        <w:trPr>
          <w:trHeight w:val="337"/>
        </w:trPr>
        <w:tc>
          <w:tcPr>
            <w:tcW w:w="2718" w:type="dxa"/>
          </w:tcPr>
          <w:p w14:paraId="2B1457E0"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White Def./White Vic.</w:t>
            </w:r>
          </w:p>
        </w:tc>
        <w:tc>
          <w:tcPr>
            <w:tcW w:w="1350" w:type="dxa"/>
          </w:tcPr>
          <w:p w14:paraId="467C075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-.06</w:t>
            </w:r>
          </w:p>
        </w:tc>
        <w:tc>
          <w:tcPr>
            <w:tcW w:w="540" w:type="dxa"/>
          </w:tcPr>
          <w:p w14:paraId="1F325BB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.80</w:t>
            </w:r>
          </w:p>
        </w:tc>
        <w:tc>
          <w:tcPr>
            <w:tcW w:w="1350" w:type="dxa"/>
          </w:tcPr>
          <w:p w14:paraId="69F53D6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.13</w:t>
            </w:r>
          </w:p>
        </w:tc>
        <w:tc>
          <w:tcPr>
            <w:tcW w:w="630" w:type="dxa"/>
          </w:tcPr>
          <w:p w14:paraId="004205B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.06</w:t>
            </w:r>
          </w:p>
        </w:tc>
        <w:tc>
          <w:tcPr>
            <w:tcW w:w="900" w:type="dxa"/>
          </w:tcPr>
          <w:p w14:paraId="7FE2212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.28</w:t>
            </w:r>
          </w:p>
        </w:tc>
        <w:tc>
          <w:tcPr>
            <w:tcW w:w="810" w:type="dxa"/>
          </w:tcPr>
          <w:p w14:paraId="211E058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.23</w:t>
            </w:r>
          </w:p>
        </w:tc>
        <w:tc>
          <w:tcPr>
            <w:tcW w:w="810" w:type="dxa"/>
          </w:tcPr>
          <w:p w14:paraId="17C6A46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&lt; .01</w:t>
            </w:r>
          </w:p>
        </w:tc>
        <w:tc>
          <w:tcPr>
            <w:tcW w:w="810" w:type="dxa"/>
          </w:tcPr>
          <w:p w14:paraId="3A9D91C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.0001</w:t>
            </w:r>
          </w:p>
        </w:tc>
      </w:tr>
      <w:tr w:rsidR="00CA4CDA" w:rsidRPr="00CA4CDA" w14:paraId="7BE142BA" w14:textId="77777777" w:rsidTr="00CA4CDA">
        <w:trPr>
          <w:trHeight w:val="337"/>
        </w:trPr>
        <w:tc>
          <w:tcPr>
            <w:tcW w:w="2718" w:type="dxa"/>
          </w:tcPr>
          <w:p w14:paraId="7F6477CB"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White Def./Black Vic.</w:t>
            </w:r>
          </w:p>
        </w:tc>
        <w:tc>
          <w:tcPr>
            <w:tcW w:w="1350" w:type="dxa"/>
          </w:tcPr>
          <w:p w14:paraId="4C54A1B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540" w:type="dxa"/>
          </w:tcPr>
          <w:p w14:paraId="65CC531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350" w:type="dxa"/>
          </w:tcPr>
          <w:p w14:paraId="6A9BF43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630" w:type="dxa"/>
          </w:tcPr>
          <w:p w14:paraId="7BF3D20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00" w:type="dxa"/>
          </w:tcPr>
          <w:p w14:paraId="53CDCC7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1929840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68BB3DC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723F27A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003D8C7C" w14:textId="77777777" w:rsidTr="00CA4CDA">
        <w:trPr>
          <w:trHeight w:val="485"/>
        </w:trPr>
        <w:tc>
          <w:tcPr>
            <w:tcW w:w="2718" w:type="dxa"/>
          </w:tcPr>
          <w:p w14:paraId="0BC9CC97"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White Def./Hispanic Vic.</w:t>
            </w:r>
          </w:p>
        </w:tc>
        <w:tc>
          <w:tcPr>
            <w:tcW w:w="1350" w:type="dxa"/>
          </w:tcPr>
          <w:p w14:paraId="57BA697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540" w:type="dxa"/>
          </w:tcPr>
          <w:p w14:paraId="256BCA7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350" w:type="dxa"/>
          </w:tcPr>
          <w:p w14:paraId="334272A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630" w:type="dxa"/>
          </w:tcPr>
          <w:p w14:paraId="1736029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00" w:type="dxa"/>
          </w:tcPr>
          <w:p w14:paraId="0E0ED12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697A544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1501025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62C37A7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21D4C7CF" w14:textId="77777777" w:rsidTr="00CA4CDA">
        <w:trPr>
          <w:trHeight w:val="350"/>
        </w:trPr>
        <w:tc>
          <w:tcPr>
            <w:tcW w:w="2718" w:type="dxa"/>
          </w:tcPr>
          <w:p w14:paraId="54432A71"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Black Def./White Vic.</w:t>
            </w:r>
          </w:p>
        </w:tc>
        <w:tc>
          <w:tcPr>
            <w:tcW w:w="1350" w:type="dxa"/>
          </w:tcPr>
          <w:p w14:paraId="2FC0102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-.17</w:t>
            </w:r>
          </w:p>
        </w:tc>
        <w:tc>
          <w:tcPr>
            <w:tcW w:w="540" w:type="dxa"/>
          </w:tcPr>
          <w:p w14:paraId="7637E3D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.08</w:t>
            </w:r>
          </w:p>
        </w:tc>
        <w:tc>
          <w:tcPr>
            <w:tcW w:w="1350" w:type="dxa"/>
          </w:tcPr>
          <w:p w14:paraId="592C496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-.08</w:t>
            </w:r>
          </w:p>
        </w:tc>
        <w:tc>
          <w:tcPr>
            <w:tcW w:w="630" w:type="dxa"/>
          </w:tcPr>
          <w:p w14:paraId="1308EB5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.27</w:t>
            </w:r>
          </w:p>
        </w:tc>
        <w:tc>
          <w:tcPr>
            <w:tcW w:w="900" w:type="dxa"/>
          </w:tcPr>
          <w:p w14:paraId="5838D97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.35</w:t>
            </w:r>
          </w:p>
        </w:tc>
        <w:tc>
          <w:tcPr>
            <w:tcW w:w="810" w:type="dxa"/>
          </w:tcPr>
          <w:p w14:paraId="17FBB64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.402</w:t>
            </w:r>
          </w:p>
        </w:tc>
        <w:tc>
          <w:tcPr>
            <w:tcW w:w="810" w:type="dxa"/>
          </w:tcPr>
          <w:p w14:paraId="2E8C619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6.49</w:t>
            </w:r>
          </w:p>
        </w:tc>
        <w:tc>
          <w:tcPr>
            <w:tcW w:w="810" w:type="dxa"/>
          </w:tcPr>
          <w:p w14:paraId="5A87ABC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.03</w:t>
            </w:r>
          </w:p>
        </w:tc>
      </w:tr>
      <w:tr w:rsidR="00CA4CDA" w:rsidRPr="00CA4CDA" w14:paraId="2EEF156A" w14:textId="77777777" w:rsidTr="00CA4CDA">
        <w:trPr>
          <w:trHeight w:val="337"/>
        </w:trPr>
        <w:tc>
          <w:tcPr>
            <w:tcW w:w="2718" w:type="dxa"/>
          </w:tcPr>
          <w:p w14:paraId="7B02089E"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Black Def./Black Vic.</w:t>
            </w:r>
          </w:p>
        </w:tc>
        <w:tc>
          <w:tcPr>
            <w:tcW w:w="1350" w:type="dxa"/>
          </w:tcPr>
          <w:p w14:paraId="18118CF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.04</w:t>
            </w:r>
          </w:p>
        </w:tc>
        <w:tc>
          <w:tcPr>
            <w:tcW w:w="540" w:type="dxa"/>
          </w:tcPr>
          <w:p w14:paraId="745A757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.74</w:t>
            </w:r>
          </w:p>
        </w:tc>
        <w:tc>
          <w:tcPr>
            <w:tcW w:w="1350" w:type="dxa"/>
          </w:tcPr>
          <w:p w14:paraId="4D5A235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.03</w:t>
            </w:r>
          </w:p>
        </w:tc>
        <w:tc>
          <w:tcPr>
            <w:tcW w:w="630" w:type="dxa"/>
          </w:tcPr>
          <w:p w14:paraId="160B707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.74</w:t>
            </w:r>
          </w:p>
        </w:tc>
        <w:tc>
          <w:tcPr>
            <w:tcW w:w="900" w:type="dxa"/>
          </w:tcPr>
          <w:p w14:paraId="4FE567B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1.55</w:t>
            </w:r>
          </w:p>
        </w:tc>
        <w:tc>
          <w:tcPr>
            <w:tcW w:w="810" w:type="dxa"/>
          </w:tcPr>
          <w:p w14:paraId="2EC9521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.615</w:t>
            </w:r>
          </w:p>
        </w:tc>
        <w:tc>
          <w:tcPr>
            <w:tcW w:w="810" w:type="dxa"/>
          </w:tcPr>
          <w:p w14:paraId="7C6012E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4.90</w:t>
            </w:r>
          </w:p>
        </w:tc>
        <w:tc>
          <w:tcPr>
            <w:tcW w:w="810" w:type="dxa"/>
          </w:tcPr>
          <w:p w14:paraId="0CC2F9A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.04</w:t>
            </w:r>
          </w:p>
        </w:tc>
      </w:tr>
      <w:tr w:rsidR="00CA4CDA" w:rsidRPr="00CA4CDA" w14:paraId="48B378EB" w14:textId="77777777" w:rsidTr="00CA4CDA">
        <w:trPr>
          <w:trHeight w:val="503"/>
        </w:trPr>
        <w:tc>
          <w:tcPr>
            <w:tcW w:w="2718" w:type="dxa"/>
          </w:tcPr>
          <w:p w14:paraId="25155661"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Black Def./Hispanic Vic.</w:t>
            </w:r>
          </w:p>
        </w:tc>
        <w:tc>
          <w:tcPr>
            <w:tcW w:w="1350" w:type="dxa"/>
          </w:tcPr>
          <w:p w14:paraId="3E9F9D0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540" w:type="dxa"/>
          </w:tcPr>
          <w:p w14:paraId="0C5814E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350" w:type="dxa"/>
          </w:tcPr>
          <w:p w14:paraId="2A27737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630" w:type="dxa"/>
          </w:tcPr>
          <w:p w14:paraId="4686160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00" w:type="dxa"/>
          </w:tcPr>
          <w:p w14:paraId="21086E1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5B74A79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254D7AD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286F163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0DA21511" w14:textId="77777777" w:rsidTr="00CA4CDA">
        <w:trPr>
          <w:trHeight w:val="440"/>
        </w:trPr>
        <w:tc>
          <w:tcPr>
            <w:tcW w:w="2718" w:type="dxa"/>
          </w:tcPr>
          <w:p w14:paraId="2832B9C5"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Hispanic Def./White Vic.</w:t>
            </w:r>
          </w:p>
        </w:tc>
        <w:tc>
          <w:tcPr>
            <w:tcW w:w="1350" w:type="dxa"/>
          </w:tcPr>
          <w:p w14:paraId="3D0D91B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540" w:type="dxa"/>
          </w:tcPr>
          <w:p w14:paraId="4C9BB01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350" w:type="dxa"/>
          </w:tcPr>
          <w:p w14:paraId="0BBFF67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630" w:type="dxa"/>
          </w:tcPr>
          <w:p w14:paraId="5E5F1A5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00" w:type="dxa"/>
          </w:tcPr>
          <w:p w14:paraId="0182065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743950A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55D800D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5AA52C5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1F781102" w14:textId="77777777" w:rsidTr="00CA4CDA">
        <w:trPr>
          <w:trHeight w:val="449"/>
        </w:trPr>
        <w:tc>
          <w:tcPr>
            <w:tcW w:w="2718" w:type="dxa"/>
          </w:tcPr>
          <w:p w14:paraId="1E0EE766"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Hispanic Def./Black Vic.</w:t>
            </w:r>
          </w:p>
        </w:tc>
        <w:tc>
          <w:tcPr>
            <w:tcW w:w="1350" w:type="dxa"/>
          </w:tcPr>
          <w:p w14:paraId="3CCFECB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540" w:type="dxa"/>
          </w:tcPr>
          <w:p w14:paraId="0FB8752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350" w:type="dxa"/>
          </w:tcPr>
          <w:p w14:paraId="3273491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630" w:type="dxa"/>
          </w:tcPr>
          <w:p w14:paraId="0BC89F4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00" w:type="dxa"/>
          </w:tcPr>
          <w:p w14:paraId="2A92193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41DD367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5E7EEF2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46AABF4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4E1B3127" w14:textId="77777777" w:rsidTr="00CA4CDA">
        <w:trPr>
          <w:trHeight w:val="575"/>
        </w:trPr>
        <w:tc>
          <w:tcPr>
            <w:tcW w:w="2718" w:type="dxa"/>
          </w:tcPr>
          <w:p w14:paraId="5C313EE2"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Hispanic Def./Hispanic Vic.</w:t>
            </w:r>
          </w:p>
        </w:tc>
        <w:tc>
          <w:tcPr>
            <w:tcW w:w="1350" w:type="dxa"/>
          </w:tcPr>
          <w:p w14:paraId="6846570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.41</w:t>
            </w:r>
          </w:p>
        </w:tc>
        <w:tc>
          <w:tcPr>
            <w:tcW w:w="540" w:type="dxa"/>
          </w:tcPr>
          <w:p w14:paraId="6D860CE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.55</w:t>
            </w:r>
          </w:p>
        </w:tc>
        <w:tc>
          <w:tcPr>
            <w:tcW w:w="1350" w:type="dxa"/>
          </w:tcPr>
          <w:p w14:paraId="4AA9AD7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630" w:type="dxa"/>
          </w:tcPr>
          <w:p w14:paraId="6A70AD3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00" w:type="dxa"/>
          </w:tcPr>
          <w:p w14:paraId="7FB2AC1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047FD6C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375F589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5FD6CA4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bl>
    <w:p w14:paraId="04398ED2" w14:textId="77777777" w:rsidR="00CA4CDA" w:rsidRPr="00CA4CDA" w:rsidRDefault="00CA4CDA" w:rsidP="00CA4CDA">
      <w:pPr>
        <w:spacing w:line="480" w:lineRule="auto"/>
        <w:jc w:val="left"/>
        <w:rPr>
          <w:rFonts w:ascii="Times New Roman" w:eastAsia="Times New Roman" w:hAnsi="Times New Roman" w:cs="Times New Roman"/>
          <w:szCs w:val="24"/>
        </w:rPr>
      </w:pPr>
    </w:p>
    <w:p w14:paraId="2F28C61D" w14:textId="2D94BA96" w:rsidR="00CA4CDA" w:rsidRDefault="00CA4CDA" w:rsidP="00CA4CDA">
      <w:pPr>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In these models, there are a number of notable effect sizes, but few of them would be statistically significant in a random sample.</w:t>
      </w:r>
      <w:r w:rsidRPr="00CA4CDA">
        <w:rPr>
          <w:rFonts w:ascii="Times New Roman" w:eastAsia="Times New Roman" w:hAnsi="Times New Roman" w:cs="Times New Roman"/>
          <w:szCs w:val="24"/>
          <w:vertAlign w:val="superscript"/>
        </w:rPr>
        <w:footnoteReference w:id="21"/>
      </w:r>
      <w:r w:rsidRPr="00CA4CDA">
        <w:rPr>
          <w:rFonts w:ascii="Times New Roman" w:eastAsia="Times New Roman" w:hAnsi="Times New Roman" w:cs="Times New Roman"/>
          <w:szCs w:val="24"/>
        </w:rPr>
        <w:t xml:space="preserve">  For example, the ACD for Hispanic defendants indicate</w:t>
      </w:r>
      <w:r w:rsidR="00CA203D">
        <w:rPr>
          <w:rFonts w:ascii="Times New Roman" w:eastAsia="Times New Roman" w:hAnsi="Times New Roman" w:cs="Times New Roman"/>
          <w:szCs w:val="24"/>
        </w:rPr>
        <w:t>d</w:t>
      </w:r>
      <w:r w:rsidRPr="00CA4CDA">
        <w:rPr>
          <w:rFonts w:ascii="Times New Roman" w:eastAsia="Times New Roman" w:hAnsi="Times New Roman" w:cs="Times New Roman"/>
          <w:szCs w:val="24"/>
        </w:rPr>
        <w:t xml:space="preserve"> that Hispanic defendants are 20% more likely to have a death filing retracted, but the effect is not statistically significant (probably due to </w:t>
      </w:r>
      <w:r w:rsidR="00DA664B">
        <w:rPr>
          <w:rFonts w:ascii="Times New Roman" w:eastAsia="Times New Roman" w:hAnsi="Times New Roman" w:cs="Times New Roman"/>
          <w:szCs w:val="24"/>
        </w:rPr>
        <w:t>less statistical power for this comparison</w:t>
      </w:r>
      <w:r w:rsidR="00DA664B" w:rsidRPr="00CE7B11">
        <w:rPr>
          <w:rFonts w:ascii="Times New Roman" w:eastAsia="Times New Roman" w:hAnsi="Times New Roman" w:cs="Times New Roman"/>
          <w:szCs w:val="24"/>
        </w:rPr>
        <w:t>, since there are only 62 Hispanic defendants</w:t>
      </w:r>
      <w:r w:rsidRPr="00CA4CDA">
        <w:rPr>
          <w:rFonts w:ascii="Times New Roman" w:eastAsia="Times New Roman" w:hAnsi="Times New Roman" w:cs="Times New Roman"/>
          <w:szCs w:val="24"/>
        </w:rPr>
        <w:t xml:space="preserve">).  Cases with Black defendants and White victims are 17% less likely to have a death filing retracted in the overall model, and this effect approaches standard statistical significance.  </w:t>
      </w:r>
      <w:r w:rsidRPr="008A422D">
        <w:rPr>
          <w:rFonts w:ascii="Times New Roman" w:eastAsia="Times New Roman" w:hAnsi="Times New Roman" w:cs="Times New Roman"/>
          <w:szCs w:val="24"/>
        </w:rPr>
        <w:t>In the models controlling for county differences, White defendants are 16% less likely to have a death filing retracted, and this effect would be statistically significant.</w:t>
      </w:r>
      <w:r w:rsidRPr="00CA4CDA">
        <w:rPr>
          <w:rFonts w:ascii="Times New Roman" w:eastAsia="Times New Roman" w:hAnsi="Times New Roman" w:cs="Times New Roman"/>
          <w:szCs w:val="24"/>
        </w:rPr>
        <w:t xml:space="preserve">  Cases with White victims are 13% less likely to have a death filing retracted</w:t>
      </w:r>
      <w:r w:rsidR="00346434">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when controlling for county differences, and this approaches statistical significance.  White defendant/White victim cases are 6% more likely to have a death filing retracted</w:t>
      </w:r>
      <w:r w:rsidR="00346434">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controlling for county, and this is nearly significant.  </w:t>
      </w:r>
      <w:r w:rsidR="00CF46AE">
        <w:rPr>
          <w:rFonts w:ascii="Times New Roman" w:eastAsia="Times New Roman" w:hAnsi="Times New Roman" w:cs="Times New Roman"/>
          <w:szCs w:val="24"/>
        </w:rPr>
        <w:t>Figure 11 shows these differences as a set of bar graphs.</w:t>
      </w:r>
    </w:p>
    <w:p w14:paraId="096F730C" w14:textId="77777777" w:rsidR="00463DD1" w:rsidRDefault="00463DD1" w:rsidP="00FA7E08">
      <w:pPr>
        <w:spacing w:line="480" w:lineRule="auto"/>
        <w:jc w:val="left"/>
        <w:rPr>
          <w:rFonts w:ascii="Times New Roman" w:hAnsi="Times New Roman" w:cs="Times New Roman"/>
          <w:b/>
          <w:szCs w:val="24"/>
        </w:rPr>
      </w:pPr>
    </w:p>
    <w:p w14:paraId="1660A003" w14:textId="77777777" w:rsidR="00463DD1" w:rsidRDefault="00463DD1" w:rsidP="00FA7E08">
      <w:pPr>
        <w:spacing w:line="480" w:lineRule="auto"/>
        <w:jc w:val="left"/>
        <w:rPr>
          <w:rFonts w:ascii="Times New Roman" w:hAnsi="Times New Roman" w:cs="Times New Roman"/>
          <w:b/>
          <w:szCs w:val="24"/>
        </w:rPr>
      </w:pPr>
    </w:p>
    <w:p w14:paraId="33C776F6" w14:textId="77777777" w:rsidR="00463DD1" w:rsidRDefault="00463DD1" w:rsidP="00FA7E08">
      <w:pPr>
        <w:spacing w:line="480" w:lineRule="auto"/>
        <w:jc w:val="left"/>
        <w:rPr>
          <w:rFonts w:ascii="Times New Roman" w:hAnsi="Times New Roman" w:cs="Times New Roman"/>
          <w:b/>
          <w:szCs w:val="24"/>
        </w:rPr>
      </w:pPr>
    </w:p>
    <w:p w14:paraId="2133ABBE" w14:textId="77777777" w:rsidR="00463DD1" w:rsidRDefault="00463DD1" w:rsidP="00FA7E08">
      <w:pPr>
        <w:spacing w:line="480" w:lineRule="auto"/>
        <w:jc w:val="left"/>
        <w:rPr>
          <w:rFonts w:ascii="Times New Roman" w:hAnsi="Times New Roman" w:cs="Times New Roman"/>
          <w:b/>
          <w:szCs w:val="24"/>
        </w:rPr>
      </w:pPr>
    </w:p>
    <w:p w14:paraId="1DED2E84" w14:textId="77777777" w:rsidR="00463DD1" w:rsidRDefault="00463DD1" w:rsidP="00FA7E08">
      <w:pPr>
        <w:spacing w:line="480" w:lineRule="auto"/>
        <w:jc w:val="left"/>
        <w:rPr>
          <w:rFonts w:ascii="Times New Roman" w:hAnsi="Times New Roman" w:cs="Times New Roman"/>
          <w:b/>
          <w:szCs w:val="24"/>
        </w:rPr>
      </w:pPr>
    </w:p>
    <w:p w14:paraId="5770B83D" w14:textId="77777777" w:rsidR="00463DD1" w:rsidRDefault="00463DD1" w:rsidP="00FA7E08">
      <w:pPr>
        <w:spacing w:line="480" w:lineRule="auto"/>
        <w:jc w:val="left"/>
        <w:rPr>
          <w:rFonts w:ascii="Times New Roman" w:hAnsi="Times New Roman" w:cs="Times New Roman"/>
          <w:b/>
          <w:szCs w:val="24"/>
        </w:rPr>
      </w:pPr>
    </w:p>
    <w:p w14:paraId="46705C55" w14:textId="77777777" w:rsidR="00463DD1" w:rsidRDefault="00463DD1" w:rsidP="00FA7E08">
      <w:pPr>
        <w:spacing w:line="480" w:lineRule="auto"/>
        <w:jc w:val="left"/>
        <w:rPr>
          <w:rFonts w:ascii="Times New Roman" w:hAnsi="Times New Roman" w:cs="Times New Roman"/>
          <w:b/>
          <w:szCs w:val="24"/>
        </w:rPr>
      </w:pPr>
    </w:p>
    <w:p w14:paraId="1258C89A" w14:textId="214DF302" w:rsidR="00FA7E08" w:rsidRDefault="00FA7E08" w:rsidP="00FA7E08">
      <w:pPr>
        <w:spacing w:line="480" w:lineRule="auto"/>
        <w:jc w:val="left"/>
        <w:rPr>
          <w:rFonts w:ascii="Times New Roman" w:hAnsi="Times New Roman" w:cs="Times New Roman"/>
          <w:b/>
          <w:szCs w:val="24"/>
        </w:rPr>
      </w:pPr>
      <w:r>
        <w:rPr>
          <w:rFonts w:ascii="Times New Roman" w:hAnsi="Times New Roman" w:cs="Times New Roman"/>
          <w:b/>
          <w:szCs w:val="24"/>
        </w:rPr>
        <w:t>Figure 11. Death Penalty Retracted</w:t>
      </w:r>
    </w:p>
    <w:p w14:paraId="1179AB61" w14:textId="49A13EC1" w:rsidR="00DC1B7B" w:rsidRDefault="00DC1B7B" w:rsidP="00AE3B55">
      <w:pPr>
        <w:spacing w:line="480" w:lineRule="auto"/>
        <w:jc w:val="left"/>
        <w:rPr>
          <w:rFonts w:ascii="Times New Roman" w:hAnsi="Times New Roman" w:cs="Times New Roman"/>
          <w:b/>
          <w:szCs w:val="24"/>
        </w:rPr>
      </w:pPr>
      <w:r>
        <w:rPr>
          <w:noProof/>
        </w:rPr>
        <w:drawing>
          <wp:inline distT="0" distB="0" distL="0" distR="0" wp14:anchorId="49F152B2" wp14:editId="29CD8ECB">
            <wp:extent cx="5943600" cy="3069381"/>
            <wp:effectExtent l="0" t="0" r="0" b="1714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7FAC8FF" w14:textId="1B955311" w:rsidR="00696693" w:rsidRPr="0049589E" w:rsidRDefault="0029006D" w:rsidP="00CF3DAC">
      <w:pPr>
        <w:pStyle w:val="ListParagraph"/>
        <w:numPr>
          <w:ilvl w:val="0"/>
          <w:numId w:val="39"/>
        </w:numPr>
        <w:spacing w:after="160" w:line="259" w:lineRule="auto"/>
      </w:pPr>
      <w:r w:rsidRPr="0049589E">
        <w:t>No bars where there were not enough viable cases for comparison</w:t>
      </w:r>
    </w:p>
    <w:p w14:paraId="2F500541" w14:textId="4081647A" w:rsidR="0049589E" w:rsidRDefault="0049589E" w:rsidP="0049589E">
      <w:pPr>
        <w:spacing w:line="480" w:lineRule="auto"/>
        <w:ind w:left="720"/>
        <w:jc w:val="left"/>
        <w:rPr>
          <w:rFonts w:ascii="Times New Roman" w:eastAsia="Times New Roman" w:hAnsi="Times New Roman" w:cs="Times New Roman"/>
          <w:szCs w:val="24"/>
        </w:rPr>
      </w:pPr>
    </w:p>
    <w:p w14:paraId="4A450660" w14:textId="2BE6636F" w:rsidR="00CA4CDA" w:rsidRPr="00CA4CDA" w:rsidRDefault="00CA4CDA" w:rsidP="0049589E">
      <w:pPr>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w:t>
      </w:r>
      <w:r w:rsidR="007B7D35">
        <w:rPr>
          <w:rFonts w:ascii="Times New Roman" w:eastAsia="Times New Roman" w:hAnsi="Times New Roman" w:cs="Times New Roman"/>
          <w:szCs w:val="24"/>
        </w:rPr>
        <w:t xml:space="preserve">n important </w:t>
      </w:r>
      <w:r w:rsidRPr="00CA4CDA">
        <w:rPr>
          <w:rFonts w:ascii="Times New Roman" w:eastAsia="Times New Roman" w:hAnsi="Times New Roman" w:cs="Times New Roman"/>
          <w:szCs w:val="24"/>
        </w:rPr>
        <w:t>pattern</w:t>
      </w:r>
      <w:r w:rsidR="00346434">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distinctive to Philadelphia</w:t>
      </w:r>
      <w:r w:rsidR="00346434">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emerge</w:t>
      </w:r>
      <w:r w:rsidR="00346434">
        <w:rPr>
          <w:rFonts w:ascii="Times New Roman" w:eastAsia="Times New Roman" w:hAnsi="Times New Roman" w:cs="Times New Roman"/>
          <w:szCs w:val="24"/>
        </w:rPr>
        <w:t>d</w:t>
      </w:r>
      <w:r w:rsidRPr="00CA4CDA">
        <w:rPr>
          <w:rFonts w:ascii="Times New Roman" w:eastAsia="Times New Roman" w:hAnsi="Times New Roman" w:cs="Times New Roman"/>
          <w:szCs w:val="24"/>
        </w:rPr>
        <w:t xml:space="preserve"> in comparisons</w:t>
      </w:r>
      <w:r w:rsidR="008C0A73">
        <w:rPr>
          <w:rFonts w:ascii="Times New Roman" w:eastAsia="Times New Roman" w:hAnsi="Times New Roman" w:cs="Times New Roman"/>
          <w:szCs w:val="24"/>
        </w:rPr>
        <w:t xml:space="preserve"> among counties</w:t>
      </w:r>
      <w:r w:rsidR="00CF46AE">
        <w:rPr>
          <w:rFonts w:ascii="Times New Roman" w:eastAsia="Times New Roman" w:hAnsi="Times New Roman" w:cs="Times New Roman"/>
          <w:szCs w:val="24"/>
        </w:rPr>
        <w:t xml:space="preserve"> in Table 24</w:t>
      </w:r>
      <w:r w:rsidR="008C0A73">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In Philadelphia, cases with Black defendants, Black victims, and any defendant/victim combination involving Black individuals are very highly likely to have a death filing retracted.  </w:t>
      </w:r>
      <w:r w:rsidR="00694107">
        <w:rPr>
          <w:rFonts w:ascii="Times New Roman" w:eastAsia="Times New Roman" w:hAnsi="Times New Roman" w:cs="Times New Roman"/>
          <w:szCs w:val="24"/>
        </w:rPr>
        <w:t xml:space="preserve">In contrast, </w:t>
      </w:r>
      <w:r w:rsidRPr="00CA4CDA">
        <w:rPr>
          <w:rFonts w:ascii="Times New Roman" w:eastAsia="Times New Roman" w:hAnsi="Times New Roman" w:cs="Times New Roman"/>
          <w:szCs w:val="24"/>
        </w:rPr>
        <w:t xml:space="preserve">cases with White defendants are comparatively much less likely to have a death filing retracted.  These patterns would indicate statistically significant differences in retracting death penalty filings between Philadelphia </w:t>
      </w:r>
      <w:r w:rsidR="00D34DAF">
        <w:rPr>
          <w:rFonts w:ascii="Times New Roman" w:eastAsia="Times New Roman" w:hAnsi="Times New Roman" w:cs="Times New Roman"/>
          <w:szCs w:val="24"/>
        </w:rPr>
        <w:t>County</w:t>
      </w:r>
      <w:r w:rsidRPr="00CA4CDA">
        <w:rPr>
          <w:rFonts w:ascii="Times New Roman" w:eastAsia="Times New Roman" w:hAnsi="Times New Roman" w:cs="Times New Roman"/>
          <w:szCs w:val="24"/>
        </w:rPr>
        <w:t xml:space="preserve"> and the </w:t>
      </w:r>
      <w:r w:rsidR="00D34DAF">
        <w:rPr>
          <w:rFonts w:ascii="Times New Roman" w:eastAsia="Times New Roman" w:hAnsi="Times New Roman" w:cs="Times New Roman"/>
          <w:szCs w:val="24"/>
        </w:rPr>
        <w:t>other 1</w:t>
      </w:r>
      <w:r w:rsidR="00D8209E">
        <w:rPr>
          <w:rFonts w:ascii="Times New Roman" w:eastAsia="Times New Roman" w:hAnsi="Times New Roman" w:cs="Times New Roman"/>
          <w:szCs w:val="24"/>
        </w:rPr>
        <w:t>7</w:t>
      </w:r>
      <w:r w:rsidR="00D34DAF">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counties in the field</w:t>
      </w:r>
      <w:r w:rsidR="00CE7B11">
        <w:rPr>
          <w:rFonts w:ascii="Times New Roman" w:eastAsia="Times New Roman" w:hAnsi="Times New Roman" w:cs="Times New Roman"/>
          <w:szCs w:val="24"/>
        </w:rPr>
        <w:t xml:space="preserve"> data</w:t>
      </w:r>
      <w:r w:rsidR="00D34DAF">
        <w:rPr>
          <w:rFonts w:ascii="Times New Roman" w:eastAsia="Times New Roman" w:hAnsi="Times New Roman" w:cs="Times New Roman"/>
          <w:szCs w:val="24"/>
        </w:rPr>
        <w:t>.</w:t>
      </w:r>
    </w:p>
    <w:p w14:paraId="5512616C" w14:textId="77777777" w:rsid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Next</w:t>
      </w:r>
      <w:r w:rsidR="007B7D35">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Table 25 shows the results of propensity score weighting models examining the likelihood of receiving the death penalty.</w:t>
      </w:r>
      <w:r w:rsidRPr="00CA4CDA">
        <w:rPr>
          <w:rFonts w:ascii="Times New Roman" w:eastAsia="Times New Roman" w:hAnsi="Times New Roman" w:cs="Times New Roman"/>
          <w:szCs w:val="24"/>
          <w:vertAlign w:val="superscript"/>
        </w:rPr>
        <w:footnoteReference w:id="22"/>
      </w:r>
      <w:r w:rsidRPr="00CA4CDA">
        <w:rPr>
          <w:rFonts w:ascii="Times New Roman" w:eastAsia="Times New Roman" w:hAnsi="Times New Roman" w:cs="Times New Roman"/>
          <w:szCs w:val="24"/>
        </w:rPr>
        <w:t xml:space="preserve">  </w:t>
      </w:r>
    </w:p>
    <w:tbl>
      <w:tblPr>
        <w:tblStyle w:val="TableGrid"/>
        <w:tblW w:w="10458" w:type="dxa"/>
        <w:tblLayout w:type="fixed"/>
        <w:tblLook w:val="04A0" w:firstRow="1" w:lastRow="0" w:firstColumn="1" w:lastColumn="0" w:noHBand="0" w:noVBand="1"/>
      </w:tblPr>
      <w:tblGrid>
        <w:gridCol w:w="2898"/>
        <w:gridCol w:w="1350"/>
        <w:gridCol w:w="630"/>
        <w:gridCol w:w="1350"/>
        <w:gridCol w:w="720"/>
        <w:gridCol w:w="990"/>
        <w:gridCol w:w="720"/>
        <w:gridCol w:w="900"/>
        <w:gridCol w:w="900"/>
      </w:tblGrid>
      <w:tr w:rsidR="00CA4CDA" w:rsidRPr="00CA4CDA" w14:paraId="0181271F" w14:textId="77777777" w:rsidTr="00CA4CDA">
        <w:trPr>
          <w:trHeight w:val="343"/>
        </w:trPr>
        <w:tc>
          <w:tcPr>
            <w:tcW w:w="10458" w:type="dxa"/>
            <w:gridSpan w:val="9"/>
            <w:shd w:val="clear" w:color="auto" w:fill="auto"/>
          </w:tcPr>
          <w:p w14:paraId="3D305030"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b/>
                <w:szCs w:val="24"/>
              </w:rPr>
              <w:t>Table 25:  Sentenced to the Death Penalty (N = 880, full sample)</w:t>
            </w:r>
          </w:p>
        </w:tc>
      </w:tr>
      <w:tr w:rsidR="00CA4CDA" w:rsidRPr="00CA4CDA" w14:paraId="66E5E99B" w14:textId="77777777" w:rsidTr="00CA4CDA">
        <w:trPr>
          <w:trHeight w:val="343"/>
        </w:trPr>
        <w:tc>
          <w:tcPr>
            <w:tcW w:w="2898" w:type="dxa"/>
            <w:shd w:val="clear" w:color="auto" w:fill="auto"/>
          </w:tcPr>
          <w:p w14:paraId="52C67008" w14:textId="77777777" w:rsidR="00CA4CDA" w:rsidRPr="00CA4CDA" w:rsidRDefault="00CA4CDA" w:rsidP="00CA4CDA">
            <w:pPr>
              <w:spacing w:line="240" w:lineRule="auto"/>
              <w:jc w:val="left"/>
              <w:rPr>
                <w:rFonts w:ascii="Times New Roman" w:eastAsia="Times New Roman" w:hAnsi="Times New Roman" w:cs="Times New Roman"/>
                <w:szCs w:val="24"/>
              </w:rPr>
            </w:pPr>
          </w:p>
        </w:tc>
        <w:tc>
          <w:tcPr>
            <w:tcW w:w="1980" w:type="dxa"/>
            <w:gridSpan w:val="2"/>
            <w:shd w:val="clear" w:color="auto" w:fill="auto"/>
          </w:tcPr>
          <w:p w14:paraId="21C4BD59"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Overall Model</w:t>
            </w:r>
          </w:p>
        </w:tc>
        <w:tc>
          <w:tcPr>
            <w:tcW w:w="2070" w:type="dxa"/>
            <w:gridSpan w:val="2"/>
            <w:shd w:val="clear" w:color="auto" w:fill="auto"/>
          </w:tcPr>
          <w:p w14:paraId="13A0C77E"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Controlling for County</w:t>
            </w:r>
          </w:p>
        </w:tc>
        <w:tc>
          <w:tcPr>
            <w:tcW w:w="1710" w:type="dxa"/>
            <w:gridSpan w:val="2"/>
            <w:shd w:val="clear" w:color="auto" w:fill="auto"/>
          </w:tcPr>
          <w:p w14:paraId="1A11DD2E"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Allegheny *</w:t>
            </w:r>
          </w:p>
        </w:tc>
        <w:tc>
          <w:tcPr>
            <w:tcW w:w="1800" w:type="dxa"/>
            <w:gridSpan w:val="2"/>
            <w:shd w:val="clear" w:color="auto" w:fill="auto"/>
          </w:tcPr>
          <w:p w14:paraId="3A5EEE3A"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Philadelphia *</w:t>
            </w:r>
          </w:p>
        </w:tc>
      </w:tr>
      <w:tr w:rsidR="00CA4CDA" w:rsidRPr="00CA4CDA" w14:paraId="5DCDB47E" w14:textId="77777777" w:rsidTr="00CA4CDA">
        <w:trPr>
          <w:trHeight w:val="343"/>
        </w:trPr>
        <w:tc>
          <w:tcPr>
            <w:tcW w:w="2898" w:type="dxa"/>
            <w:shd w:val="clear" w:color="auto" w:fill="auto"/>
          </w:tcPr>
          <w:p w14:paraId="1D3FC48A" w14:textId="77777777" w:rsidR="00CA4CDA" w:rsidRPr="00CA4CDA" w:rsidRDefault="00CA4CDA" w:rsidP="00CA4CDA">
            <w:pPr>
              <w:spacing w:line="240" w:lineRule="auto"/>
              <w:jc w:val="left"/>
              <w:rPr>
                <w:rFonts w:ascii="Times New Roman" w:eastAsia="Times New Roman" w:hAnsi="Times New Roman" w:cs="Times New Roman"/>
                <w:szCs w:val="24"/>
              </w:rPr>
            </w:pPr>
          </w:p>
        </w:tc>
        <w:tc>
          <w:tcPr>
            <w:tcW w:w="1350" w:type="dxa"/>
            <w:shd w:val="clear" w:color="auto" w:fill="auto"/>
          </w:tcPr>
          <w:p w14:paraId="3263A4D2"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Average controlled difference</w:t>
            </w:r>
          </w:p>
        </w:tc>
        <w:tc>
          <w:tcPr>
            <w:tcW w:w="630" w:type="dxa"/>
            <w:shd w:val="clear" w:color="auto" w:fill="auto"/>
          </w:tcPr>
          <w:p w14:paraId="33B6D917"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w:t>
            </w:r>
          </w:p>
        </w:tc>
        <w:tc>
          <w:tcPr>
            <w:tcW w:w="1350" w:type="dxa"/>
            <w:shd w:val="clear" w:color="auto" w:fill="auto"/>
          </w:tcPr>
          <w:p w14:paraId="08B3282B"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Average controlled difference</w:t>
            </w:r>
          </w:p>
        </w:tc>
        <w:tc>
          <w:tcPr>
            <w:tcW w:w="720" w:type="dxa"/>
            <w:shd w:val="clear" w:color="auto" w:fill="auto"/>
          </w:tcPr>
          <w:p w14:paraId="5C18A0CF"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w:t>
            </w:r>
          </w:p>
        </w:tc>
        <w:tc>
          <w:tcPr>
            <w:tcW w:w="990" w:type="dxa"/>
            <w:shd w:val="clear" w:color="auto" w:fill="auto"/>
          </w:tcPr>
          <w:p w14:paraId="37DDFEF7"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Odds</w:t>
            </w:r>
          </w:p>
        </w:tc>
        <w:tc>
          <w:tcPr>
            <w:tcW w:w="720" w:type="dxa"/>
            <w:shd w:val="clear" w:color="auto" w:fill="auto"/>
          </w:tcPr>
          <w:p w14:paraId="5A8B146F"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w:t>
            </w:r>
          </w:p>
        </w:tc>
        <w:tc>
          <w:tcPr>
            <w:tcW w:w="900" w:type="dxa"/>
            <w:shd w:val="clear" w:color="auto" w:fill="auto"/>
          </w:tcPr>
          <w:p w14:paraId="249BC3D6"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Odds</w:t>
            </w:r>
          </w:p>
        </w:tc>
        <w:tc>
          <w:tcPr>
            <w:tcW w:w="900" w:type="dxa"/>
            <w:shd w:val="clear" w:color="auto" w:fill="auto"/>
          </w:tcPr>
          <w:p w14:paraId="06B4B699"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w:t>
            </w:r>
          </w:p>
        </w:tc>
      </w:tr>
      <w:tr w:rsidR="00CA4CDA" w:rsidRPr="00CA4CDA" w14:paraId="30169F47" w14:textId="77777777" w:rsidTr="00CA4CDA">
        <w:trPr>
          <w:trHeight w:val="343"/>
        </w:trPr>
        <w:tc>
          <w:tcPr>
            <w:tcW w:w="2898" w:type="dxa"/>
            <w:shd w:val="clear" w:color="auto" w:fill="auto"/>
          </w:tcPr>
          <w:p w14:paraId="3792265B"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White Def.</w:t>
            </w:r>
          </w:p>
        </w:tc>
        <w:tc>
          <w:tcPr>
            <w:tcW w:w="1350" w:type="dxa"/>
            <w:shd w:val="clear" w:color="auto" w:fill="auto"/>
          </w:tcPr>
          <w:p w14:paraId="7CD6501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.01</w:t>
            </w:r>
          </w:p>
        </w:tc>
        <w:tc>
          <w:tcPr>
            <w:tcW w:w="630" w:type="dxa"/>
            <w:shd w:val="clear" w:color="auto" w:fill="auto"/>
          </w:tcPr>
          <w:p w14:paraId="44CA824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.54</w:t>
            </w:r>
          </w:p>
        </w:tc>
        <w:tc>
          <w:tcPr>
            <w:tcW w:w="1350" w:type="dxa"/>
            <w:shd w:val="clear" w:color="auto" w:fill="auto"/>
          </w:tcPr>
          <w:p w14:paraId="27F5B3F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.01</w:t>
            </w:r>
          </w:p>
        </w:tc>
        <w:tc>
          <w:tcPr>
            <w:tcW w:w="720" w:type="dxa"/>
            <w:shd w:val="clear" w:color="auto" w:fill="auto"/>
          </w:tcPr>
          <w:p w14:paraId="1806DFF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.70</w:t>
            </w:r>
          </w:p>
        </w:tc>
        <w:tc>
          <w:tcPr>
            <w:tcW w:w="990" w:type="dxa"/>
            <w:shd w:val="clear" w:color="auto" w:fill="auto"/>
          </w:tcPr>
          <w:p w14:paraId="5ACA74D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.79</w:t>
            </w:r>
          </w:p>
        </w:tc>
        <w:tc>
          <w:tcPr>
            <w:tcW w:w="720" w:type="dxa"/>
            <w:shd w:val="clear" w:color="auto" w:fill="auto"/>
          </w:tcPr>
          <w:p w14:paraId="23F08CA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.72</w:t>
            </w:r>
          </w:p>
        </w:tc>
        <w:tc>
          <w:tcPr>
            <w:tcW w:w="900" w:type="dxa"/>
            <w:shd w:val="clear" w:color="auto" w:fill="auto"/>
          </w:tcPr>
          <w:p w14:paraId="5E51DAB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.03</w:t>
            </w:r>
          </w:p>
        </w:tc>
        <w:tc>
          <w:tcPr>
            <w:tcW w:w="900" w:type="dxa"/>
            <w:shd w:val="clear" w:color="auto" w:fill="auto"/>
          </w:tcPr>
          <w:p w14:paraId="05412AE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.001</w:t>
            </w:r>
          </w:p>
        </w:tc>
      </w:tr>
      <w:tr w:rsidR="00CA4CDA" w:rsidRPr="00CA4CDA" w14:paraId="269112FE" w14:textId="77777777" w:rsidTr="00CA4CDA">
        <w:trPr>
          <w:trHeight w:val="343"/>
        </w:trPr>
        <w:tc>
          <w:tcPr>
            <w:tcW w:w="2898" w:type="dxa"/>
            <w:shd w:val="clear" w:color="auto" w:fill="auto"/>
          </w:tcPr>
          <w:p w14:paraId="6EE940B4"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Black Def.</w:t>
            </w:r>
          </w:p>
        </w:tc>
        <w:tc>
          <w:tcPr>
            <w:tcW w:w="1350" w:type="dxa"/>
            <w:shd w:val="clear" w:color="auto" w:fill="auto"/>
          </w:tcPr>
          <w:p w14:paraId="0564386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-.03</w:t>
            </w:r>
          </w:p>
        </w:tc>
        <w:tc>
          <w:tcPr>
            <w:tcW w:w="630" w:type="dxa"/>
            <w:shd w:val="clear" w:color="auto" w:fill="auto"/>
          </w:tcPr>
          <w:p w14:paraId="70D4500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.32</w:t>
            </w:r>
          </w:p>
        </w:tc>
        <w:tc>
          <w:tcPr>
            <w:tcW w:w="1350" w:type="dxa"/>
            <w:shd w:val="clear" w:color="auto" w:fill="auto"/>
          </w:tcPr>
          <w:p w14:paraId="1C0F3ED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-.02</w:t>
            </w:r>
          </w:p>
        </w:tc>
        <w:tc>
          <w:tcPr>
            <w:tcW w:w="720" w:type="dxa"/>
            <w:shd w:val="clear" w:color="auto" w:fill="auto"/>
          </w:tcPr>
          <w:p w14:paraId="0FEA825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.38</w:t>
            </w:r>
          </w:p>
        </w:tc>
        <w:tc>
          <w:tcPr>
            <w:tcW w:w="990" w:type="dxa"/>
            <w:shd w:val="clear" w:color="auto" w:fill="auto"/>
          </w:tcPr>
          <w:p w14:paraId="329815D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1.10</w:t>
            </w:r>
          </w:p>
        </w:tc>
        <w:tc>
          <w:tcPr>
            <w:tcW w:w="720" w:type="dxa"/>
            <w:shd w:val="clear" w:color="auto" w:fill="auto"/>
          </w:tcPr>
          <w:p w14:paraId="0F8A636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.89</w:t>
            </w:r>
          </w:p>
        </w:tc>
        <w:tc>
          <w:tcPr>
            <w:tcW w:w="900" w:type="dxa"/>
            <w:shd w:val="clear" w:color="auto" w:fill="auto"/>
          </w:tcPr>
          <w:p w14:paraId="4B1308E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.19</w:t>
            </w:r>
          </w:p>
        </w:tc>
        <w:tc>
          <w:tcPr>
            <w:tcW w:w="900" w:type="dxa"/>
            <w:shd w:val="clear" w:color="auto" w:fill="auto"/>
          </w:tcPr>
          <w:p w14:paraId="344A6F0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.001</w:t>
            </w:r>
          </w:p>
        </w:tc>
      </w:tr>
      <w:tr w:rsidR="00CA4CDA" w:rsidRPr="00CA4CDA" w14:paraId="7833E7E7" w14:textId="77777777" w:rsidTr="00CA4CDA">
        <w:trPr>
          <w:trHeight w:val="327"/>
        </w:trPr>
        <w:tc>
          <w:tcPr>
            <w:tcW w:w="2898" w:type="dxa"/>
            <w:shd w:val="clear" w:color="auto" w:fill="auto"/>
          </w:tcPr>
          <w:p w14:paraId="26925266"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Hispanic Def.</w:t>
            </w:r>
          </w:p>
        </w:tc>
        <w:tc>
          <w:tcPr>
            <w:tcW w:w="1350" w:type="dxa"/>
            <w:shd w:val="clear" w:color="auto" w:fill="auto"/>
          </w:tcPr>
          <w:p w14:paraId="566FC86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-.02</w:t>
            </w:r>
          </w:p>
        </w:tc>
        <w:tc>
          <w:tcPr>
            <w:tcW w:w="630" w:type="dxa"/>
            <w:shd w:val="clear" w:color="auto" w:fill="auto"/>
          </w:tcPr>
          <w:p w14:paraId="1967FDD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.32</w:t>
            </w:r>
          </w:p>
        </w:tc>
        <w:tc>
          <w:tcPr>
            <w:tcW w:w="1350" w:type="dxa"/>
            <w:shd w:val="clear" w:color="auto" w:fill="auto"/>
          </w:tcPr>
          <w:p w14:paraId="45822CE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720" w:type="dxa"/>
            <w:shd w:val="clear" w:color="auto" w:fill="auto"/>
          </w:tcPr>
          <w:p w14:paraId="2E02315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90" w:type="dxa"/>
            <w:shd w:val="clear" w:color="auto" w:fill="auto"/>
          </w:tcPr>
          <w:p w14:paraId="252B23F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720" w:type="dxa"/>
            <w:shd w:val="clear" w:color="auto" w:fill="auto"/>
          </w:tcPr>
          <w:p w14:paraId="030F299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00" w:type="dxa"/>
            <w:shd w:val="clear" w:color="auto" w:fill="auto"/>
          </w:tcPr>
          <w:p w14:paraId="77BAAF6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00" w:type="dxa"/>
            <w:shd w:val="clear" w:color="auto" w:fill="auto"/>
          </w:tcPr>
          <w:p w14:paraId="4FE751A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1AAD3F17" w14:textId="77777777" w:rsidTr="00CA4CDA">
        <w:trPr>
          <w:trHeight w:val="343"/>
        </w:trPr>
        <w:tc>
          <w:tcPr>
            <w:tcW w:w="2898" w:type="dxa"/>
            <w:shd w:val="clear" w:color="auto" w:fill="auto"/>
          </w:tcPr>
          <w:p w14:paraId="7A547543"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Any White Vic.</w:t>
            </w:r>
          </w:p>
        </w:tc>
        <w:tc>
          <w:tcPr>
            <w:tcW w:w="1350" w:type="dxa"/>
            <w:shd w:val="clear" w:color="auto" w:fill="auto"/>
          </w:tcPr>
          <w:p w14:paraId="15237E5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.08</w:t>
            </w:r>
          </w:p>
        </w:tc>
        <w:tc>
          <w:tcPr>
            <w:tcW w:w="630" w:type="dxa"/>
            <w:shd w:val="clear" w:color="auto" w:fill="auto"/>
          </w:tcPr>
          <w:p w14:paraId="0DB33C0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.0001</w:t>
            </w:r>
          </w:p>
        </w:tc>
        <w:tc>
          <w:tcPr>
            <w:tcW w:w="1350" w:type="dxa"/>
            <w:shd w:val="clear" w:color="auto" w:fill="auto"/>
          </w:tcPr>
          <w:p w14:paraId="3011CF2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.06</w:t>
            </w:r>
          </w:p>
        </w:tc>
        <w:tc>
          <w:tcPr>
            <w:tcW w:w="720" w:type="dxa"/>
            <w:shd w:val="clear" w:color="auto" w:fill="auto"/>
          </w:tcPr>
          <w:p w14:paraId="3643D38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.001</w:t>
            </w:r>
          </w:p>
        </w:tc>
        <w:tc>
          <w:tcPr>
            <w:tcW w:w="990" w:type="dxa"/>
            <w:shd w:val="clear" w:color="auto" w:fill="auto"/>
          </w:tcPr>
          <w:p w14:paraId="6316677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.25</w:t>
            </w:r>
          </w:p>
        </w:tc>
        <w:tc>
          <w:tcPr>
            <w:tcW w:w="720" w:type="dxa"/>
            <w:shd w:val="clear" w:color="auto" w:fill="auto"/>
          </w:tcPr>
          <w:p w14:paraId="6D8B108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.01</w:t>
            </w:r>
          </w:p>
        </w:tc>
        <w:tc>
          <w:tcPr>
            <w:tcW w:w="900" w:type="dxa"/>
            <w:shd w:val="clear" w:color="auto" w:fill="auto"/>
          </w:tcPr>
          <w:p w14:paraId="0B05C08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.18</w:t>
            </w:r>
          </w:p>
        </w:tc>
        <w:tc>
          <w:tcPr>
            <w:tcW w:w="900" w:type="dxa"/>
            <w:shd w:val="clear" w:color="auto" w:fill="auto"/>
          </w:tcPr>
          <w:p w14:paraId="76B862A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.04</w:t>
            </w:r>
          </w:p>
        </w:tc>
      </w:tr>
      <w:tr w:rsidR="00CA4CDA" w:rsidRPr="00CA4CDA" w14:paraId="048DAA9C" w14:textId="77777777" w:rsidTr="00CA4CDA">
        <w:trPr>
          <w:trHeight w:val="343"/>
        </w:trPr>
        <w:tc>
          <w:tcPr>
            <w:tcW w:w="2898" w:type="dxa"/>
            <w:shd w:val="clear" w:color="auto" w:fill="auto"/>
          </w:tcPr>
          <w:p w14:paraId="035A259C"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Any Black Vic.</w:t>
            </w:r>
          </w:p>
        </w:tc>
        <w:tc>
          <w:tcPr>
            <w:tcW w:w="1350" w:type="dxa"/>
            <w:shd w:val="clear" w:color="auto" w:fill="auto"/>
          </w:tcPr>
          <w:p w14:paraId="3461736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-.06</w:t>
            </w:r>
          </w:p>
        </w:tc>
        <w:tc>
          <w:tcPr>
            <w:tcW w:w="630" w:type="dxa"/>
            <w:shd w:val="clear" w:color="auto" w:fill="auto"/>
          </w:tcPr>
          <w:p w14:paraId="1994932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.02</w:t>
            </w:r>
          </w:p>
        </w:tc>
        <w:tc>
          <w:tcPr>
            <w:tcW w:w="1350" w:type="dxa"/>
            <w:shd w:val="clear" w:color="auto" w:fill="auto"/>
          </w:tcPr>
          <w:p w14:paraId="73DD1D9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-.05</w:t>
            </w:r>
          </w:p>
        </w:tc>
        <w:tc>
          <w:tcPr>
            <w:tcW w:w="720" w:type="dxa"/>
            <w:shd w:val="clear" w:color="auto" w:fill="auto"/>
          </w:tcPr>
          <w:p w14:paraId="04C6454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.04</w:t>
            </w:r>
          </w:p>
        </w:tc>
        <w:tc>
          <w:tcPr>
            <w:tcW w:w="990" w:type="dxa"/>
            <w:shd w:val="clear" w:color="auto" w:fill="auto"/>
          </w:tcPr>
          <w:p w14:paraId="455CEA5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2.27</w:t>
            </w:r>
          </w:p>
        </w:tc>
        <w:tc>
          <w:tcPr>
            <w:tcW w:w="720" w:type="dxa"/>
            <w:shd w:val="clear" w:color="auto" w:fill="auto"/>
          </w:tcPr>
          <w:p w14:paraId="1897103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.32</w:t>
            </w:r>
          </w:p>
        </w:tc>
        <w:tc>
          <w:tcPr>
            <w:tcW w:w="900" w:type="dxa"/>
            <w:shd w:val="clear" w:color="auto" w:fill="auto"/>
          </w:tcPr>
          <w:p w14:paraId="76566E3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.51</w:t>
            </w:r>
          </w:p>
        </w:tc>
        <w:tc>
          <w:tcPr>
            <w:tcW w:w="900" w:type="dxa"/>
            <w:shd w:val="clear" w:color="auto" w:fill="auto"/>
          </w:tcPr>
          <w:p w14:paraId="6CD00CF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.34</w:t>
            </w:r>
          </w:p>
        </w:tc>
      </w:tr>
      <w:tr w:rsidR="00CA4CDA" w:rsidRPr="00CA4CDA" w14:paraId="4176EA7A" w14:textId="77777777" w:rsidTr="00CA4CDA">
        <w:trPr>
          <w:trHeight w:val="343"/>
        </w:trPr>
        <w:tc>
          <w:tcPr>
            <w:tcW w:w="2898" w:type="dxa"/>
            <w:shd w:val="clear" w:color="auto" w:fill="auto"/>
          </w:tcPr>
          <w:p w14:paraId="49D6DE8A"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Any Hispanic Vic.</w:t>
            </w:r>
          </w:p>
        </w:tc>
        <w:tc>
          <w:tcPr>
            <w:tcW w:w="1350" w:type="dxa"/>
            <w:shd w:val="clear" w:color="auto" w:fill="auto"/>
          </w:tcPr>
          <w:p w14:paraId="532432F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-.02</w:t>
            </w:r>
          </w:p>
        </w:tc>
        <w:tc>
          <w:tcPr>
            <w:tcW w:w="630" w:type="dxa"/>
            <w:shd w:val="clear" w:color="auto" w:fill="auto"/>
          </w:tcPr>
          <w:p w14:paraId="2EC5127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.09</w:t>
            </w:r>
          </w:p>
        </w:tc>
        <w:tc>
          <w:tcPr>
            <w:tcW w:w="1350" w:type="dxa"/>
            <w:shd w:val="clear" w:color="auto" w:fill="auto"/>
          </w:tcPr>
          <w:p w14:paraId="5962310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720" w:type="dxa"/>
            <w:shd w:val="clear" w:color="auto" w:fill="auto"/>
          </w:tcPr>
          <w:p w14:paraId="2700A70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90" w:type="dxa"/>
            <w:shd w:val="clear" w:color="auto" w:fill="auto"/>
          </w:tcPr>
          <w:p w14:paraId="5F1563B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720" w:type="dxa"/>
            <w:shd w:val="clear" w:color="auto" w:fill="auto"/>
          </w:tcPr>
          <w:p w14:paraId="529EE34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00" w:type="dxa"/>
            <w:shd w:val="clear" w:color="auto" w:fill="auto"/>
          </w:tcPr>
          <w:p w14:paraId="34811FE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00" w:type="dxa"/>
            <w:shd w:val="clear" w:color="auto" w:fill="auto"/>
          </w:tcPr>
          <w:p w14:paraId="58B20BA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64C8ABDA" w14:textId="77777777" w:rsidTr="00CA4CDA">
        <w:trPr>
          <w:trHeight w:val="343"/>
        </w:trPr>
        <w:tc>
          <w:tcPr>
            <w:tcW w:w="2898" w:type="dxa"/>
            <w:shd w:val="clear" w:color="auto" w:fill="auto"/>
          </w:tcPr>
          <w:p w14:paraId="0A0E231D"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White Def./White Vic.</w:t>
            </w:r>
          </w:p>
        </w:tc>
        <w:tc>
          <w:tcPr>
            <w:tcW w:w="1350" w:type="dxa"/>
            <w:shd w:val="clear" w:color="auto" w:fill="auto"/>
          </w:tcPr>
          <w:p w14:paraId="5B65CC6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.03</w:t>
            </w:r>
          </w:p>
        </w:tc>
        <w:tc>
          <w:tcPr>
            <w:tcW w:w="630" w:type="dxa"/>
            <w:shd w:val="clear" w:color="auto" w:fill="auto"/>
          </w:tcPr>
          <w:p w14:paraId="6B5E6B9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.26</w:t>
            </w:r>
          </w:p>
        </w:tc>
        <w:tc>
          <w:tcPr>
            <w:tcW w:w="1350" w:type="dxa"/>
            <w:shd w:val="clear" w:color="auto" w:fill="auto"/>
          </w:tcPr>
          <w:p w14:paraId="2052959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.01</w:t>
            </w:r>
          </w:p>
        </w:tc>
        <w:tc>
          <w:tcPr>
            <w:tcW w:w="720" w:type="dxa"/>
            <w:shd w:val="clear" w:color="auto" w:fill="auto"/>
          </w:tcPr>
          <w:p w14:paraId="1B408C2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.35</w:t>
            </w:r>
          </w:p>
        </w:tc>
        <w:tc>
          <w:tcPr>
            <w:tcW w:w="990" w:type="dxa"/>
            <w:shd w:val="clear" w:color="auto" w:fill="auto"/>
          </w:tcPr>
          <w:p w14:paraId="164DA20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.73</w:t>
            </w:r>
          </w:p>
        </w:tc>
        <w:tc>
          <w:tcPr>
            <w:tcW w:w="720" w:type="dxa"/>
            <w:shd w:val="clear" w:color="auto" w:fill="auto"/>
          </w:tcPr>
          <w:p w14:paraId="3B4D31D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.66</w:t>
            </w:r>
          </w:p>
        </w:tc>
        <w:tc>
          <w:tcPr>
            <w:tcW w:w="900" w:type="dxa"/>
            <w:shd w:val="clear" w:color="auto" w:fill="auto"/>
          </w:tcPr>
          <w:p w14:paraId="1B7EF74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.08</w:t>
            </w:r>
          </w:p>
        </w:tc>
        <w:tc>
          <w:tcPr>
            <w:tcW w:w="900" w:type="dxa"/>
            <w:shd w:val="clear" w:color="auto" w:fill="auto"/>
          </w:tcPr>
          <w:p w14:paraId="70E037C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.02</w:t>
            </w:r>
          </w:p>
        </w:tc>
      </w:tr>
      <w:tr w:rsidR="00CA4CDA" w:rsidRPr="00CA4CDA" w14:paraId="780218E1" w14:textId="77777777" w:rsidTr="00CA4CDA">
        <w:trPr>
          <w:trHeight w:val="343"/>
        </w:trPr>
        <w:tc>
          <w:tcPr>
            <w:tcW w:w="2898" w:type="dxa"/>
            <w:shd w:val="clear" w:color="auto" w:fill="auto"/>
          </w:tcPr>
          <w:p w14:paraId="0175AD08"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White Def./Black Vic.</w:t>
            </w:r>
          </w:p>
        </w:tc>
        <w:tc>
          <w:tcPr>
            <w:tcW w:w="1350" w:type="dxa"/>
            <w:shd w:val="clear" w:color="auto" w:fill="auto"/>
          </w:tcPr>
          <w:p w14:paraId="1A7BAF6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630" w:type="dxa"/>
            <w:shd w:val="clear" w:color="auto" w:fill="auto"/>
          </w:tcPr>
          <w:p w14:paraId="16059FD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350" w:type="dxa"/>
            <w:shd w:val="clear" w:color="auto" w:fill="auto"/>
          </w:tcPr>
          <w:p w14:paraId="70D11B9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720" w:type="dxa"/>
            <w:shd w:val="clear" w:color="auto" w:fill="auto"/>
          </w:tcPr>
          <w:p w14:paraId="211D097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90" w:type="dxa"/>
            <w:shd w:val="clear" w:color="auto" w:fill="auto"/>
          </w:tcPr>
          <w:p w14:paraId="7201487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720" w:type="dxa"/>
            <w:shd w:val="clear" w:color="auto" w:fill="auto"/>
          </w:tcPr>
          <w:p w14:paraId="3644D69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00" w:type="dxa"/>
            <w:shd w:val="clear" w:color="auto" w:fill="auto"/>
          </w:tcPr>
          <w:p w14:paraId="09E939E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00" w:type="dxa"/>
            <w:shd w:val="clear" w:color="auto" w:fill="auto"/>
          </w:tcPr>
          <w:p w14:paraId="535ED44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2A7F2DB3" w14:textId="77777777" w:rsidTr="00CA4CDA">
        <w:trPr>
          <w:trHeight w:val="485"/>
        </w:trPr>
        <w:tc>
          <w:tcPr>
            <w:tcW w:w="2898" w:type="dxa"/>
            <w:shd w:val="clear" w:color="auto" w:fill="auto"/>
          </w:tcPr>
          <w:p w14:paraId="03816A53"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White Def./Hispanic Vic.</w:t>
            </w:r>
          </w:p>
        </w:tc>
        <w:tc>
          <w:tcPr>
            <w:tcW w:w="1350" w:type="dxa"/>
            <w:shd w:val="clear" w:color="auto" w:fill="auto"/>
          </w:tcPr>
          <w:p w14:paraId="16D8ABE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630" w:type="dxa"/>
            <w:shd w:val="clear" w:color="auto" w:fill="auto"/>
          </w:tcPr>
          <w:p w14:paraId="1148584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350" w:type="dxa"/>
            <w:shd w:val="clear" w:color="auto" w:fill="auto"/>
          </w:tcPr>
          <w:p w14:paraId="1F70341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720" w:type="dxa"/>
            <w:shd w:val="clear" w:color="auto" w:fill="auto"/>
          </w:tcPr>
          <w:p w14:paraId="2E8B90C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90" w:type="dxa"/>
            <w:shd w:val="clear" w:color="auto" w:fill="auto"/>
          </w:tcPr>
          <w:p w14:paraId="3B3DF92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720" w:type="dxa"/>
            <w:shd w:val="clear" w:color="auto" w:fill="auto"/>
          </w:tcPr>
          <w:p w14:paraId="538B7B3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00" w:type="dxa"/>
            <w:shd w:val="clear" w:color="auto" w:fill="auto"/>
          </w:tcPr>
          <w:p w14:paraId="290211F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00" w:type="dxa"/>
            <w:shd w:val="clear" w:color="auto" w:fill="auto"/>
          </w:tcPr>
          <w:p w14:paraId="4F77302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4C3AE4E8" w14:textId="77777777" w:rsidTr="00CA4CDA">
        <w:trPr>
          <w:trHeight w:val="440"/>
        </w:trPr>
        <w:tc>
          <w:tcPr>
            <w:tcW w:w="2898" w:type="dxa"/>
            <w:shd w:val="clear" w:color="auto" w:fill="auto"/>
          </w:tcPr>
          <w:p w14:paraId="6C08E439"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Black Def./White Vic.</w:t>
            </w:r>
          </w:p>
        </w:tc>
        <w:tc>
          <w:tcPr>
            <w:tcW w:w="1350" w:type="dxa"/>
            <w:shd w:val="clear" w:color="auto" w:fill="auto"/>
          </w:tcPr>
          <w:p w14:paraId="2C28416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.004</w:t>
            </w:r>
          </w:p>
        </w:tc>
        <w:tc>
          <w:tcPr>
            <w:tcW w:w="630" w:type="dxa"/>
            <w:shd w:val="clear" w:color="auto" w:fill="auto"/>
          </w:tcPr>
          <w:p w14:paraId="1F61555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.86</w:t>
            </w:r>
          </w:p>
        </w:tc>
        <w:tc>
          <w:tcPr>
            <w:tcW w:w="1350" w:type="dxa"/>
            <w:shd w:val="clear" w:color="auto" w:fill="auto"/>
          </w:tcPr>
          <w:p w14:paraId="7413FDC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-.001</w:t>
            </w:r>
          </w:p>
        </w:tc>
        <w:tc>
          <w:tcPr>
            <w:tcW w:w="720" w:type="dxa"/>
            <w:shd w:val="clear" w:color="auto" w:fill="auto"/>
          </w:tcPr>
          <w:p w14:paraId="3DFB182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.94</w:t>
            </w:r>
          </w:p>
        </w:tc>
        <w:tc>
          <w:tcPr>
            <w:tcW w:w="990" w:type="dxa"/>
            <w:shd w:val="clear" w:color="auto" w:fill="auto"/>
          </w:tcPr>
          <w:p w14:paraId="64DA62D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.25</w:t>
            </w:r>
          </w:p>
        </w:tc>
        <w:tc>
          <w:tcPr>
            <w:tcW w:w="720" w:type="dxa"/>
            <w:shd w:val="clear" w:color="auto" w:fill="auto"/>
          </w:tcPr>
          <w:p w14:paraId="290DACD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.12</w:t>
            </w:r>
          </w:p>
        </w:tc>
        <w:tc>
          <w:tcPr>
            <w:tcW w:w="900" w:type="dxa"/>
            <w:shd w:val="clear" w:color="auto" w:fill="auto"/>
          </w:tcPr>
          <w:p w14:paraId="0CAB8CF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.12</w:t>
            </w:r>
          </w:p>
        </w:tc>
        <w:tc>
          <w:tcPr>
            <w:tcW w:w="900" w:type="dxa"/>
            <w:shd w:val="clear" w:color="auto" w:fill="auto"/>
          </w:tcPr>
          <w:p w14:paraId="2C4ACA2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.04</w:t>
            </w:r>
          </w:p>
        </w:tc>
      </w:tr>
      <w:tr w:rsidR="00CA4CDA" w:rsidRPr="00CA4CDA" w14:paraId="7BD8BAC7" w14:textId="77777777" w:rsidTr="00CA4CDA">
        <w:trPr>
          <w:trHeight w:val="449"/>
        </w:trPr>
        <w:tc>
          <w:tcPr>
            <w:tcW w:w="2898" w:type="dxa"/>
            <w:shd w:val="clear" w:color="auto" w:fill="auto"/>
          </w:tcPr>
          <w:p w14:paraId="0A6C79D7"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Black Def./Black Vic.</w:t>
            </w:r>
          </w:p>
        </w:tc>
        <w:tc>
          <w:tcPr>
            <w:tcW w:w="1350" w:type="dxa"/>
            <w:shd w:val="clear" w:color="auto" w:fill="auto"/>
          </w:tcPr>
          <w:p w14:paraId="7E8AF39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-.05</w:t>
            </w:r>
          </w:p>
        </w:tc>
        <w:tc>
          <w:tcPr>
            <w:tcW w:w="630" w:type="dxa"/>
            <w:shd w:val="clear" w:color="auto" w:fill="auto"/>
          </w:tcPr>
          <w:p w14:paraId="33B0A4F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.06</w:t>
            </w:r>
          </w:p>
        </w:tc>
        <w:tc>
          <w:tcPr>
            <w:tcW w:w="1350" w:type="dxa"/>
            <w:shd w:val="clear" w:color="auto" w:fill="auto"/>
          </w:tcPr>
          <w:p w14:paraId="1AB4F31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-.05</w:t>
            </w:r>
          </w:p>
        </w:tc>
        <w:tc>
          <w:tcPr>
            <w:tcW w:w="720" w:type="dxa"/>
            <w:shd w:val="clear" w:color="auto" w:fill="auto"/>
          </w:tcPr>
          <w:p w14:paraId="2ADE9A0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.06</w:t>
            </w:r>
          </w:p>
        </w:tc>
        <w:tc>
          <w:tcPr>
            <w:tcW w:w="990" w:type="dxa"/>
            <w:shd w:val="clear" w:color="auto" w:fill="auto"/>
          </w:tcPr>
          <w:p w14:paraId="38C74B1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3.42</w:t>
            </w:r>
          </w:p>
        </w:tc>
        <w:tc>
          <w:tcPr>
            <w:tcW w:w="720" w:type="dxa"/>
            <w:shd w:val="clear" w:color="auto" w:fill="auto"/>
          </w:tcPr>
          <w:p w14:paraId="5097AD2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.21</w:t>
            </w:r>
          </w:p>
        </w:tc>
        <w:tc>
          <w:tcPr>
            <w:tcW w:w="900" w:type="dxa"/>
            <w:shd w:val="clear" w:color="auto" w:fill="auto"/>
          </w:tcPr>
          <w:p w14:paraId="65DBAE0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.68</w:t>
            </w:r>
          </w:p>
        </w:tc>
        <w:tc>
          <w:tcPr>
            <w:tcW w:w="900" w:type="dxa"/>
            <w:shd w:val="clear" w:color="auto" w:fill="auto"/>
          </w:tcPr>
          <w:p w14:paraId="37B0271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.63</w:t>
            </w:r>
          </w:p>
        </w:tc>
      </w:tr>
      <w:tr w:rsidR="00CA4CDA" w:rsidRPr="00CA4CDA" w14:paraId="442C3FE2" w14:textId="77777777" w:rsidTr="00CA4CDA">
        <w:trPr>
          <w:trHeight w:val="431"/>
        </w:trPr>
        <w:tc>
          <w:tcPr>
            <w:tcW w:w="2898" w:type="dxa"/>
            <w:shd w:val="clear" w:color="auto" w:fill="auto"/>
          </w:tcPr>
          <w:p w14:paraId="4482562F"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Black Def./Hispanic Vic.</w:t>
            </w:r>
          </w:p>
        </w:tc>
        <w:tc>
          <w:tcPr>
            <w:tcW w:w="1350" w:type="dxa"/>
            <w:shd w:val="clear" w:color="auto" w:fill="auto"/>
          </w:tcPr>
          <w:p w14:paraId="5731268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630" w:type="dxa"/>
            <w:shd w:val="clear" w:color="auto" w:fill="auto"/>
          </w:tcPr>
          <w:p w14:paraId="139F367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350" w:type="dxa"/>
            <w:shd w:val="clear" w:color="auto" w:fill="auto"/>
          </w:tcPr>
          <w:p w14:paraId="5DF9935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720" w:type="dxa"/>
            <w:shd w:val="clear" w:color="auto" w:fill="auto"/>
          </w:tcPr>
          <w:p w14:paraId="4A96C3E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90" w:type="dxa"/>
            <w:shd w:val="clear" w:color="auto" w:fill="auto"/>
          </w:tcPr>
          <w:p w14:paraId="14E6577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720" w:type="dxa"/>
            <w:shd w:val="clear" w:color="auto" w:fill="auto"/>
          </w:tcPr>
          <w:p w14:paraId="63B5AB2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00" w:type="dxa"/>
            <w:shd w:val="clear" w:color="auto" w:fill="auto"/>
          </w:tcPr>
          <w:p w14:paraId="4B73988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00" w:type="dxa"/>
            <w:shd w:val="clear" w:color="auto" w:fill="auto"/>
          </w:tcPr>
          <w:p w14:paraId="2CAEACE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59ACF6F9" w14:textId="77777777" w:rsidTr="00CA4CDA">
        <w:trPr>
          <w:trHeight w:val="449"/>
        </w:trPr>
        <w:tc>
          <w:tcPr>
            <w:tcW w:w="2898" w:type="dxa"/>
            <w:shd w:val="clear" w:color="auto" w:fill="auto"/>
          </w:tcPr>
          <w:p w14:paraId="709BA7C0"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Hispanic Def./White Vic.</w:t>
            </w:r>
          </w:p>
        </w:tc>
        <w:tc>
          <w:tcPr>
            <w:tcW w:w="1350" w:type="dxa"/>
            <w:shd w:val="clear" w:color="auto" w:fill="auto"/>
          </w:tcPr>
          <w:p w14:paraId="1E7F6B1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630" w:type="dxa"/>
            <w:shd w:val="clear" w:color="auto" w:fill="auto"/>
          </w:tcPr>
          <w:p w14:paraId="193CDC7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350" w:type="dxa"/>
            <w:shd w:val="clear" w:color="auto" w:fill="auto"/>
          </w:tcPr>
          <w:p w14:paraId="4EE2FCD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720" w:type="dxa"/>
            <w:shd w:val="clear" w:color="auto" w:fill="auto"/>
          </w:tcPr>
          <w:p w14:paraId="750B0A7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90" w:type="dxa"/>
            <w:shd w:val="clear" w:color="auto" w:fill="auto"/>
          </w:tcPr>
          <w:p w14:paraId="439C635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720" w:type="dxa"/>
            <w:shd w:val="clear" w:color="auto" w:fill="auto"/>
          </w:tcPr>
          <w:p w14:paraId="619B2BB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00" w:type="dxa"/>
            <w:shd w:val="clear" w:color="auto" w:fill="auto"/>
          </w:tcPr>
          <w:p w14:paraId="18E8C6A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00" w:type="dxa"/>
            <w:shd w:val="clear" w:color="auto" w:fill="auto"/>
          </w:tcPr>
          <w:p w14:paraId="351AA15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27888CEF" w14:textId="77777777" w:rsidTr="00CA4CDA">
        <w:trPr>
          <w:trHeight w:val="431"/>
        </w:trPr>
        <w:tc>
          <w:tcPr>
            <w:tcW w:w="2898" w:type="dxa"/>
            <w:shd w:val="clear" w:color="auto" w:fill="auto"/>
          </w:tcPr>
          <w:p w14:paraId="5B8BA345"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Hispanic Def./Black Vic.</w:t>
            </w:r>
          </w:p>
        </w:tc>
        <w:tc>
          <w:tcPr>
            <w:tcW w:w="1350" w:type="dxa"/>
            <w:shd w:val="clear" w:color="auto" w:fill="auto"/>
          </w:tcPr>
          <w:p w14:paraId="17036EB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630" w:type="dxa"/>
            <w:shd w:val="clear" w:color="auto" w:fill="auto"/>
          </w:tcPr>
          <w:p w14:paraId="79BB952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350" w:type="dxa"/>
            <w:shd w:val="clear" w:color="auto" w:fill="auto"/>
          </w:tcPr>
          <w:p w14:paraId="2C570E1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720" w:type="dxa"/>
            <w:shd w:val="clear" w:color="auto" w:fill="auto"/>
          </w:tcPr>
          <w:p w14:paraId="22C4059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90" w:type="dxa"/>
            <w:shd w:val="clear" w:color="auto" w:fill="auto"/>
          </w:tcPr>
          <w:p w14:paraId="551709A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720" w:type="dxa"/>
            <w:shd w:val="clear" w:color="auto" w:fill="auto"/>
          </w:tcPr>
          <w:p w14:paraId="6FDB4F4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00" w:type="dxa"/>
            <w:shd w:val="clear" w:color="auto" w:fill="auto"/>
          </w:tcPr>
          <w:p w14:paraId="4B7CFBF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00" w:type="dxa"/>
            <w:shd w:val="clear" w:color="auto" w:fill="auto"/>
          </w:tcPr>
          <w:p w14:paraId="14DAC37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43B59113" w14:textId="77777777" w:rsidTr="00CA4CDA">
        <w:trPr>
          <w:trHeight w:val="449"/>
        </w:trPr>
        <w:tc>
          <w:tcPr>
            <w:tcW w:w="2898" w:type="dxa"/>
            <w:shd w:val="clear" w:color="auto" w:fill="auto"/>
          </w:tcPr>
          <w:p w14:paraId="3C938038"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Hispanic Def./Hispanic Vic.</w:t>
            </w:r>
          </w:p>
        </w:tc>
        <w:tc>
          <w:tcPr>
            <w:tcW w:w="1350" w:type="dxa"/>
            <w:shd w:val="clear" w:color="auto" w:fill="auto"/>
          </w:tcPr>
          <w:p w14:paraId="01AAC48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630" w:type="dxa"/>
            <w:shd w:val="clear" w:color="auto" w:fill="auto"/>
          </w:tcPr>
          <w:p w14:paraId="0F4337C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350" w:type="dxa"/>
            <w:shd w:val="clear" w:color="auto" w:fill="auto"/>
          </w:tcPr>
          <w:p w14:paraId="20BEBB7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720" w:type="dxa"/>
            <w:shd w:val="clear" w:color="auto" w:fill="auto"/>
          </w:tcPr>
          <w:p w14:paraId="502B62C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90" w:type="dxa"/>
            <w:shd w:val="clear" w:color="auto" w:fill="auto"/>
          </w:tcPr>
          <w:p w14:paraId="2B7876B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720" w:type="dxa"/>
            <w:shd w:val="clear" w:color="auto" w:fill="auto"/>
          </w:tcPr>
          <w:p w14:paraId="476FBDF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00" w:type="dxa"/>
            <w:shd w:val="clear" w:color="auto" w:fill="auto"/>
          </w:tcPr>
          <w:p w14:paraId="24D8C63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00" w:type="dxa"/>
            <w:shd w:val="clear" w:color="auto" w:fill="auto"/>
          </w:tcPr>
          <w:p w14:paraId="2B38F90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bl>
    <w:p w14:paraId="278B6D74" w14:textId="77777777" w:rsidR="00CA4CDA" w:rsidRPr="00CA4CDA" w:rsidRDefault="00CA4CDA" w:rsidP="00CA4CDA">
      <w:pPr>
        <w:spacing w:line="480" w:lineRule="auto"/>
        <w:jc w:val="left"/>
        <w:rPr>
          <w:rFonts w:ascii="Times New Roman" w:eastAsia="Times New Roman" w:hAnsi="Times New Roman" w:cs="Times New Roman"/>
          <w:szCs w:val="24"/>
        </w:rPr>
      </w:pPr>
    </w:p>
    <w:p w14:paraId="2AF2D608" w14:textId="7A96280B" w:rsidR="00CA4CDA" w:rsidRDefault="00A21C07" w:rsidP="00CA4CDA">
      <w:pPr>
        <w:spacing w:line="480" w:lineRule="auto"/>
        <w:ind w:firstLine="720"/>
        <w:jc w:val="left"/>
        <w:rPr>
          <w:rFonts w:ascii="Times New Roman" w:eastAsia="Times New Roman" w:hAnsi="Times New Roman" w:cs="Times New Roman"/>
          <w:szCs w:val="24"/>
        </w:rPr>
      </w:pPr>
      <w:r>
        <w:rPr>
          <w:rFonts w:ascii="Times New Roman" w:eastAsia="Times New Roman" w:hAnsi="Times New Roman" w:cs="Times New Roman"/>
          <w:szCs w:val="24"/>
        </w:rPr>
        <w:t>I</w:t>
      </w:r>
      <w:r w:rsidR="00CA4CDA" w:rsidRPr="00CA4CDA">
        <w:rPr>
          <w:rFonts w:ascii="Times New Roman" w:eastAsia="Times New Roman" w:hAnsi="Times New Roman" w:cs="Times New Roman"/>
          <w:szCs w:val="24"/>
        </w:rPr>
        <w:t xml:space="preserve">n these comparisons, cases with </w:t>
      </w:r>
      <w:r w:rsidR="00346434">
        <w:rPr>
          <w:rFonts w:ascii="Times New Roman" w:eastAsia="Times New Roman" w:hAnsi="Times New Roman" w:cs="Times New Roman"/>
          <w:szCs w:val="24"/>
        </w:rPr>
        <w:t>W</w:t>
      </w:r>
      <w:r w:rsidR="00CA4CDA" w:rsidRPr="00CA4CDA">
        <w:rPr>
          <w:rFonts w:ascii="Times New Roman" w:eastAsia="Times New Roman" w:hAnsi="Times New Roman" w:cs="Times New Roman"/>
          <w:szCs w:val="24"/>
        </w:rPr>
        <w:t>hite victim</w:t>
      </w:r>
      <w:r w:rsidR="008D12B8">
        <w:rPr>
          <w:rFonts w:ascii="Times New Roman" w:eastAsia="Times New Roman" w:hAnsi="Times New Roman" w:cs="Times New Roman"/>
          <w:szCs w:val="24"/>
        </w:rPr>
        <w:t>s</w:t>
      </w:r>
      <w:r w:rsidR="00CA4CDA" w:rsidRPr="00CA4CDA">
        <w:rPr>
          <w:rFonts w:ascii="Times New Roman" w:eastAsia="Times New Roman" w:hAnsi="Times New Roman" w:cs="Times New Roman"/>
          <w:szCs w:val="24"/>
        </w:rPr>
        <w:t xml:space="preserve"> are 8% more likely to receive a death sentence in </w:t>
      </w:r>
      <w:r w:rsidR="008D12B8">
        <w:rPr>
          <w:rFonts w:ascii="Times New Roman" w:eastAsia="Times New Roman" w:hAnsi="Times New Roman" w:cs="Times New Roman"/>
          <w:szCs w:val="24"/>
        </w:rPr>
        <w:t xml:space="preserve">the </w:t>
      </w:r>
      <w:r w:rsidR="00CA4CDA" w:rsidRPr="00CA4CDA">
        <w:rPr>
          <w:rFonts w:ascii="Times New Roman" w:eastAsia="Times New Roman" w:hAnsi="Times New Roman" w:cs="Times New Roman"/>
          <w:szCs w:val="24"/>
        </w:rPr>
        <w:t xml:space="preserve">overall model, and 6% more likely to </w:t>
      </w:r>
      <w:r w:rsidR="008D12B8">
        <w:rPr>
          <w:rFonts w:ascii="Times New Roman" w:eastAsia="Times New Roman" w:hAnsi="Times New Roman" w:cs="Times New Roman"/>
          <w:szCs w:val="24"/>
        </w:rPr>
        <w:t>receive it</w:t>
      </w:r>
      <w:r w:rsidR="00CA4CDA" w:rsidRPr="00CA4CDA">
        <w:rPr>
          <w:rFonts w:ascii="Times New Roman" w:eastAsia="Times New Roman" w:hAnsi="Times New Roman" w:cs="Times New Roman"/>
          <w:szCs w:val="24"/>
        </w:rPr>
        <w:t xml:space="preserve"> when controlling for county differences.</w:t>
      </w:r>
      <w:r w:rsidR="00CA4CDA" w:rsidRPr="00CA4CDA">
        <w:rPr>
          <w:rFonts w:ascii="Times New Roman" w:eastAsia="Times New Roman" w:hAnsi="Times New Roman" w:cs="Times New Roman"/>
          <w:szCs w:val="24"/>
          <w:vertAlign w:val="superscript"/>
        </w:rPr>
        <w:footnoteReference w:id="23"/>
      </w:r>
      <w:r w:rsidR="00CA4CDA" w:rsidRPr="00CA4CDA">
        <w:rPr>
          <w:rFonts w:ascii="Times New Roman" w:eastAsia="Times New Roman" w:hAnsi="Times New Roman" w:cs="Times New Roman"/>
          <w:szCs w:val="24"/>
        </w:rPr>
        <w:t xml:space="preserve">  These effects would be highly statistically significant</w:t>
      </w:r>
      <w:r>
        <w:rPr>
          <w:rFonts w:ascii="Times New Roman" w:eastAsia="Times New Roman" w:hAnsi="Times New Roman" w:cs="Times New Roman"/>
          <w:szCs w:val="24"/>
        </w:rPr>
        <w:t xml:space="preserve"> if this dataset were a sample</w:t>
      </w:r>
      <w:r w:rsidR="00CA4CDA" w:rsidRPr="00CA4CDA">
        <w:rPr>
          <w:rFonts w:ascii="Times New Roman" w:eastAsia="Times New Roman" w:hAnsi="Times New Roman" w:cs="Times New Roman"/>
          <w:szCs w:val="24"/>
        </w:rPr>
        <w:t xml:space="preserve">.  By </w:t>
      </w:r>
      <w:r w:rsidR="00CE7B11" w:rsidRPr="00CA4CDA">
        <w:rPr>
          <w:rFonts w:ascii="Times New Roman" w:eastAsia="Times New Roman" w:hAnsi="Times New Roman" w:cs="Times New Roman"/>
          <w:szCs w:val="24"/>
        </w:rPr>
        <w:t>contrast, cases</w:t>
      </w:r>
      <w:r w:rsidR="00D34DAF">
        <w:rPr>
          <w:rFonts w:ascii="Times New Roman" w:eastAsia="Times New Roman" w:hAnsi="Times New Roman" w:cs="Times New Roman"/>
          <w:szCs w:val="24"/>
        </w:rPr>
        <w:t xml:space="preserve"> in which the </w:t>
      </w:r>
      <w:r w:rsidR="00047321">
        <w:rPr>
          <w:rFonts w:ascii="Times New Roman" w:eastAsia="Times New Roman" w:hAnsi="Times New Roman" w:cs="Times New Roman"/>
          <w:szCs w:val="24"/>
        </w:rPr>
        <w:t xml:space="preserve">victims are </w:t>
      </w:r>
      <w:r w:rsidR="00CA4CDA" w:rsidRPr="00CA4CDA">
        <w:rPr>
          <w:rFonts w:ascii="Times New Roman" w:eastAsia="Times New Roman" w:hAnsi="Times New Roman" w:cs="Times New Roman"/>
          <w:szCs w:val="24"/>
        </w:rPr>
        <w:t>Black are 6% less likely than other cases to receive the death penalty overall, and 5% less likely controlling for county</w:t>
      </w:r>
      <w:r w:rsidR="00D34DAF">
        <w:rPr>
          <w:rFonts w:ascii="Times New Roman" w:eastAsia="Times New Roman" w:hAnsi="Times New Roman" w:cs="Times New Roman"/>
          <w:szCs w:val="24"/>
        </w:rPr>
        <w:t xml:space="preserve"> differences</w:t>
      </w:r>
      <w:r w:rsidR="00CA4CDA" w:rsidRPr="00CA4CDA">
        <w:rPr>
          <w:rFonts w:ascii="Times New Roman" w:eastAsia="Times New Roman" w:hAnsi="Times New Roman" w:cs="Times New Roman"/>
          <w:szCs w:val="24"/>
        </w:rPr>
        <w:t>.</w:t>
      </w:r>
      <w:r w:rsidR="00CA4CDA" w:rsidRPr="00CA4CDA">
        <w:rPr>
          <w:rFonts w:ascii="Times New Roman" w:eastAsia="Times New Roman" w:hAnsi="Times New Roman" w:cs="Times New Roman"/>
          <w:szCs w:val="24"/>
          <w:vertAlign w:val="superscript"/>
        </w:rPr>
        <w:footnoteReference w:id="24"/>
      </w:r>
      <w:r w:rsidR="00CA4CDA" w:rsidRPr="00CA4CDA">
        <w:rPr>
          <w:rFonts w:ascii="Times New Roman" w:eastAsia="Times New Roman" w:hAnsi="Times New Roman" w:cs="Times New Roman"/>
          <w:szCs w:val="24"/>
        </w:rPr>
        <w:t xml:space="preserve">  Similarly, cases </w:t>
      </w:r>
      <w:r w:rsidR="00CF007D">
        <w:rPr>
          <w:rFonts w:ascii="Times New Roman" w:eastAsia="Times New Roman" w:hAnsi="Times New Roman" w:cs="Times New Roman"/>
          <w:szCs w:val="24"/>
        </w:rPr>
        <w:t>with Black</w:t>
      </w:r>
      <w:r w:rsidR="00047321">
        <w:rPr>
          <w:rFonts w:ascii="Times New Roman" w:eastAsia="Times New Roman" w:hAnsi="Times New Roman" w:cs="Times New Roman"/>
          <w:szCs w:val="24"/>
        </w:rPr>
        <w:t xml:space="preserve"> defendants </w:t>
      </w:r>
      <w:r w:rsidR="00CA4CDA" w:rsidRPr="00CA4CDA">
        <w:rPr>
          <w:rFonts w:ascii="Times New Roman" w:eastAsia="Times New Roman" w:hAnsi="Times New Roman" w:cs="Times New Roman"/>
          <w:szCs w:val="24"/>
        </w:rPr>
        <w:t>and</w:t>
      </w:r>
      <w:r w:rsidR="00047321">
        <w:rPr>
          <w:rFonts w:ascii="Times New Roman" w:eastAsia="Times New Roman" w:hAnsi="Times New Roman" w:cs="Times New Roman"/>
          <w:szCs w:val="24"/>
        </w:rPr>
        <w:t xml:space="preserve"> </w:t>
      </w:r>
      <w:r w:rsidR="00CF007D">
        <w:rPr>
          <w:rFonts w:ascii="Times New Roman" w:eastAsia="Times New Roman" w:hAnsi="Times New Roman" w:cs="Times New Roman"/>
          <w:szCs w:val="24"/>
        </w:rPr>
        <w:t xml:space="preserve">Black </w:t>
      </w:r>
      <w:r w:rsidR="00047321">
        <w:rPr>
          <w:rFonts w:ascii="Times New Roman" w:eastAsia="Times New Roman" w:hAnsi="Times New Roman" w:cs="Times New Roman"/>
          <w:szCs w:val="24"/>
        </w:rPr>
        <w:t xml:space="preserve">victims </w:t>
      </w:r>
      <w:r w:rsidR="00CA4CDA" w:rsidRPr="00CA4CDA">
        <w:rPr>
          <w:rFonts w:ascii="Times New Roman" w:eastAsia="Times New Roman" w:hAnsi="Times New Roman" w:cs="Times New Roman"/>
          <w:szCs w:val="24"/>
        </w:rPr>
        <w:t xml:space="preserve">are 5% less likely to </w:t>
      </w:r>
      <w:r w:rsidR="00047321">
        <w:rPr>
          <w:rFonts w:ascii="Times New Roman" w:eastAsia="Times New Roman" w:hAnsi="Times New Roman" w:cs="Times New Roman"/>
          <w:szCs w:val="24"/>
        </w:rPr>
        <w:t>receive the</w:t>
      </w:r>
      <w:r w:rsidR="00CA4CDA" w:rsidRPr="00CA4CDA">
        <w:rPr>
          <w:rFonts w:ascii="Times New Roman" w:eastAsia="Times New Roman" w:hAnsi="Times New Roman" w:cs="Times New Roman"/>
          <w:szCs w:val="24"/>
        </w:rPr>
        <w:t xml:space="preserve"> death penalty in both the overall and county-controlled model, and the effects appro</w:t>
      </w:r>
      <w:r w:rsidR="0036068B">
        <w:rPr>
          <w:rFonts w:ascii="Times New Roman" w:eastAsia="Times New Roman" w:hAnsi="Times New Roman" w:cs="Times New Roman"/>
          <w:szCs w:val="24"/>
        </w:rPr>
        <w:t xml:space="preserve">ach </w:t>
      </w:r>
      <w:r>
        <w:rPr>
          <w:rFonts w:ascii="Times New Roman" w:eastAsia="Times New Roman" w:hAnsi="Times New Roman" w:cs="Times New Roman"/>
          <w:szCs w:val="24"/>
        </w:rPr>
        <w:t xml:space="preserve">conventional </w:t>
      </w:r>
      <w:r w:rsidR="0036068B">
        <w:rPr>
          <w:rFonts w:ascii="Times New Roman" w:eastAsia="Times New Roman" w:hAnsi="Times New Roman" w:cs="Times New Roman"/>
          <w:szCs w:val="24"/>
        </w:rPr>
        <w:t>statistical significance (p-</w:t>
      </w:r>
      <w:r w:rsidR="00CA4CDA" w:rsidRPr="00CA4CDA">
        <w:rPr>
          <w:rFonts w:ascii="Times New Roman" w:eastAsia="Times New Roman" w:hAnsi="Times New Roman" w:cs="Times New Roman"/>
          <w:szCs w:val="24"/>
        </w:rPr>
        <w:t xml:space="preserve"> value = .06).</w:t>
      </w:r>
      <w:r w:rsidR="00CA4CDA" w:rsidRPr="00CA4CDA">
        <w:rPr>
          <w:rFonts w:ascii="Times New Roman" w:eastAsia="Times New Roman" w:hAnsi="Times New Roman" w:cs="Times New Roman"/>
          <w:szCs w:val="24"/>
          <w:vertAlign w:val="superscript"/>
        </w:rPr>
        <w:footnoteReference w:id="25"/>
      </w:r>
      <w:r w:rsidR="00CA4CDA" w:rsidRPr="00CA4CDA">
        <w:rPr>
          <w:rFonts w:ascii="Times New Roman" w:eastAsia="Times New Roman" w:hAnsi="Times New Roman" w:cs="Times New Roman"/>
          <w:szCs w:val="24"/>
        </w:rPr>
        <w:t xml:space="preserve">  Thus</w:t>
      </w:r>
      <w:r w:rsidR="008D12B8">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 xml:space="preserve"> we see </w:t>
      </w:r>
      <w:r w:rsidR="008D12B8">
        <w:rPr>
          <w:rFonts w:ascii="Times New Roman" w:eastAsia="Times New Roman" w:hAnsi="Times New Roman" w:cs="Times New Roman"/>
          <w:szCs w:val="24"/>
        </w:rPr>
        <w:t>clear</w:t>
      </w:r>
      <w:r w:rsidR="00CA4CDA" w:rsidRPr="00CA4CDA">
        <w:rPr>
          <w:rFonts w:ascii="Times New Roman" w:eastAsia="Times New Roman" w:hAnsi="Times New Roman" w:cs="Times New Roman"/>
          <w:szCs w:val="24"/>
        </w:rPr>
        <w:t xml:space="preserve"> evidence of race</w:t>
      </w:r>
      <w:r w:rsidR="007B7D35">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of</w:t>
      </w:r>
      <w:r w:rsidR="007B7D35">
        <w:rPr>
          <w:rFonts w:ascii="Times New Roman" w:eastAsia="Times New Roman" w:hAnsi="Times New Roman" w:cs="Times New Roman"/>
          <w:szCs w:val="24"/>
        </w:rPr>
        <w:t>-</w:t>
      </w:r>
      <w:r w:rsidR="00CA4CDA" w:rsidRPr="00CA4CDA">
        <w:rPr>
          <w:rFonts w:ascii="Times New Roman" w:eastAsia="Times New Roman" w:hAnsi="Times New Roman" w:cs="Times New Roman"/>
          <w:szCs w:val="24"/>
        </w:rPr>
        <w:t>victim effects discussed earlier in the literature review.</w:t>
      </w:r>
      <w:r w:rsidR="00CA4CDA" w:rsidRPr="00CA4CDA">
        <w:rPr>
          <w:rFonts w:ascii="Times New Roman" w:eastAsia="Times New Roman" w:hAnsi="Times New Roman" w:cs="Times New Roman"/>
          <w:szCs w:val="24"/>
          <w:vertAlign w:val="superscript"/>
        </w:rPr>
        <w:footnoteReference w:id="26"/>
      </w:r>
      <w:r w:rsidR="000F1F78">
        <w:rPr>
          <w:rFonts w:ascii="Times New Roman" w:eastAsia="Times New Roman" w:hAnsi="Times New Roman" w:cs="Times New Roman"/>
          <w:szCs w:val="24"/>
        </w:rPr>
        <w:t xml:space="preserve">  Figure 12 shows these differences graphically.</w:t>
      </w:r>
    </w:p>
    <w:p w14:paraId="105E1A97" w14:textId="77777777" w:rsidR="00463DD1" w:rsidRDefault="00463DD1" w:rsidP="00946554">
      <w:pPr>
        <w:rPr>
          <w:rFonts w:ascii="Times New Roman" w:hAnsi="Times New Roman" w:cs="Times New Roman"/>
          <w:b/>
          <w:szCs w:val="24"/>
        </w:rPr>
      </w:pPr>
    </w:p>
    <w:p w14:paraId="4ABC803E" w14:textId="77777777" w:rsidR="00463DD1" w:rsidRDefault="00463DD1" w:rsidP="00946554">
      <w:pPr>
        <w:rPr>
          <w:rFonts w:ascii="Times New Roman" w:hAnsi="Times New Roman" w:cs="Times New Roman"/>
          <w:b/>
          <w:szCs w:val="24"/>
        </w:rPr>
      </w:pPr>
    </w:p>
    <w:p w14:paraId="5E99CA7A" w14:textId="77777777" w:rsidR="00463DD1" w:rsidRDefault="00463DD1" w:rsidP="00946554">
      <w:pPr>
        <w:rPr>
          <w:rFonts w:ascii="Times New Roman" w:hAnsi="Times New Roman" w:cs="Times New Roman"/>
          <w:b/>
          <w:szCs w:val="24"/>
        </w:rPr>
      </w:pPr>
    </w:p>
    <w:p w14:paraId="07FFD9EE" w14:textId="77777777" w:rsidR="00463DD1" w:rsidRDefault="00463DD1" w:rsidP="00946554">
      <w:pPr>
        <w:rPr>
          <w:rFonts w:ascii="Times New Roman" w:hAnsi="Times New Roman" w:cs="Times New Roman"/>
          <w:b/>
          <w:szCs w:val="24"/>
        </w:rPr>
      </w:pPr>
    </w:p>
    <w:p w14:paraId="52FF7234" w14:textId="77777777" w:rsidR="00C87AA8" w:rsidRDefault="00C87AA8" w:rsidP="00946554">
      <w:pPr>
        <w:rPr>
          <w:rFonts w:ascii="Times New Roman" w:hAnsi="Times New Roman" w:cs="Times New Roman"/>
          <w:b/>
          <w:szCs w:val="24"/>
        </w:rPr>
      </w:pPr>
    </w:p>
    <w:p w14:paraId="2CCD1088" w14:textId="77777777" w:rsidR="00C87AA8" w:rsidRDefault="00C87AA8" w:rsidP="00946554">
      <w:pPr>
        <w:rPr>
          <w:rFonts w:ascii="Times New Roman" w:hAnsi="Times New Roman" w:cs="Times New Roman"/>
          <w:b/>
          <w:szCs w:val="24"/>
        </w:rPr>
      </w:pPr>
    </w:p>
    <w:p w14:paraId="4B296F95" w14:textId="77777777" w:rsidR="00463DD1" w:rsidRDefault="00463DD1" w:rsidP="00946554">
      <w:pPr>
        <w:rPr>
          <w:rFonts w:ascii="Times New Roman" w:hAnsi="Times New Roman" w:cs="Times New Roman"/>
          <w:b/>
          <w:szCs w:val="24"/>
        </w:rPr>
      </w:pPr>
    </w:p>
    <w:p w14:paraId="48B4F155" w14:textId="77777777" w:rsidR="00463DD1" w:rsidRDefault="00463DD1" w:rsidP="00946554">
      <w:pPr>
        <w:rPr>
          <w:rFonts w:ascii="Times New Roman" w:hAnsi="Times New Roman" w:cs="Times New Roman"/>
          <w:b/>
          <w:szCs w:val="24"/>
        </w:rPr>
      </w:pPr>
    </w:p>
    <w:p w14:paraId="238E6A99" w14:textId="77777777" w:rsidR="00463DD1" w:rsidRDefault="00463DD1" w:rsidP="00946554">
      <w:pPr>
        <w:rPr>
          <w:rFonts w:ascii="Times New Roman" w:hAnsi="Times New Roman" w:cs="Times New Roman"/>
          <w:b/>
          <w:szCs w:val="24"/>
        </w:rPr>
      </w:pPr>
    </w:p>
    <w:p w14:paraId="7DDDC62A" w14:textId="77777777" w:rsidR="00463DD1" w:rsidRDefault="00463DD1" w:rsidP="00946554">
      <w:pPr>
        <w:rPr>
          <w:rFonts w:ascii="Times New Roman" w:hAnsi="Times New Roman" w:cs="Times New Roman"/>
          <w:b/>
          <w:szCs w:val="24"/>
        </w:rPr>
      </w:pPr>
    </w:p>
    <w:p w14:paraId="34EB72EB" w14:textId="77777777" w:rsidR="009B1FF6" w:rsidRDefault="009B1FF6" w:rsidP="00946554">
      <w:pPr>
        <w:rPr>
          <w:rFonts w:ascii="Times New Roman" w:hAnsi="Times New Roman" w:cs="Times New Roman"/>
          <w:b/>
          <w:szCs w:val="24"/>
        </w:rPr>
      </w:pPr>
    </w:p>
    <w:p w14:paraId="47A47417" w14:textId="77777777" w:rsidR="009B1FF6" w:rsidRDefault="009B1FF6" w:rsidP="00946554">
      <w:pPr>
        <w:rPr>
          <w:rFonts w:ascii="Times New Roman" w:hAnsi="Times New Roman" w:cs="Times New Roman"/>
          <w:b/>
          <w:szCs w:val="24"/>
        </w:rPr>
      </w:pPr>
    </w:p>
    <w:p w14:paraId="76F8833F" w14:textId="1A30D0FE" w:rsidR="00946554" w:rsidRDefault="00946554" w:rsidP="00946554">
      <w:pPr>
        <w:rPr>
          <w:rFonts w:ascii="Times New Roman" w:hAnsi="Times New Roman" w:cs="Times New Roman"/>
          <w:b/>
          <w:szCs w:val="24"/>
        </w:rPr>
      </w:pPr>
      <w:r>
        <w:rPr>
          <w:rFonts w:ascii="Times New Roman" w:hAnsi="Times New Roman" w:cs="Times New Roman"/>
          <w:b/>
          <w:szCs w:val="24"/>
        </w:rPr>
        <w:t>Figure 12. Sentenced to the Death Penalty</w:t>
      </w:r>
    </w:p>
    <w:p w14:paraId="6D8B220F" w14:textId="576B58B5" w:rsidR="00946554" w:rsidRDefault="00946554" w:rsidP="00946554">
      <w:pPr>
        <w:spacing w:line="480" w:lineRule="auto"/>
        <w:jc w:val="left"/>
        <w:rPr>
          <w:rFonts w:ascii="Times New Roman" w:eastAsia="Times New Roman" w:hAnsi="Times New Roman" w:cs="Times New Roman"/>
          <w:szCs w:val="24"/>
        </w:rPr>
      </w:pPr>
      <w:r>
        <w:rPr>
          <w:rFonts w:ascii="Times New Roman" w:hAnsi="Times New Roman" w:cs="Times New Roman"/>
          <w:b/>
          <w:noProof/>
          <w:szCs w:val="24"/>
        </w:rPr>
        <w:drawing>
          <wp:inline distT="0" distB="0" distL="0" distR="0" wp14:anchorId="230319AC" wp14:editId="7FBD7602">
            <wp:extent cx="5943600" cy="295275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C370D17" w14:textId="6BFE5AF9" w:rsidR="0029006D" w:rsidRPr="0049589E" w:rsidRDefault="0029006D" w:rsidP="0029006D">
      <w:pPr>
        <w:pStyle w:val="ListParagraph"/>
        <w:numPr>
          <w:ilvl w:val="0"/>
          <w:numId w:val="39"/>
        </w:numPr>
        <w:spacing w:after="160" w:line="259" w:lineRule="auto"/>
      </w:pPr>
      <w:r w:rsidRPr="0049589E">
        <w:t>No bars where there were not enough viable cases for comparison</w:t>
      </w:r>
    </w:p>
    <w:p w14:paraId="3EF87D47" w14:textId="17DDE3AE" w:rsidR="0049589E" w:rsidRDefault="0049589E" w:rsidP="0049589E">
      <w:pPr>
        <w:spacing w:line="480" w:lineRule="auto"/>
        <w:ind w:left="720"/>
        <w:jc w:val="left"/>
        <w:rPr>
          <w:rFonts w:ascii="Times New Roman" w:eastAsia="Times New Roman" w:hAnsi="Times New Roman" w:cs="Times New Roman"/>
          <w:szCs w:val="24"/>
        </w:rPr>
      </w:pPr>
    </w:p>
    <w:p w14:paraId="4109B10C" w14:textId="5DEAE847" w:rsidR="00694107" w:rsidRDefault="00CA4CDA" w:rsidP="0049589E">
      <w:pPr>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Turning to the comparisons</w:t>
      </w:r>
      <w:r w:rsidR="00047321">
        <w:rPr>
          <w:rFonts w:ascii="Times New Roman" w:eastAsia="Times New Roman" w:hAnsi="Times New Roman" w:cs="Times New Roman"/>
          <w:szCs w:val="24"/>
        </w:rPr>
        <w:t xml:space="preserve"> among counties</w:t>
      </w:r>
      <w:r w:rsidRPr="00CA4CDA">
        <w:rPr>
          <w:rFonts w:ascii="Times New Roman" w:eastAsia="Times New Roman" w:hAnsi="Times New Roman" w:cs="Times New Roman"/>
          <w:szCs w:val="24"/>
        </w:rPr>
        <w:t xml:space="preserve">, nearly all defendant types and defendant/ victim combinations are substantially less likely to </w:t>
      </w:r>
      <w:r w:rsidR="0036068B">
        <w:rPr>
          <w:rFonts w:ascii="Times New Roman" w:eastAsia="Times New Roman" w:hAnsi="Times New Roman" w:cs="Times New Roman"/>
          <w:szCs w:val="24"/>
        </w:rPr>
        <w:t>receive</w:t>
      </w:r>
      <w:r w:rsidRPr="00CA4CDA">
        <w:rPr>
          <w:rFonts w:ascii="Times New Roman" w:eastAsia="Times New Roman" w:hAnsi="Times New Roman" w:cs="Times New Roman"/>
          <w:szCs w:val="24"/>
        </w:rPr>
        <w:t xml:space="preserve"> the death penalty in Philadelphia</w:t>
      </w:r>
      <w:r w:rsidR="008D12B8">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than in Allegheny County or the other </w:t>
      </w:r>
      <w:r w:rsidR="00047321">
        <w:rPr>
          <w:rFonts w:ascii="Times New Roman" w:eastAsia="Times New Roman" w:hAnsi="Times New Roman" w:cs="Times New Roman"/>
          <w:szCs w:val="24"/>
        </w:rPr>
        <w:t xml:space="preserve">16 counties in the </w:t>
      </w:r>
      <w:r w:rsidRPr="00CA4CDA">
        <w:rPr>
          <w:rFonts w:ascii="Times New Roman" w:eastAsia="Times New Roman" w:hAnsi="Times New Roman" w:cs="Times New Roman"/>
          <w:szCs w:val="24"/>
        </w:rPr>
        <w:t xml:space="preserve">field </w:t>
      </w:r>
      <w:r w:rsidR="00047321">
        <w:rPr>
          <w:rFonts w:ascii="Times New Roman" w:eastAsia="Times New Roman" w:hAnsi="Times New Roman" w:cs="Times New Roman"/>
          <w:szCs w:val="24"/>
        </w:rPr>
        <w:t>study</w:t>
      </w:r>
      <w:r w:rsidRPr="00CA4CDA">
        <w:rPr>
          <w:rFonts w:ascii="Times New Roman" w:eastAsia="Times New Roman" w:hAnsi="Times New Roman" w:cs="Times New Roman"/>
          <w:szCs w:val="24"/>
        </w:rPr>
        <w:t xml:space="preserve">.  This coincides with the logistic regression findings, </w:t>
      </w:r>
      <w:r w:rsidR="008D12B8">
        <w:rPr>
          <w:rFonts w:ascii="Times New Roman" w:eastAsia="Times New Roman" w:hAnsi="Times New Roman" w:cs="Times New Roman"/>
          <w:szCs w:val="24"/>
        </w:rPr>
        <w:t>in which</w:t>
      </w:r>
      <w:r w:rsidRPr="00CA4CDA">
        <w:rPr>
          <w:rFonts w:ascii="Times New Roman" w:eastAsia="Times New Roman" w:hAnsi="Times New Roman" w:cs="Times New Roman"/>
          <w:szCs w:val="24"/>
        </w:rPr>
        <w:t xml:space="preserve"> </w:t>
      </w:r>
      <w:r w:rsidR="008D12B8">
        <w:rPr>
          <w:rFonts w:ascii="Times New Roman" w:eastAsia="Times New Roman" w:hAnsi="Times New Roman" w:cs="Times New Roman"/>
          <w:szCs w:val="24"/>
        </w:rPr>
        <w:t>defendants</w:t>
      </w:r>
      <w:r w:rsidR="00324A1F">
        <w:rPr>
          <w:rFonts w:ascii="Times New Roman" w:eastAsia="Times New Roman" w:hAnsi="Times New Roman" w:cs="Times New Roman"/>
          <w:szCs w:val="24"/>
        </w:rPr>
        <w:t xml:space="preserve"> in Philadelphia cases</w:t>
      </w:r>
      <w:r w:rsidRPr="00CA4CDA">
        <w:rPr>
          <w:rFonts w:ascii="Times New Roman" w:eastAsia="Times New Roman" w:hAnsi="Times New Roman" w:cs="Times New Roman"/>
          <w:szCs w:val="24"/>
        </w:rPr>
        <w:t xml:space="preserve"> had lower odds of receiving the death penalty.  </w:t>
      </w:r>
      <w:r w:rsidR="00511165" w:rsidRPr="00CA4CDA">
        <w:rPr>
          <w:rFonts w:ascii="Times New Roman" w:eastAsia="Times New Roman" w:hAnsi="Times New Roman" w:cs="Times New Roman"/>
          <w:szCs w:val="24"/>
        </w:rPr>
        <w:t>A</w:t>
      </w:r>
      <w:r w:rsidR="00511165">
        <w:rPr>
          <w:rFonts w:ascii="Times New Roman" w:eastAsia="Times New Roman" w:hAnsi="Times New Roman" w:cs="Times New Roman"/>
          <w:szCs w:val="24"/>
        </w:rPr>
        <w:t>dditionally,</w:t>
      </w:r>
      <w:r w:rsidR="00511165" w:rsidRPr="00CA4CDA">
        <w:rPr>
          <w:rFonts w:ascii="Times New Roman" w:eastAsia="Times New Roman" w:hAnsi="Times New Roman" w:cs="Times New Roman"/>
          <w:szCs w:val="24"/>
        </w:rPr>
        <w:t xml:space="preserve"> the</w:t>
      </w:r>
      <w:r w:rsidR="00081D0B" w:rsidRPr="00CA4CDA">
        <w:rPr>
          <w:rFonts w:ascii="Times New Roman" w:eastAsia="Times New Roman" w:hAnsi="Times New Roman" w:cs="Times New Roman"/>
          <w:szCs w:val="24"/>
        </w:rPr>
        <w:t xml:space="preserve"> death penalty </w:t>
      </w:r>
      <w:r w:rsidR="00081D0B">
        <w:rPr>
          <w:rFonts w:ascii="Times New Roman" w:eastAsia="Times New Roman" w:hAnsi="Times New Roman" w:cs="Times New Roman"/>
          <w:szCs w:val="24"/>
        </w:rPr>
        <w:t xml:space="preserve">was </w:t>
      </w:r>
      <w:r w:rsidR="00081D0B" w:rsidRPr="00CA4CDA">
        <w:rPr>
          <w:rFonts w:ascii="Times New Roman" w:eastAsia="Times New Roman" w:hAnsi="Times New Roman" w:cs="Times New Roman"/>
          <w:szCs w:val="24"/>
        </w:rPr>
        <w:t xml:space="preserve">notably less likely </w:t>
      </w:r>
      <w:r w:rsidR="00081D0B">
        <w:rPr>
          <w:rFonts w:ascii="Times New Roman" w:eastAsia="Times New Roman" w:hAnsi="Times New Roman" w:cs="Times New Roman"/>
          <w:szCs w:val="24"/>
        </w:rPr>
        <w:t xml:space="preserve">to be imposed in </w:t>
      </w:r>
      <w:r w:rsidRPr="00CA4CDA">
        <w:rPr>
          <w:rFonts w:ascii="Times New Roman" w:eastAsia="Times New Roman" w:hAnsi="Times New Roman" w:cs="Times New Roman"/>
          <w:szCs w:val="24"/>
        </w:rPr>
        <w:t xml:space="preserve">cases with White victims in Allegheny County (odds = .25) than in the </w:t>
      </w:r>
      <w:r w:rsidR="00324A1F">
        <w:rPr>
          <w:rFonts w:ascii="Times New Roman" w:eastAsia="Times New Roman" w:hAnsi="Times New Roman" w:cs="Times New Roman"/>
          <w:szCs w:val="24"/>
        </w:rPr>
        <w:t xml:space="preserve">other 17 </w:t>
      </w:r>
      <w:r w:rsidRPr="00CA4CDA">
        <w:rPr>
          <w:rFonts w:ascii="Times New Roman" w:eastAsia="Times New Roman" w:hAnsi="Times New Roman" w:cs="Times New Roman"/>
          <w:szCs w:val="24"/>
        </w:rPr>
        <w:t>counties</w:t>
      </w:r>
      <w:r w:rsidR="00324A1F">
        <w:rPr>
          <w:rFonts w:ascii="Times New Roman" w:eastAsia="Times New Roman" w:hAnsi="Times New Roman" w:cs="Times New Roman"/>
          <w:szCs w:val="24"/>
        </w:rPr>
        <w:t xml:space="preserve"> in the field study</w:t>
      </w:r>
      <w:r w:rsidRPr="00CA4CDA">
        <w:rPr>
          <w:rFonts w:ascii="Times New Roman" w:eastAsia="Times New Roman" w:hAnsi="Times New Roman" w:cs="Times New Roman"/>
          <w:szCs w:val="24"/>
        </w:rPr>
        <w:t>.</w:t>
      </w:r>
    </w:p>
    <w:p w14:paraId="2BD9DF6B" w14:textId="54DF6C3E" w:rsidR="00CA4CDA" w:rsidRPr="00CA1617" w:rsidRDefault="00FB19C6">
      <w:pPr>
        <w:spacing w:line="480" w:lineRule="auto"/>
        <w:jc w:val="center"/>
        <w:rPr>
          <w:rFonts w:ascii="Times New Roman" w:eastAsia="Times New Roman" w:hAnsi="Times New Roman" w:cs="Times New Roman"/>
          <w:b/>
          <w:szCs w:val="24"/>
          <w:u w:val="single"/>
        </w:rPr>
      </w:pPr>
      <w:r>
        <w:rPr>
          <w:rFonts w:ascii="Times New Roman" w:eastAsia="Times New Roman" w:hAnsi="Times New Roman" w:cs="Times New Roman"/>
          <w:b/>
          <w:szCs w:val="24"/>
          <w:u w:val="single"/>
        </w:rPr>
        <w:t>Between-</w:t>
      </w:r>
      <w:r w:rsidR="00414FCA" w:rsidRPr="00CA1617">
        <w:rPr>
          <w:rFonts w:ascii="Times New Roman" w:eastAsia="Times New Roman" w:hAnsi="Times New Roman" w:cs="Times New Roman"/>
          <w:b/>
          <w:szCs w:val="24"/>
          <w:u w:val="single"/>
        </w:rPr>
        <w:t xml:space="preserve">County </w:t>
      </w:r>
      <w:r w:rsidR="00CA4CDA" w:rsidRPr="00CA1617">
        <w:rPr>
          <w:rFonts w:ascii="Times New Roman" w:eastAsia="Times New Roman" w:hAnsi="Times New Roman" w:cs="Times New Roman"/>
          <w:b/>
          <w:szCs w:val="24"/>
          <w:u w:val="single"/>
        </w:rPr>
        <w:t>Comparisons</w:t>
      </w:r>
    </w:p>
    <w:p w14:paraId="605CDF57" w14:textId="678FFC6C" w:rsid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Given the substantial county differences we have seen in the analyses so far, we examined propensity score weighting models</w:t>
      </w:r>
      <w:r w:rsidR="00081D0B">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directly comparing Philadelphia and Allegheny Count</w:t>
      </w:r>
      <w:r w:rsidR="00324A1F">
        <w:rPr>
          <w:rFonts w:ascii="Times New Roman" w:eastAsia="Times New Roman" w:hAnsi="Times New Roman" w:cs="Times New Roman"/>
          <w:szCs w:val="24"/>
        </w:rPr>
        <w:t>y</w:t>
      </w:r>
      <w:r w:rsidRPr="00CA4CDA">
        <w:rPr>
          <w:rFonts w:ascii="Times New Roman" w:eastAsia="Times New Roman" w:hAnsi="Times New Roman" w:cs="Times New Roman"/>
          <w:szCs w:val="24"/>
        </w:rPr>
        <w:t xml:space="preserve"> to the </w:t>
      </w:r>
      <w:r w:rsidR="00324A1F">
        <w:rPr>
          <w:rFonts w:ascii="Times New Roman" w:eastAsia="Times New Roman" w:hAnsi="Times New Roman" w:cs="Times New Roman"/>
          <w:szCs w:val="24"/>
        </w:rPr>
        <w:t>other 16 counties in t</w:t>
      </w:r>
      <w:r w:rsidRPr="00CA4CDA">
        <w:rPr>
          <w:rFonts w:ascii="Times New Roman" w:eastAsia="Times New Roman" w:hAnsi="Times New Roman" w:cs="Times New Roman"/>
          <w:szCs w:val="24"/>
        </w:rPr>
        <w:t xml:space="preserve">he field </w:t>
      </w:r>
      <w:r w:rsidR="00324A1F">
        <w:rPr>
          <w:rFonts w:ascii="Times New Roman" w:eastAsia="Times New Roman" w:hAnsi="Times New Roman" w:cs="Times New Roman"/>
          <w:szCs w:val="24"/>
        </w:rPr>
        <w:t>study</w:t>
      </w:r>
      <w:r w:rsidRPr="00CA4CDA">
        <w:rPr>
          <w:rFonts w:ascii="Times New Roman" w:eastAsia="Times New Roman" w:hAnsi="Times New Roman" w:cs="Times New Roman"/>
          <w:szCs w:val="24"/>
        </w:rPr>
        <w:t xml:space="preserve"> (the propensity score model contains all the control variables from the list</w:t>
      </w:r>
      <w:r w:rsidR="00A21C07">
        <w:rPr>
          <w:rFonts w:ascii="Times New Roman" w:eastAsia="Times New Roman" w:hAnsi="Times New Roman" w:cs="Times New Roman"/>
          <w:szCs w:val="24"/>
        </w:rPr>
        <w:t xml:space="preserve"> in Table </w:t>
      </w:r>
      <w:r w:rsidR="000F1F78">
        <w:rPr>
          <w:rFonts w:ascii="Times New Roman" w:eastAsia="Times New Roman" w:hAnsi="Times New Roman" w:cs="Times New Roman"/>
          <w:szCs w:val="24"/>
        </w:rPr>
        <w:t>22</w:t>
      </w:r>
      <w:r w:rsidR="00081D0B">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t>
      </w:r>
      <w:r w:rsidR="004F5F6F">
        <w:rPr>
          <w:rFonts w:ascii="Times New Roman" w:eastAsia="Times New Roman" w:hAnsi="Times New Roman" w:cs="Times New Roman"/>
          <w:szCs w:val="24"/>
        </w:rPr>
        <w:t>and</w:t>
      </w:r>
      <w:r w:rsidR="004F5F6F" w:rsidRPr="00CA4CDA">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the race</w:t>
      </w:r>
      <w:r w:rsidR="004F5F6F">
        <w:rPr>
          <w:rFonts w:ascii="Times New Roman" w:eastAsia="Times New Roman" w:hAnsi="Times New Roman" w:cs="Times New Roman"/>
          <w:szCs w:val="24"/>
        </w:rPr>
        <w:t>-</w:t>
      </w:r>
      <w:r w:rsidRPr="00CA4CDA">
        <w:rPr>
          <w:rFonts w:ascii="Times New Roman" w:eastAsia="Times New Roman" w:hAnsi="Times New Roman" w:cs="Times New Roman"/>
          <w:szCs w:val="24"/>
        </w:rPr>
        <w:t>of</w:t>
      </w:r>
      <w:r w:rsidR="004F5F6F">
        <w:rPr>
          <w:rFonts w:ascii="Times New Roman" w:eastAsia="Times New Roman" w:hAnsi="Times New Roman" w:cs="Times New Roman"/>
          <w:szCs w:val="24"/>
        </w:rPr>
        <w:t>-</w:t>
      </w:r>
      <w:r w:rsidRPr="00CA4CDA">
        <w:rPr>
          <w:rFonts w:ascii="Times New Roman" w:eastAsia="Times New Roman" w:hAnsi="Times New Roman" w:cs="Times New Roman"/>
          <w:szCs w:val="24"/>
        </w:rPr>
        <w:t>defendant and race</w:t>
      </w:r>
      <w:r w:rsidR="004F5F6F">
        <w:rPr>
          <w:rFonts w:ascii="Times New Roman" w:eastAsia="Times New Roman" w:hAnsi="Times New Roman" w:cs="Times New Roman"/>
          <w:szCs w:val="24"/>
        </w:rPr>
        <w:t>-</w:t>
      </w:r>
      <w:r w:rsidRPr="00CA4CDA">
        <w:rPr>
          <w:rFonts w:ascii="Times New Roman" w:eastAsia="Times New Roman" w:hAnsi="Times New Roman" w:cs="Times New Roman"/>
          <w:szCs w:val="24"/>
        </w:rPr>
        <w:t>of</w:t>
      </w:r>
      <w:r w:rsidR="004F5F6F">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victim variables).  Table 26 presents these models. </w:t>
      </w:r>
    </w:p>
    <w:p w14:paraId="7CBE0615" w14:textId="77777777" w:rsidR="00EB4111" w:rsidRDefault="00EB4111" w:rsidP="00CA4CDA">
      <w:pPr>
        <w:spacing w:line="480" w:lineRule="auto"/>
        <w:jc w:val="left"/>
        <w:rPr>
          <w:rFonts w:ascii="Times New Roman" w:eastAsia="Times New Roman" w:hAnsi="Times New Roman" w:cs="Times New Roman"/>
          <w:szCs w:val="24"/>
        </w:rPr>
      </w:pPr>
    </w:p>
    <w:tbl>
      <w:tblPr>
        <w:tblStyle w:val="TableGrid"/>
        <w:tblW w:w="10188" w:type="dxa"/>
        <w:tblLayout w:type="fixed"/>
        <w:tblLook w:val="04A0" w:firstRow="1" w:lastRow="0" w:firstColumn="1" w:lastColumn="0" w:noHBand="0" w:noVBand="1"/>
      </w:tblPr>
      <w:tblGrid>
        <w:gridCol w:w="3618"/>
        <w:gridCol w:w="1440"/>
        <w:gridCol w:w="810"/>
        <w:gridCol w:w="1350"/>
        <w:gridCol w:w="720"/>
        <w:gridCol w:w="1350"/>
        <w:gridCol w:w="900"/>
      </w:tblGrid>
      <w:tr w:rsidR="00CA4CDA" w:rsidRPr="00CA4CDA" w14:paraId="101F46EC" w14:textId="77777777" w:rsidTr="00CA4CDA">
        <w:trPr>
          <w:trHeight w:val="463"/>
        </w:trPr>
        <w:tc>
          <w:tcPr>
            <w:tcW w:w="10188" w:type="dxa"/>
            <w:gridSpan w:val="7"/>
          </w:tcPr>
          <w:p w14:paraId="67C51E10"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 </w:t>
            </w:r>
            <w:r w:rsidRPr="00CA4CDA">
              <w:rPr>
                <w:rFonts w:ascii="Times New Roman" w:eastAsia="Times New Roman" w:hAnsi="Times New Roman" w:cs="Times New Roman"/>
                <w:b/>
                <w:szCs w:val="24"/>
              </w:rPr>
              <w:t>Table 26:  County Comparisons:  Philadelphia and Allegheny vs. Rest of Field Counties</w:t>
            </w:r>
          </w:p>
        </w:tc>
      </w:tr>
      <w:tr w:rsidR="00CA4CDA" w:rsidRPr="00CA4CDA" w14:paraId="39B67F12" w14:textId="77777777" w:rsidTr="00CA4CDA">
        <w:trPr>
          <w:trHeight w:val="463"/>
        </w:trPr>
        <w:tc>
          <w:tcPr>
            <w:tcW w:w="3618" w:type="dxa"/>
          </w:tcPr>
          <w:p w14:paraId="1AF08FEC" w14:textId="77777777" w:rsidR="00CA4CDA" w:rsidRPr="00CA4CDA" w:rsidRDefault="00CA4CDA" w:rsidP="00CA4CDA">
            <w:pPr>
              <w:spacing w:line="240" w:lineRule="auto"/>
              <w:jc w:val="left"/>
              <w:rPr>
                <w:rFonts w:ascii="Times New Roman" w:eastAsia="Times New Roman" w:hAnsi="Times New Roman" w:cs="Times New Roman"/>
                <w:szCs w:val="24"/>
              </w:rPr>
            </w:pPr>
          </w:p>
        </w:tc>
        <w:tc>
          <w:tcPr>
            <w:tcW w:w="2250" w:type="dxa"/>
            <w:gridSpan w:val="2"/>
          </w:tcPr>
          <w:p w14:paraId="19CE0F74"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Allegheny</w:t>
            </w:r>
          </w:p>
        </w:tc>
        <w:tc>
          <w:tcPr>
            <w:tcW w:w="2070" w:type="dxa"/>
            <w:gridSpan w:val="2"/>
          </w:tcPr>
          <w:p w14:paraId="113389E5"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Philadelphia</w:t>
            </w:r>
          </w:p>
        </w:tc>
        <w:tc>
          <w:tcPr>
            <w:tcW w:w="2250" w:type="dxa"/>
            <w:gridSpan w:val="2"/>
          </w:tcPr>
          <w:p w14:paraId="013DC4E0"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Other Counties (vs. Allegheny and Philadelphia)</w:t>
            </w:r>
          </w:p>
        </w:tc>
      </w:tr>
      <w:tr w:rsidR="00CA4CDA" w:rsidRPr="00CA4CDA" w14:paraId="12605EA9" w14:textId="77777777" w:rsidTr="00CA4CDA">
        <w:trPr>
          <w:trHeight w:val="463"/>
        </w:trPr>
        <w:tc>
          <w:tcPr>
            <w:tcW w:w="3618" w:type="dxa"/>
          </w:tcPr>
          <w:p w14:paraId="2935AA23" w14:textId="77777777" w:rsidR="00CA4CDA" w:rsidRPr="00CA4CDA" w:rsidRDefault="00CA4CDA" w:rsidP="00CA4CDA">
            <w:pPr>
              <w:spacing w:line="240" w:lineRule="auto"/>
              <w:jc w:val="left"/>
              <w:rPr>
                <w:rFonts w:ascii="Times New Roman" w:eastAsia="Times New Roman" w:hAnsi="Times New Roman" w:cs="Times New Roman"/>
                <w:szCs w:val="24"/>
              </w:rPr>
            </w:pPr>
          </w:p>
        </w:tc>
        <w:tc>
          <w:tcPr>
            <w:tcW w:w="1440" w:type="dxa"/>
          </w:tcPr>
          <w:p w14:paraId="0ACCC26E"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Average controlled difference</w:t>
            </w:r>
          </w:p>
        </w:tc>
        <w:tc>
          <w:tcPr>
            <w:tcW w:w="810" w:type="dxa"/>
          </w:tcPr>
          <w:p w14:paraId="6C4BB4E6"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w:t>
            </w:r>
          </w:p>
        </w:tc>
        <w:tc>
          <w:tcPr>
            <w:tcW w:w="1350" w:type="dxa"/>
          </w:tcPr>
          <w:p w14:paraId="2F67CB93"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Average controlled difference</w:t>
            </w:r>
          </w:p>
        </w:tc>
        <w:tc>
          <w:tcPr>
            <w:tcW w:w="720" w:type="dxa"/>
          </w:tcPr>
          <w:p w14:paraId="3BF98F29"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w:t>
            </w:r>
          </w:p>
        </w:tc>
        <w:tc>
          <w:tcPr>
            <w:tcW w:w="1350" w:type="dxa"/>
          </w:tcPr>
          <w:p w14:paraId="6FF5D9AE"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Average controlled difference</w:t>
            </w:r>
          </w:p>
        </w:tc>
        <w:tc>
          <w:tcPr>
            <w:tcW w:w="900" w:type="dxa"/>
          </w:tcPr>
          <w:p w14:paraId="45ACD47B"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w:t>
            </w:r>
          </w:p>
        </w:tc>
      </w:tr>
      <w:tr w:rsidR="00CA4CDA" w:rsidRPr="00CA4CDA" w14:paraId="19932FC6" w14:textId="77777777" w:rsidTr="00CA4CDA">
        <w:trPr>
          <w:trHeight w:val="288"/>
        </w:trPr>
        <w:tc>
          <w:tcPr>
            <w:tcW w:w="3618" w:type="dxa"/>
          </w:tcPr>
          <w:p w14:paraId="161C230F"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Death penalty filed (N=880)</w:t>
            </w:r>
          </w:p>
        </w:tc>
        <w:tc>
          <w:tcPr>
            <w:tcW w:w="1440" w:type="dxa"/>
          </w:tcPr>
          <w:p w14:paraId="5079A9A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-.20</w:t>
            </w:r>
          </w:p>
        </w:tc>
        <w:tc>
          <w:tcPr>
            <w:tcW w:w="810" w:type="dxa"/>
          </w:tcPr>
          <w:p w14:paraId="666D3B4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.001</w:t>
            </w:r>
          </w:p>
        </w:tc>
        <w:tc>
          <w:tcPr>
            <w:tcW w:w="1350" w:type="dxa"/>
          </w:tcPr>
          <w:p w14:paraId="0788496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.02</w:t>
            </w:r>
          </w:p>
        </w:tc>
        <w:tc>
          <w:tcPr>
            <w:tcW w:w="720" w:type="dxa"/>
          </w:tcPr>
          <w:p w14:paraId="1274746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.50</w:t>
            </w:r>
          </w:p>
        </w:tc>
        <w:tc>
          <w:tcPr>
            <w:tcW w:w="1350" w:type="dxa"/>
          </w:tcPr>
          <w:p w14:paraId="18A306B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.06</w:t>
            </w:r>
          </w:p>
        </w:tc>
        <w:tc>
          <w:tcPr>
            <w:tcW w:w="900" w:type="dxa"/>
          </w:tcPr>
          <w:p w14:paraId="414545C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.08</w:t>
            </w:r>
          </w:p>
        </w:tc>
      </w:tr>
      <w:tr w:rsidR="00CA4CDA" w:rsidRPr="00CA4CDA" w14:paraId="4CEFCD7C" w14:textId="77777777" w:rsidTr="00CA4CDA">
        <w:trPr>
          <w:trHeight w:val="288"/>
        </w:trPr>
        <w:tc>
          <w:tcPr>
            <w:tcW w:w="3618" w:type="dxa"/>
          </w:tcPr>
          <w:p w14:paraId="3E9C8D28" w14:textId="19D3A988" w:rsidR="00CA4CDA" w:rsidRPr="00CA4CDA" w:rsidRDefault="00CA4CDA" w:rsidP="00CC193B">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Death penalty </w:t>
            </w:r>
            <w:r w:rsidR="00CC193B">
              <w:rPr>
                <w:rFonts w:ascii="Times New Roman" w:eastAsia="Times New Roman" w:hAnsi="Times New Roman" w:cs="Times New Roman"/>
                <w:szCs w:val="24"/>
              </w:rPr>
              <w:t>imposed</w:t>
            </w:r>
            <w:r w:rsidRPr="00CA4CDA">
              <w:rPr>
                <w:rFonts w:ascii="Times New Roman" w:eastAsia="Times New Roman" w:hAnsi="Times New Roman" w:cs="Times New Roman"/>
                <w:szCs w:val="24"/>
              </w:rPr>
              <w:t xml:space="preserve"> (N=880)</w:t>
            </w:r>
          </w:p>
        </w:tc>
        <w:tc>
          <w:tcPr>
            <w:tcW w:w="1440" w:type="dxa"/>
          </w:tcPr>
          <w:p w14:paraId="16E0034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-.02</w:t>
            </w:r>
          </w:p>
        </w:tc>
        <w:tc>
          <w:tcPr>
            <w:tcW w:w="810" w:type="dxa"/>
          </w:tcPr>
          <w:p w14:paraId="2AEAD38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.42</w:t>
            </w:r>
          </w:p>
        </w:tc>
        <w:tc>
          <w:tcPr>
            <w:tcW w:w="1350" w:type="dxa"/>
          </w:tcPr>
          <w:p w14:paraId="0DC0900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-.03</w:t>
            </w:r>
          </w:p>
        </w:tc>
        <w:tc>
          <w:tcPr>
            <w:tcW w:w="720" w:type="dxa"/>
          </w:tcPr>
          <w:p w14:paraId="2F61E45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.02</w:t>
            </w:r>
          </w:p>
        </w:tc>
        <w:tc>
          <w:tcPr>
            <w:tcW w:w="1350" w:type="dxa"/>
          </w:tcPr>
          <w:p w14:paraId="59818CE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.05</w:t>
            </w:r>
          </w:p>
        </w:tc>
        <w:tc>
          <w:tcPr>
            <w:tcW w:w="900" w:type="dxa"/>
          </w:tcPr>
          <w:p w14:paraId="5A06AB8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.001</w:t>
            </w:r>
          </w:p>
        </w:tc>
      </w:tr>
      <w:tr w:rsidR="00CA4CDA" w:rsidRPr="00CA4CDA" w14:paraId="2707934F" w14:textId="77777777" w:rsidTr="00CA4CDA">
        <w:trPr>
          <w:trHeight w:val="288"/>
        </w:trPr>
        <w:tc>
          <w:tcPr>
            <w:tcW w:w="3618" w:type="dxa"/>
          </w:tcPr>
          <w:p w14:paraId="26AAEDA8"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Death penalty retracted (N=313)</w:t>
            </w:r>
          </w:p>
        </w:tc>
        <w:tc>
          <w:tcPr>
            <w:tcW w:w="1440" w:type="dxa"/>
          </w:tcPr>
          <w:p w14:paraId="066C172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-.18</w:t>
            </w:r>
          </w:p>
        </w:tc>
        <w:tc>
          <w:tcPr>
            <w:tcW w:w="810" w:type="dxa"/>
          </w:tcPr>
          <w:p w14:paraId="7BC20EA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.59</w:t>
            </w:r>
          </w:p>
        </w:tc>
        <w:tc>
          <w:tcPr>
            <w:tcW w:w="1350" w:type="dxa"/>
          </w:tcPr>
          <w:p w14:paraId="5EBA3AA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.31</w:t>
            </w:r>
          </w:p>
        </w:tc>
        <w:tc>
          <w:tcPr>
            <w:tcW w:w="720" w:type="dxa"/>
          </w:tcPr>
          <w:p w14:paraId="2968BB8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.001</w:t>
            </w:r>
          </w:p>
        </w:tc>
        <w:tc>
          <w:tcPr>
            <w:tcW w:w="1350" w:type="dxa"/>
          </w:tcPr>
          <w:p w14:paraId="31EE55D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-.29</w:t>
            </w:r>
          </w:p>
        </w:tc>
        <w:tc>
          <w:tcPr>
            <w:tcW w:w="900" w:type="dxa"/>
          </w:tcPr>
          <w:p w14:paraId="1F5F533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.19</w:t>
            </w:r>
          </w:p>
        </w:tc>
      </w:tr>
    </w:tbl>
    <w:p w14:paraId="68AB17FC" w14:textId="77777777" w:rsidR="00CA4CDA" w:rsidRPr="00CA4CDA" w:rsidRDefault="00CA4CDA" w:rsidP="00CA4CDA">
      <w:pPr>
        <w:spacing w:line="480" w:lineRule="auto"/>
        <w:jc w:val="left"/>
        <w:rPr>
          <w:rFonts w:ascii="Times New Roman" w:eastAsia="Times New Roman" w:hAnsi="Times New Roman" w:cs="Times New Roman"/>
          <w:szCs w:val="24"/>
        </w:rPr>
      </w:pPr>
    </w:p>
    <w:p w14:paraId="06C41A08" w14:textId="17E2A388" w:rsidR="00CA4CDA" w:rsidRDefault="00CA4CDA" w:rsidP="00CA4CDA">
      <w:pPr>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These models largely bear out the findings above.  Prosecutors in Allegheny County are notably (20%) less likely than the rest of the counties, including Philadelphia, to file </w:t>
      </w:r>
      <w:r w:rsidR="00B4336E">
        <w:rPr>
          <w:rFonts w:ascii="Times New Roman" w:eastAsia="Times New Roman" w:hAnsi="Times New Roman" w:cs="Times New Roman"/>
          <w:szCs w:val="24"/>
        </w:rPr>
        <w:t xml:space="preserve">motions </w:t>
      </w:r>
      <w:r w:rsidR="000F1F78">
        <w:rPr>
          <w:rFonts w:ascii="Times New Roman" w:eastAsia="Times New Roman" w:hAnsi="Times New Roman" w:cs="Times New Roman"/>
          <w:szCs w:val="24"/>
        </w:rPr>
        <w:t xml:space="preserve">to seek </w:t>
      </w:r>
      <w:r w:rsidRPr="00CA4CDA">
        <w:rPr>
          <w:rFonts w:ascii="Times New Roman" w:eastAsia="Times New Roman" w:hAnsi="Times New Roman" w:cs="Times New Roman"/>
          <w:szCs w:val="24"/>
        </w:rPr>
        <w:t>the death penalty</w:t>
      </w:r>
      <w:r w:rsidR="000F1F78">
        <w:rPr>
          <w:rFonts w:ascii="Times New Roman" w:eastAsia="Times New Roman" w:hAnsi="Times New Roman" w:cs="Times New Roman"/>
          <w:szCs w:val="24"/>
        </w:rPr>
        <w:t>, even for cases that are highly similar/comparable on the variables in Table 22</w:t>
      </w:r>
      <w:r w:rsidRPr="00CA4CDA">
        <w:rPr>
          <w:rFonts w:ascii="Times New Roman" w:eastAsia="Times New Roman" w:hAnsi="Times New Roman" w:cs="Times New Roman"/>
          <w:szCs w:val="24"/>
        </w:rPr>
        <w:t xml:space="preserve">.  In addition, Philadelphia </w:t>
      </w:r>
      <w:r w:rsidR="004F5F6F">
        <w:rPr>
          <w:rFonts w:ascii="Times New Roman" w:eastAsia="Times New Roman" w:hAnsi="Times New Roman" w:cs="Times New Roman"/>
          <w:szCs w:val="24"/>
        </w:rPr>
        <w:t>defendants</w:t>
      </w:r>
      <w:r w:rsidRPr="00CA4CDA">
        <w:rPr>
          <w:rFonts w:ascii="Times New Roman" w:eastAsia="Times New Roman" w:hAnsi="Times New Roman" w:cs="Times New Roman"/>
          <w:szCs w:val="24"/>
        </w:rPr>
        <w:t xml:space="preserve"> have a 3% </w:t>
      </w:r>
      <w:r w:rsidR="00081D0B">
        <w:rPr>
          <w:rFonts w:ascii="Times New Roman" w:eastAsia="Times New Roman" w:hAnsi="Times New Roman" w:cs="Times New Roman"/>
          <w:szCs w:val="24"/>
        </w:rPr>
        <w:t>smaller</w:t>
      </w:r>
      <w:r w:rsidRPr="00CA4CDA">
        <w:rPr>
          <w:rFonts w:ascii="Times New Roman" w:eastAsia="Times New Roman" w:hAnsi="Times New Roman" w:cs="Times New Roman"/>
          <w:szCs w:val="24"/>
        </w:rPr>
        <w:t xml:space="preserve"> probability of being sentenced to death, an effect that seems small but would be statistically significant</w:t>
      </w:r>
      <w:r w:rsidR="000F1F78">
        <w:rPr>
          <w:rFonts w:ascii="Times New Roman" w:eastAsia="Times New Roman" w:hAnsi="Times New Roman" w:cs="Times New Roman"/>
          <w:szCs w:val="24"/>
        </w:rPr>
        <w:t xml:space="preserve"> in a sample</w:t>
      </w:r>
      <w:r w:rsidRPr="00CA4CDA">
        <w:rPr>
          <w:rFonts w:ascii="Times New Roman" w:eastAsia="Times New Roman" w:hAnsi="Times New Roman" w:cs="Times New Roman"/>
          <w:szCs w:val="24"/>
        </w:rPr>
        <w:t xml:space="preserve">.   By contrast, </w:t>
      </w:r>
      <w:r w:rsidR="00081D0B">
        <w:rPr>
          <w:rFonts w:ascii="Times New Roman" w:eastAsia="Times New Roman" w:hAnsi="Times New Roman" w:cs="Times New Roman"/>
          <w:szCs w:val="24"/>
        </w:rPr>
        <w:t xml:space="preserve">defendants in </w:t>
      </w:r>
      <w:r w:rsidRPr="00CA4CDA">
        <w:rPr>
          <w:rFonts w:ascii="Times New Roman" w:eastAsia="Times New Roman" w:hAnsi="Times New Roman" w:cs="Times New Roman"/>
          <w:szCs w:val="24"/>
        </w:rPr>
        <w:t xml:space="preserve">cases in the </w:t>
      </w:r>
      <w:r w:rsidR="000F1F78">
        <w:rPr>
          <w:rFonts w:ascii="Times New Roman" w:eastAsia="Times New Roman" w:hAnsi="Times New Roman" w:cs="Times New Roman"/>
          <w:szCs w:val="24"/>
        </w:rPr>
        <w:t xml:space="preserve">16 </w:t>
      </w:r>
      <w:r w:rsidRPr="00CA4CDA">
        <w:rPr>
          <w:rFonts w:ascii="Times New Roman" w:eastAsia="Times New Roman" w:hAnsi="Times New Roman" w:cs="Times New Roman"/>
          <w:szCs w:val="24"/>
        </w:rPr>
        <w:t>counties other than Allegheny and Philadelphia have a 5% greater probability of being sentenced to death</w:t>
      </w:r>
      <w:r w:rsidR="000F1F78">
        <w:rPr>
          <w:rFonts w:ascii="Times New Roman" w:eastAsia="Times New Roman" w:hAnsi="Times New Roman" w:cs="Times New Roman"/>
          <w:szCs w:val="24"/>
        </w:rPr>
        <w:t xml:space="preserve"> (compared to Allegheny and Philadelphia)</w:t>
      </w:r>
      <w:r w:rsidRPr="00CA4CDA">
        <w:rPr>
          <w:rFonts w:ascii="Times New Roman" w:eastAsia="Times New Roman" w:hAnsi="Times New Roman" w:cs="Times New Roman"/>
          <w:szCs w:val="24"/>
        </w:rPr>
        <w:t xml:space="preserve">.   Finally, cases in Philadelphia </w:t>
      </w:r>
      <w:r w:rsidR="00514753">
        <w:rPr>
          <w:rFonts w:ascii="Times New Roman" w:eastAsia="Times New Roman" w:hAnsi="Times New Roman" w:cs="Times New Roman"/>
          <w:szCs w:val="24"/>
        </w:rPr>
        <w:t>in which</w:t>
      </w:r>
      <w:r w:rsidRPr="00CA4CDA">
        <w:rPr>
          <w:rFonts w:ascii="Times New Roman" w:eastAsia="Times New Roman" w:hAnsi="Times New Roman" w:cs="Times New Roman"/>
          <w:szCs w:val="24"/>
        </w:rPr>
        <w:t xml:space="preserve"> </w:t>
      </w:r>
      <w:r w:rsidR="00B4336E">
        <w:rPr>
          <w:rFonts w:ascii="Times New Roman" w:eastAsia="Times New Roman" w:hAnsi="Times New Roman" w:cs="Times New Roman"/>
          <w:szCs w:val="24"/>
        </w:rPr>
        <w:t xml:space="preserve">motions for </w:t>
      </w:r>
      <w:r w:rsidRPr="00CA4CDA">
        <w:rPr>
          <w:rFonts w:ascii="Times New Roman" w:eastAsia="Times New Roman" w:hAnsi="Times New Roman" w:cs="Times New Roman"/>
          <w:szCs w:val="24"/>
        </w:rPr>
        <w:t xml:space="preserve">the death penalty </w:t>
      </w:r>
      <w:r w:rsidR="00B4336E">
        <w:rPr>
          <w:rFonts w:ascii="Times New Roman" w:eastAsia="Times New Roman" w:hAnsi="Times New Roman" w:cs="Times New Roman"/>
          <w:szCs w:val="24"/>
        </w:rPr>
        <w:t>are</w:t>
      </w:r>
      <w:r w:rsidRPr="00CA4CDA">
        <w:rPr>
          <w:rFonts w:ascii="Times New Roman" w:eastAsia="Times New Roman" w:hAnsi="Times New Roman" w:cs="Times New Roman"/>
          <w:szCs w:val="24"/>
        </w:rPr>
        <w:t xml:space="preserve"> filed are much more likely to </w:t>
      </w:r>
      <w:r w:rsidR="00514753">
        <w:rPr>
          <w:rFonts w:ascii="Times New Roman" w:eastAsia="Times New Roman" w:hAnsi="Times New Roman" w:cs="Times New Roman"/>
          <w:szCs w:val="24"/>
        </w:rPr>
        <w:t>have it</w:t>
      </w:r>
      <w:r w:rsidRPr="00CA4CDA">
        <w:rPr>
          <w:rFonts w:ascii="Times New Roman" w:eastAsia="Times New Roman" w:hAnsi="Times New Roman" w:cs="Times New Roman"/>
          <w:szCs w:val="24"/>
        </w:rPr>
        <w:t xml:space="preserve"> retracted than in the rest of the counties</w:t>
      </w:r>
      <w:r w:rsidR="0036068B">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Philadelphia cases have a 31% greater probability of a death penalty filing being retracted.  From Table 24, however, </w:t>
      </w:r>
      <w:r w:rsidR="000F1F78">
        <w:rPr>
          <w:rFonts w:ascii="Times New Roman" w:eastAsia="Times New Roman" w:hAnsi="Times New Roman" w:cs="Times New Roman"/>
          <w:szCs w:val="24"/>
        </w:rPr>
        <w:t xml:space="preserve">recall that </w:t>
      </w:r>
      <w:r w:rsidR="00B4336E">
        <w:rPr>
          <w:rFonts w:ascii="Times New Roman" w:eastAsia="Times New Roman" w:hAnsi="Times New Roman" w:cs="Times New Roman"/>
          <w:szCs w:val="24"/>
        </w:rPr>
        <w:t>in</w:t>
      </w:r>
      <w:r w:rsidR="006E4E1F">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Philadelphia</w:t>
      </w:r>
      <w:r w:rsidR="006E4E1F">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w:t>
      </w:r>
      <w:r w:rsidR="00B4336E">
        <w:rPr>
          <w:rFonts w:ascii="Times New Roman" w:eastAsia="Times New Roman" w:hAnsi="Times New Roman" w:cs="Times New Roman"/>
          <w:szCs w:val="24"/>
        </w:rPr>
        <w:t xml:space="preserve">motions filed for the death penalty in </w:t>
      </w:r>
      <w:r w:rsidR="00514753">
        <w:rPr>
          <w:rFonts w:ascii="Times New Roman" w:eastAsia="Times New Roman" w:hAnsi="Times New Roman" w:cs="Times New Roman"/>
          <w:szCs w:val="24"/>
        </w:rPr>
        <w:t>cases involving B</w:t>
      </w:r>
      <w:r w:rsidRPr="00CA4CDA">
        <w:rPr>
          <w:rFonts w:ascii="Times New Roman" w:eastAsia="Times New Roman" w:hAnsi="Times New Roman" w:cs="Times New Roman"/>
          <w:szCs w:val="24"/>
        </w:rPr>
        <w:t xml:space="preserve">lack defendants and/or </w:t>
      </w:r>
      <w:r w:rsidR="00514753">
        <w:rPr>
          <w:rFonts w:ascii="Times New Roman" w:eastAsia="Times New Roman" w:hAnsi="Times New Roman" w:cs="Times New Roman"/>
          <w:szCs w:val="24"/>
        </w:rPr>
        <w:t>B</w:t>
      </w:r>
      <w:r w:rsidRPr="00CA4CDA">
        <w:rPr>
          <w:rFonts w:ascii="Times New Roman" w:eastAsia="Times New Roman" w:hAnsi="Times New Roman" w:cs="Times New Roman"/>
          <w:szCs w:val="24"/>
        </w:rPr>
        <w:t xml:space="preserve">lack victims are much more likely to </w:t>
      </w:r>
      <w:r w:rsidR="006E4E1F">
        <w:rPr>
          <w:rFonts w:ascii="Times New Roman" w:eastAsia="Times New Roman" w:hAnsi="Times New Roman" w:cs="Times New Roman"/>
          <w:szCs w:val="24"/>
        </w:rPr>
        <w:t xml:space="preserve">be </w:t>
      </w:r>
      <w:r w:rsidRPr="00CA4CDA">
        <w:rPr>
          <w:rFonts w:ascii="Times New Roman" w:eastAsia="Times New Roman" w:hAnsi="Times New Roman" w:cs="Times New Roman"/>
          <w:szCs w:val="24"/>
        </w:rPr>
        <w:t xml:space="preserve">retracted </w:t>
      </w:r>
      <w:r w:rsidR="00514753">
        <w:rPr>
          <w:rFonts w:ascii="Times New Roman" w:eastAsia="Times New Roman" w:hAnsi="Times New Roman" w:cs="Times New Roman"/>
          <w:szCs w:val="24"/>
        </w:rPr>
        <w:t xml:space="preserve">than </w:t>
      </w:r>
      <w:r w:rsidR="006E4E1F">
        <w:rPr>
          <w:rFonts w:ascii="Times New Roman" w:eastAsia="Times New Roman" w:hAnsi="Times New Roman" w:cs="Times New Roman"/>
          <w:szCs w:val="24"/>
        </w:rPr>
        <w:t xml:space="preserve">in </w:t>
      </w:r>
      <w:r w:rsidRPr="00CA4CDA">
        <w:rPr>
          <w:rFonts w:ascii="Times New Roman" w:eastAsia="Times New Roman" w:hAnsi="Times New Roman" w:cs="Times New Roman"/>
          <w:szCs w:val="24"/>
        </w:rPr>
        <w:t xml:space="preserve">cases involving White defendants and/or </w:t>
      </w:r>
      <w:r w:rsidR="000F1F78">
        <w:rPr>
          <w:rFonts w:ascii="Times New Roman" w:eastAsia="Times New Roman" w:hAnsi="Times New Roman" w:cs="Times New Roman"/>
          <w:szCs w:val="24"/>
        </w:rPr>
        <w:t xml:space="preserve">White </w:t>
      </w:r>
      <w:r w:rsidRPr="00CA4CDA">
        <w:rPr>
          <w:rFonts w:ascii="Times New Roman" w:eastAsia="Times New Roman" w:hAnsi="Times New Roman" w:cs="Times New Roman"/>
          <w:szCs w:val="24"/>
        </w:rPr>
        <w:t xml:space="preserve">victims.  </w:t>
      </w:r>
      <w:r w:rsidR="000F1F78">
        <w:rPr>
          <w:rFonts w:ascii="Times New Roman" w:eastAsia="Times New Roman" w:hAnsi="Times New Roman" w:cs="Times New Roman"/>
          <w:szCs w:val="24"/>
        </w:rPr>
        <w:t>The between-county differences are shown graphically in Figure 13.</w:t>
      </w:r>
    </w:p>
    <w:p w14:paraId="367455AA" w14:textId="77777777" w:rsidR="0049589E" w:rsidRDefault="0049589E" w:rsidP="00CA4CDA">
      <w:pPr>
        <w:spacing w:line="480" w:lineRule="auto"/>
        <w:ind w:firstLine="720"/>
        <w:jc w:val="left"/>
        <w:rPr>
          <w:rFonts w:ascii="Times New Roman" w:eastAsia="Times New Roman" w:hAnsi="Times New Roman" w:cs="Times New Roman"/>
          <w:szCs w:val="24"/>
        </w:rPr>
      </w:pPr>
    </w:p>
    <w:p w14:paraId="72E02102" w14:textId="4902DED0" w:rsidR="00140A69" w:rsidRDefault="00140A69" w:rsidP="00140A69">
      <w:pPr>
        <w:spacing w:line="480" w:lineRule="auto"/>
        <w:jc w:val="left"/>
        <w:rPr>
          <w:rFonts w:ascii="Times New Roman" w:eastAsia="Times New Roman" w:hAnsi="Times New Roman" w:cs="Times New Roman"/>
          <w:szCs w:val="24"/>
        </w:rPr>
      </w:pPr>
      <w:r>
        <w:rPr>
          <w:rFonts w:ascii="Times New Roman" w:hAnsi="Times New Roman" w:cs="Times New Roman"/>
          <w:b/>
          <w:szCs w:val="24"/>
        </w:rPr>
        <w:t>Figure 13. County Comparison: Philadelphia and Allegheny vs. Rest of Field Counties</w:t>
      </w:r>
    </w:p>
    <w:p w14:paraId="54E0E804" w14:textId="58A90330" w:rsidR="0029006D" w:rsidRPr="00CA4CDA" w:rsidRDefault="00E96F0A" w:rsidP="00140A69">
      <w:pPr>
        <w:spacing w:line="480" w:lineRule="auto"/>
        <w:jc w:val="left"/>
        <w:rPr>
          <w:rFonts w:ascii="Times New Roman" w:eastAsia="Times New Roman" w:hAnsi="Times New Roman" w:cs="Times New Roman"/>
          <w:szCs w:val="24"/>
        </w:rPr>
      </w:pPr>
      <w:r>
        <w:rPr>
          <w:rFonts w:ascii="Times New Roman" w:hAnsi="Times New Roman" w:cs="Times New Roman"/>
          <w:b/>
          <w:noProof/>
          <w:szCs w:val="24"/>
        </w:rPr>
        <w:drawing>
          <wp:inline distT="0" distB="0" distL="0" distR="0" wp14:anchorId="66EC21FA" wp14:editId="35A48912">
            <wp:extent cx="5876925" cy="317182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807313A" w14:textId="77777777" w:rsidR="0049589E" w:rsidRDefault="0049589E" w:rsidP="006E4E1F">
      <w:pPr>
        <w:spacing w:line="480" w:lineRule="auto"/>
        <w:jc w:val="center"/>
        <w:rPr>
          <w:rFonts w:ascii="Times New Roman" w:eastAsia="Times New Roman" w:hAnsi="Times New Roman" w:cs="Times New Roman"/>
          <w:b/>
          <w:szCs w:val="24"/>
          <w:u w:val="single"/>
        </w:rPr>
      </w:pPr>
    </w:p>
    <w:p w14:paraId="2C276592" w14:textId="18696F98" w:rsidR="00CA4CDA" w:rsidRPr="00CA1617" w:rsidRDefault="00CA4CDA" w:rsidP="006E4E1F">
      <w:pPr>
        <w:spacing w:line="480" w:lineRule="auto"/>
        <w:jc w:val="center"/>
        <w:rPr>
          <w:rFonts w:ascii="Times New Roman" w:eastAsia="Times New Roman" w:hAnsi="Times New Roman" w:cs="Times New Roman"/>
          <w:b/>
          <w:szCs w:val="24"/>
          <w:u w:val="single"/>
        </w:rPr>
      </w:pPr>
      <w:r w:rsidRPr="00CA1617">
        <w:rPr>
          <w:rFonts w:ascii="Times New Roman" w:eastAsia="Times New Roman" w:hAnsi="Times New Roman" w:cs="Times New Roman"/>
          <w:b/>
          <w:szCs w:val="24"/>
          <w:u w:val="single"/>
        </w:rPr>
        <w:t>Defense Attorney, and Defense Attorney by Defendant Race/Ethnicity Comparisons</w:t>
      </w:r>
    </w:p>
    <w:p w14:paraId="7E706282" w14:textId="657403DF"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r>
      <w:r w:rsidR="00372BAA">
        <w:rPr>
          <w:rFonts w:ascii="Times New Roman" w:eastAsia="Times New Roman" w:hAnsi="Times New Roman" w:cs="Times New Roman"/>
          <w:szCs w:val="24"/>
        </w:rPr>
        <w:t xml:space="preserve">Next, </w:t>
      </w:r>
      <w:r w:rsidR="00495ECC">
        <w:rPr>
          <w:rFonts w:ascii="Times New Roman" w:eastAsia="Times New Roman" w:hAnsi="Times New Roman" w:cs="Times New Roman"/>
          <w:szCs w:val="24"/>
        </w:rPr>
        <w:t>w</w:t>
      </w:r>
      <w:r w:rsidR="00495ECC" w:rsidRPr="00CA4CDA">
        <w:rPr>
          <w:rFonts w:ascii="Times New Roman" w:eastAsia="Times New Roman" w:hAnsi="Times New Roman" w:cs="Times New Roman"/>
          <w:szCs w:val="24"/>
        </w:rPr>
        <w:t xml:space="preserve">e </w:t>
      </w:r>
      <w:r w:rsidRPr="00CA4CDA">
        <w:rPr>
          <w:rFonts w:ascii="Times New Roman" w:eastAsia="Times New Roman" w:hAnsi="Times New Roman" w:cs="Times New Roman"/>
          <w:szCs w:val="24"/>
        </w:rPr>
        <w:t>examine</w:t>
      </w:r>
      <w:r w:rsidR="00CB1758">
        <w:rPr>
          <w:rFonts w:ascii="Times New Roman" w:eastAsia="Times New Roman" w:hAnsi="Times New Roman" w:cs="Times New Roman"/>
          <w:szCs w:val="24"/>
        </w:rPr>
        <w:t>d</w:t>
      </w:r>
      <w:r w:rsidRPr="00CA4CDA">
        <w:rPr>
          <w:rFonts w:ascii="Times New Roman" w:eastAsia="Times New Roman" w:hAnsi="Times New Roman" w:cs="Times New Roman"/>
          <w:szCs w:val="24"/>
        </w:rPr>
        <w:t xml:space="preserve"> propensity score weighting models like the ones above, but this time</w:t>
      </w:r>
      <w:r w:rsidR="00495ECC">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comparing death penalty outcomes by types of </w:t>
      </w:r>
      <w:r w:rsidR="006E4E1F">
        <w:rPr>
          <w:rFonts w:ascii="Times New Roman" w:eastAsia="Times New Roman" w:hAnsi="Times New Roman" w:cs="Times New Roman"/>
          <w:szCs w:val="24"/>
        </w:rPr>
        <w:t xml:space="preserve">legal representation </w:t>
      </w:r>
      <w:r w:rsidRPr="00CA4CDA">
        <w:rPr>
          <w:rFonts w:ascii="Times New Roman" w:eastAsia="Times New Roman" w:hAnsi="Times New Roman" w:cs="Times New Roman"/>
          <w:szCs w:val="24"/>
        </w:rPr>
        <w:t xml:space="preserve">(the other control variables </w:t>
      </w:r>
      <w:r w:rsidR="00372BAA">
        <w:rPr>
          <w:rFonts w:ascii="Times New Roman" w:eastAsia="Times New Roman" w:hAnsi="Times New Roman" w:cs="Times New Roman"/>
          <w:szCs w:val="24"/>
        </w:rPr>
        <w:t xml:space="preserve">besides attorney type </w:t>
      </w:r>
      <w:r w:rsidRPr="00CA4CDA">
        <w:rPr>
          <w:rFonts w:ascii="Times New Roman" w:eastAsia="Times New Roman" w:hAnsi="Times New Roman" w:cs="Times New Roman"/>
          <w:szCs w:val="24"/>
        </w:rPr>
        <w:t xml:space="preserve">stay the same as in </w:t>
      </w:r>
      <w:r w:rsidR="00372BAA">
        <w:rPr>
          <w:rFonts w:ascii="Times New Roman" w:eastAsia="Times New Roman" w:hAnsi="Times New Roman" w:cs="Times New Roman"/>
          <w:szCs w:val="24"/>
        </w:rPr>
        <w:t>Table 22</w:t>
      </w:r>
      <w:r w:rsidRPr="00CA4CDA">
        <w:rPr>
          <w:rFonts w:ascii="Times New Roman" w:eastAsia="Times New Roman" w:hAnsi="Times New Roman" w:cs="Times New Roman"/>
          <w:szCs w:val="24"/>
        </w:rPr>
        <w:t xml:space="preserve">).  We also investigated comparisons of type of </w:t>
      </w:r>
      <w:r w:rsidR="006E4E1F">
        <w:rPr>
          <w:rFonts w:ascii="Times New Roman" w:eastAsia="Times New Roman" w:hAnsi="Times New Roman" w:cs="Times New Roman"/>
          <w:szCs w:val="24"/>
        </w:rPr>
        <w:t>legal representation</w:t>
      </w:r>
      <w:r w:rsidRPr="00CA4CDA">
        <w:rPr>
          <w:rFonts w:ascii="Times New Roman" w:eastAsia="Times New Roman" w:hAnsi="Times New Roman" w:cs="Times New Roman"/>
          <w:szCs w:val="24"/>
        </w:rPr>
        <w:t xml:space="preserve"> by race/ethnicity of defendant.   These comparisons are shown in Tables 27 and 28 below.  </w:t>
      </w:r>
    </w:p>
    <w:p w14:paraId="38801894" w14:textId="77777777" w:rsidR="00CA4CDA" w:rsidRPr="00CA4CDA" w:rsidRDefault="00CA4CDA" w:rsidP="00CA4CDA">
      <w:pPr>
        <w:tabs>
          <w:tab w:val="left" w:pos="3795"/>
        </w:tabs>
        <w:spacing w:line="240" w:lineRule="auto"/>
        <w:jc w:val="left"/>
        <w:rPr>
          <w:rFonts w:ascii="Times New Roman" w:eastAsia="Times New Roman" w:hAnsi="Times New Roman" w:cs="Times New Roman"/>
          <w:b/>
          <w:szCs w:val="24"/>
        </w:rPr>
      </w:pPr>
    </w:p>
    <w:tbl>
      <w:tblPr>
        <w:tblStyle w:val="TableGrid"/>
        <w:tblW w:w="9402" w:type="dxa"/>
        <w:tblLayout w:type="fixed"/>
        <w:tblLook w:val="04A0" w:firstRow="1" w:lastRow="0" w:firstColumn="1" w:lastColumn="0" w:noHBand="0" w:noVBand="1"/>
      </w:tblPr>
      <w:tblGrid>
        <w:gridCol w:w="2268"/>
        <w:gridCol w:w="810"/>
        <w:gridCol w:w="990"/>
        <w:gridCol w:w="18"/>
        <w:gridCol w:w="792"/>
        <w:gridCol w:w="918"/>
        <w:gridCol w:w="810"/>
        <w:gridCol w:w="1016"/>
        <w:gridCol w:w="720"/>
        <w:gridCol w:w="136"/>
        <w:gridCol w:w="924"/>
      </w:tblGrid>
      <w:tr w:rsidR="00CA4CDA" w:rsidRPr="00CA4CDA" w14:paraId="4BE12928" w14:textId="77777777" w:rsidTr="00CA4CDA">
        <w:tc>
          <w:tcPr>
            <w:tcW w:w="9402" w:type="dxa"/>
            <w:gridSpan w:val="11"/>
          </w:tcPr>
          <w:p w14:paraId="253BA947" w14:textId="77777777" w:rsidR="00CA4CDA" w:rsidRPr="00CA4CDA" w:rsidRDefault="00CA4CDA" w:rsidP="00CA4CDA">
            <w:pPr>
              <w:tabs>
                <w:tab w:val="left" w:pos="3795"/>
              </w:tabs>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Table 27:  Death Penalty Filed:  Defense Attorney Comparisons (N = 880)</w:t>
            </w:r>
          </w:p>
          <w:p w14:paraId="7CD9D584" w14:textId="77777777" w:rsidR="00CA4CDA" w:rsidRPr="00CA4CDA" w:rsidRDefault="00CA4CDA" w:rsidP="00CA4CDA">
            <w:pPr>
              <w:spacing w:line="240" w:lineRule="auto"/>
              <w:jc w:val="center"/>
              <w:rPr>
                <w:rFonts w:ascii="Times New Roman" w:eastAsia="Times New Roman" w:hAnsi="Times New Roman" w:cs="Times New Roman"/>
                <w:szCs w:val="24"/>
              </w:rPr>
            </w:pPr>
          </w:p>
        </w:tc>
      </w:tr>
      <w:tr w:rsidR="00CA4CDA" w:rsidRPr="00CA4CDA" w14:paraId="106ED010" w14:textId="77777777" w:rsidTr="00CA4CDA">
        <w:tc>
          <w:tcPr>
            <w:tcW w:w="2268" w:type="dxa"/>
          </w:tcPr>
          <w:p w14:paraId="17F4B548" w14:textId="77777777" w:rsidR="00CA4CDA" w:rsidRPr="00CA4CDA" w:rsidRDefault="00CA4CDA" w:rsidP="00CA4CDA">
            <w:pPr>
              <w:spacing w:line="240" w:lineRule="auto"/>
              <w:jc w:val="left"/>
              <w:rPr>
                <w:rFonts w:ascii="Times New Roman" w:eastAsia="Times New Roman" w:hAnsi="Times New Roman" w:cs="Times New Roman"/>
                <w:szCs w:val="24"/>
              </w:rPr>
            </w:pPr>
          </w:p>
        </w:tc>
        <w:tc>
          <w:tcPr>
            <w:tcW w:w="1818" w:type="dxa"/>
            <w:gridSpan w:val="3"/>
          </w:tcPr>
          <w:p w14:paraId="21DB4527"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Overall Model</w:t>
            </w:r>
          </w:p>
        </w:tc>
        <w:tc>
          <w:tcPr>
            <w:tcW w:w="1710" w:type="dxa"/>
            <w:gridSpan w:val="2"/>
          </w:tcPr>
          <w:p w14:paraId="73F8B345"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Controlling for County</w:t>
            </w:r>
          </w:p>
        </w:tc>
        <w:tc>
          <w:tcPr>
            <w:tcW w:w="1826" w:type="dxa"/>
            <w:gridSpan w:val="2"/>
          </w:tcPr>
          <w:p w14:paraId="2702508F"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Allegheny</w:t>
            </w:r>
          </w:p>
        </w:tc>
        <w:tc>
          <w:tcPr>
            <w:tcW w:w="1780" w:type="dxa"/>
            <w:gridSpan w:val="3"/>
          </w:tcPr>
          <w:p w14:paraId="1ED94668"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Philadelphia</w:t>
            </w:r>
          </w:p>
        </w:tc>
      </w:tr>
      <w:tr w:rsidR="00CA4CDA" w:rsidRPr="00CA4CDA" w14:paraId="5E942FF0" w14:textId="77777777" w:rsidTr="00CA4CDA">
        <w:tc>
          <w:tcPr>
            <w:tcW w:w="2268" w:type="dxa"/>
          </w:tcPr>
          <w:p w14:paraId="0630A5D8" w14:textId="77777777" w:rsidR="00CA4CDA" w:rsidRPr="00CA4CDA" w:rsidRDefault="00CA4CDA" w:rsidP="00CA4CDA">
            <w:pPr>
              <w:spacing w:line="240" w:lineRule="auto"/>
              <w:jc w:val="left"/>
              <w:rPr>
                <w:rFonts w:ascii="Times New Roman" w:eastAsia="Times New Roman" w:hAnsi="Times New Roman" w:cs="Times New Roman"/>
                <w:szCs w:val="24"/>
              </w:rPr>
            </w:pPr>
          </w:p>
        </w:tc>
        <w:tc>
          <w:tcPr>
            <w:tcW w:w="810" w:type="dxa"/>
          </w:tcPr>
          <w:p w14:paraId="13571382"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ACD</w:t>
            </w:r>
          </w:p>
        </w:tc>
        <w:tc>
          <w:tcPr>
            <w:tcW w:w="1008" w:type="dxa"/>
            <w:gridSpan w:val="2"/>
          </w:tcPr>
          <w:p w14:paraId="0E941302"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p-value</w:t>
            </w:r>
          </w:p>
        </w:tc>
        <w:tc>
          <w:tcPr>
            <w:tcW w:w="792" w:type="dxa"/>
          </w:tcPr>
          <w:p w14:paraId="61A9F0B7"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ACD</w:t>
            </w:r>
          </w:p>
        </w:tc>
        <w:tc>
          <w:tcPr>
            <w:tcW w:w="918" w:type="dxa"/>
          </w:tcPr>
          <w:p w14:paraId="4F849723"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p-value</w:t>
            </w:r>
          </w:p>
        </w:tc>
        <w:tc>
          <w:tcPr>
            <w:tcW w:w="810" w:type="dxa"/>
          </w:tcPr>
          <w:p w14:paraId="2CA700D1"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Odds</w:t>
            </w:r>
          </w:p>
        </w:tc>
        <w:tc>
          <w:tcPr>
            <w:tcW w:w="1016" w:type="dxa"/>
          </w:tcPr>
          <w:p w14:paraId="1DD7295F"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p-value</w:t>
            </w:r>
          </w:p>
        </w:tc>
        <w:tc>
          <w:tcPr>
            <w:tcW w:w="720" w:type="dxa"/>
          </w:tcPr>
          <w:p w14:paraId="625AD403"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Odds</w:t>
            </w:r>
          </w:p>
        </w:tc>
        <w:tc>
          <w:tcPr>
            <w:tcW w:w="1060" w:type="dxa"/>
            <w:gridSpan w:val="2"/>
          </w:tcPr>
          <w:p w14:paraId="51846143"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p-value</w:t>
            </w:r>
          </w:p>
        </w:tc>
      </w:tr>
      <w:tr w:rsidR="00CA4CDA" w:rsidRPr="00CA4CDA" w14:paraId="5C516BD2" w14:textId="77777777" w:rsidTr="00CA4CDA">
        <w:tc>
          <w:tcPr>
            <w:tcW w:w="2268" w:type="dxa"/>
          </w:tcPr>
          <w:p w14:paraId="75FFF9E7"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Private</w:t>
            </w:r>
            <w:r w:rsidR="004F5F6F">
              <w:rPr>
                <w:rFonts w:ascii="Times New Roman" w:eastAsia="Times New Roman" w:hAnsi="Times New Roman" w:cs="Times New Roman"/>
                <w:szCs w:val="24"/>
              </w:rPr>
              <w:t>ly-Retained</w:t>
            </w:r>
            <w:r w:rsidRPr="00CA4CDA">
              <w:rPr>
                <w:rFonts w:ascii="Times New Roman" w:eastAsia="Times New Roman" w:hAnsi="Times New Roman" w:cs="Times New Roman"/>
                <w:szCs w:val="24"/>
              </w:rPr>
              <w:t xml:space="preserve"> Attorney</w:t>
            </w:r>
          </w:p>
        </w:tc>
        <w:tc>
          <w:tcPr>
            <w:tcW w:w="810" w:type="dxa"/>
          </w:tcPr>
          <w:p w14:paraId="78230C7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-.03</w:t>
            </w:r>
          </w:p>
        </w:tc>
        <w:tc>
          <w:tcPr>
            <w:tcW w:w="1008" w:type="dxa"/>
            <w:gridSpan w:val="2"/>
          </w:tcPr>
          <w:p w14:paraId="73A1899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.43</w:t>
            </w:r>
          </w:p>
        </w:tc>
        <w:tc>
          <w:tcPr>
            <w:tcW w:w="792" w:type="dxa"/>
          </w:tcPr>
          <w:p w14:paraId="172862C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.01</w:t>
            </w:r>
          </w:p>
        </w:tc>
        <w:tc>
          <w:tcPr>
            <w:tcW w:w="918" w:type="dxa"/>
          </w:tcPr>
          <w:p w14:paraId="0361A4E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.83</w:t>
            </w:r>
          </w:p>
        </w:tc>
        <w:tc>
          <w:tcPr>
            <w:tcW w:w="810" w:type="dxa"/>
          </w:tcPr>
          <w:p w14:paraId="53FF6E5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.49</w:t>
            </w:r>
          </w:p>
        </w:tc>
        <w:tc>
          <w:tcPr>
            <w:tcW w:w="1016" w:type="dxa"/>
          </w:tcPr>
          <w:p w14:paraId="093892D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.17</w:t>
            </w:r>
          </w:p>
        </w:tc>
        <w:tc>
          <w:tcPr>
            <w:tcW w:w="720" w:type="dxa"/>
          </w:tcPr>
          <w:p w14:paraId="5A66F5E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1.32</w:t>
            </w:r>
          </w:p>
        </w:tc>
        <w:tc>
          <w:tcPr>
            <w:tcW w:w="1060" w:type="dxa"/>
            <w:gridSpan w:val="2"/>
          </w:tcPr>
          <w:p w14:paraId="3AF4CC6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.45</w:t>
            </w:r>
          </w:p>
        </w:tc>
      </w:tr>
      <w:tr w:rsidR="00CA4CDA" w:rsidRPr="00CA4CDA" w14:paraId="06AC8A4D" w14:textId="77777777" w:rsidTr="00CA4CDA">
        <w:tc>
          <w:tcPr>
            <w:tcW w:w="2268" w:type="dxa"/>
          </w:tcPr>
          <w:p w14:paraId="3AA2352D" w14:textId="77777777" w:rsidR="00CA4CDA" w:rsidRPr="00CA4CDA" w:rsidRDefault="00E940D1" w:rsidP="00CA4CDA">
            <w:pPr>
              <w:spacing w:line="240" w:lineRule="auto"/>
              <w:jc w:val="left"/>
              <w:rPr>
                <w:rFonts w:ascii="Times New Roman" w:eastAsia="Times New Roman" w:hAnsi="Times New Roman" w:cs="Times New Roman"/>
                <w:szCs w:val="24"/>
              </w:rPr>
            </w:pPr>
            <w:r>
              <w:rPr>
                <w:rFonts w:ascii="Times New Roman" w:eastAsia="Times New Roman" w:hAnsi="Times New Roman" w:cs="Times New Roman"/>
                <w:szCs w:val="24"/>
              </w:rPr>
              <w:t>Court-</w:t>
            </w:r>
            <w:r w:rsidR="00CA4CDA" w:rsidRPr="00CA4CDA">
              <w:rPr>
                <w:rFonts w:ascii="Times New Roman" w:eastAsia="Times New Roman" w:hAnsi="Times New Roman" w:cs="Times New Roman"/>
                <w:szCs w:val="24"/>
              </w:rPr>
              <w:t>Appointed</w:t>
            </w:r>
          </w:p>
        </w:tc>
        <w:tc>
          <w:tcPr>
            <w:tcW w:w="810" w:type="dxa"/>
          </w:tcPr>
          <w:p w14:paraId="7BDEC9A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.05</w:t>
            </w:r>
          </w:p>
        </w:tc>
        <w:tc>
          <w:tcPr>
            <w:tcW w:w="1008" w:type="dxa"/>
            <w:gridSpan w:val="2"/>
          </w:tcPr>
          <w:p w14:paraId="2CEBD2E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.18</w:t>
            </w:r>
          </w:p>
        </w:tc>
        <w:tc>
          <w:tcPr>
            <w:tcW w:w="792" w:type="dxa"/>
          </w:tcPr>
          <w:p w14:paraId="6E05E44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18" w:type="dxa"/>
          </w:tcPr>
          <w:p w14:paraId="7312FF6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3ADE338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016" w:type="dxa"/>
          </w:tcPr>
          <w:p w14:paraId="796C3CD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720" w:type="dxa"/>
          </w:tcPr>
          <w:p w14:paraId="486668F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060" w:type="dxa"/>
            <w:gridSpan w:val="2"/>
          </w:tcPr>
          <w:p w14:paraId="1BD6489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2D23A9D4" w14:textId="77777777" w:rsidTr="00CA4CDA">
        <w:tc>
          <w:tcPr>
            <w:tcW w:w="2268" w:type="dxa"/>
          </w:tcPr>
          <w:p w14:paraId="24426897"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Public Defender</w:t>
            </w:r>
          </w:p>
        </w:tc>
        <w:tc>
          <w:tcPr>
            <w:tcW w:w="810" w:type="dxa"/>
          </w:tcPr>
          <w:p w14:paraId="22B340A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-.07</w:t>
            </w:r>
          </w:p>
        </w:tc>
        <w:tc>
          <w:tcPr>
            <w:tcW w:w="1008" w:type="dxa"/>
            <w:gridSpan w:val="2"/>
          </w:tcPr>
          <w:p w14:paraId="51C4DBD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.04</w:t>
            </w:r>
          </w:p>
        </w:tc>
        <w:tc>
          <w:tcPr>
            <w:tcW w:w="792" w:type="dxa"/>
          </w:tcPr>
          <w:p w14:paraId="0832299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-.08</w:t>
            </w:r>
          </w:p>
        </w:tc>
        <w:tc>
          <w:tcPr>
            <w:tcW w:w="918" w:type="dxa"/>
          </w:tcPr>
          <w:p w14:paraId="0772239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.02</w:t>
            </w:r>
          </w:p>
        </w:tc>
        <w:tc>
          <w:tcPr>
            <w:tcW w:w="810" w:type="dxa"/>
          </w:tcPr>
          <w:p w14:paraId="40CCA90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.40</w:t>
            </w:r>
          </w:p>
        </w:tc>
        <w:tc>
          <w:tcPr>
            <w:tcW w:w="1016" w:type="dxa"/>
          </w:tcPr>
          <w:p w14:paraId="067E5D5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.02</w:t>
            </w:r>
          </w:p>
        </w:tc>
        <w:tc>
          <w:tcPr>
            <w:tcW w:w="720" w:type="dxa"/>
          </w:tcPr>
          <w:p w14:paraId="38CEE77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.50</w:t>
            </w:r>
          </w:p>
        </w:tc>
        <w:tc>
          <w:tcPr>
            <w:tcW w:w="1060" w:type="dxa"/>
            <w:gridSpan w:val="2"/>
          </w:tcPr>
          <w:p w14:paraId="7492571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.04</w:t>
            </w:r>
          </w:p>
        </w:tc>
      </w:tr>
      <w:tr w:rsidR="00CA4CDA" w:rsidRPr="00CA4CDA" w14:paraId="3C3889CA" w14:textId="77777777" w:rsidTr="00CA4CDA">
        <w:tc>
          <w:tcPr>
            <w:tcW w:w="9402" w:type="dxa"/>
            <w:gridSpan w:val="11"/>
          </w:tcPr>
          <w:p w14:paraId="1D913983" w14:textId="77777777" w:rsidR="00CA4CDA" w:rsidRPr="00CA4CDA" w:rsidRDefault="00CA4CDA" w:rsidP="00CA4CDA">
            <w:pPr>
              <w:tabs>
                <w:tab w:val="left" w:pos="3795"/>
              </w:tabs>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Table 28:  Death Penalty Retracted:  Defense Attorney Comparisons (N = 313)</w:t>
            </w:r>
          </w:p>
          <w:p w14:paraId="67582962" w14:textId="77777777" w:rsidR="00CA4CDA" w:rsidRPr="00CA4CDA" w:rsidRDefault="00CA4CDA" w:rsidP="00CA4CDA">
            <w:pPr>
              <w:spacing w:line="240" w:lineRule="auto"/>
              <w:jc w:val="center"/>
              <w:rPr>
                <w:rFonts w:ascii="Times New Roman" w:eastAsia="Times New Roman" w:hAnsi="Times New Roman" w:cs="Times New Roman"/>
                <w:szCs w:val="24"/>
              </w:rPr>
            </w:pPr>
          </w:p>
        </w:tc>
      </w:tr>
      <w:tr w:rsidR="00CA4CDA" w:rsidRPr="00CA4CDA" w14:paraId="505C99A8" w14:textId="77777777" w:rsidTr="00CA4CDA">
        <w:tc>
          <w:tcPr>
            <w:tcW w:w="2268" w:type="dxa"/>
          </w:tcPr>
          <w:p w14:paraId="600AE784" w14:textId="77777777" w:rsidR="00CA4CDA" w:rsidRPr="00CA4CDA" w:rsidRDefault="00CA4CDA" w:rsidP="00CA4CDA">
            <w:pPr>
              <w:spacing w:line="240" w:lineRule="auto"/>
              <w:jc w:val="left"/>
              <w:rPr>
                <w:rFonts w:ascii="Times New Roman" w:eastAsia="Times New Roman" w:hAnsi="Times New Roman" w:cs="Times New Roman"/>
                <w:szCs w:val="24"/>
              </w:rPr>
            </w:pPr>
          </w:p>
        </w:tc>
        <w:tc>
          <w:tcPr>
            <w:tcW w:w="1800" w:type="dxa"/>
            <w:gridSpan w:val="2"/>
          </w:tcPr>
          <w:p w14:paraId="1D60AAB1"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Overall Model</w:t>
            </w:r>
          </w:p>
        </w:tc>
        <w:tc>
          <w:tcPr>
            <w:tcW w:w="1728" w:type="dxa"/>
            <w:gridSpan w:val="3"/>
          </w:tcPr>
          <w:p w14:paraId="208105D2"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Controlling for County</w:t>
            </w:r>
          </w:p>
        </w:tc>
        <w:tc>
          <w:tcPr>
            <w:tcW w:w="1826" w:type="dxa"/>
            <w:gridSpan w:val="2"/>
          </w:tcPr>
          <w:p w14:paraId="10C901A3"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Allegheny</w:t>
            </w:r>
          </w:p>
        </w:tc>
        <w:tc>
          <w:tcPr>
            <w:tcW w:w="1780" w:type="dxa"/>
            <w:gridSpan w:val="3"/>
          </w:tcPr>
          <w:p w14:paraId="0A509479"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Philadelphia</w:t>
            </w:r>
          </w:p>
        </w:tc>
      </w:tr>
      <w:tr w:rsidR="00CA4CDA" w:rsidRPr="00CA4CDA" w14:paraId="31912732" w14:textId="77777777" w:rsidTr="0036068B">
        <w:tc>
          <w:tcPr>
            <w:tcW w:w="2268" w:type="dxa"/>
          </w:tcPr>
          <w:p w14:paraId="0B7FA89D" w14:textId="77777777" w:rsidR="00CA4CDA" w:rsidRPr="00CA4CDA" w:rsidRDefault="00CA4CDA" w:rsidP="00CA4CDA">
            <w:pPr>
              <w:spacing w:line="240" w:lineRule="auto"/>
              <w:jc w:val="left"/>
              <w:rPr>
                <w:rFonts w:ascii="Times New Roman" w:eastAsia="Times New Roman" w:hAnsi="Times New Roman" w:cs="Times New Roman"/>
                <w:szCs w:val="24"/>
              </w:rPr>
            </w:pPr>
          </w:p>
        </w:tc>
        <w:tc>
          <w:tcPr>
            <w:tcW w:w="810" w:type="dxa"/>
          </w:tcPr>
          <w:p w14:paraId="3B7435B3"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ACD</w:t>
            </w:r>
          </w:p>
        </w:tc>
        <w:tc>
          <w:tcPr>
            <w:tcW w:w="990" w:type="dxa"/>
          </w:tcPr>
          <w:p w14:paraId="743CE360"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p-value</w:t>
            </w:r>
          </w:p>
        </w:tc>
        <w:tc>
          <w:tcPr>
            <w:tcW w:w="810" w:type="dxa"/>
            <w:gridSpan w:val="2"/>
          </w:tcPr>
          <w:p w14:paraId="5EEBC16D"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ACD</w:t>
            </w:r>
          </w:p>
        </w:tc>
        <w:tc>
          <w:tcPr>
            <w:tcW w:w="918" w:type="dxa"/>
          </w:tcPr>
          <w:p w14:paraId="15684DA3"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p-value</w:t>
            </w:r>
          </w:p>
        </w:tc>
        <w:tc>
          <w:tcPr>
            <w:tcW w:w="810" w:type="dxa"/>
          </w:tcPr>
          <w:p w14:paraId="5D77344A"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Odds</w:t>
            </w:r>
          </w:p>
        </w:tc>
        <w:tc>
          <w:tcPr>
            <w:tcW w:w="1016" w:type="dxa"/>
          </w:tcPr>
          <w:p w14:paraId="411DDF10"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p-value</w:t>
            </w:r>
          </w:p>
        </w:tc>
        <w:tc>
          <w:tcPr>
            <w:tcW w:w="856" w:type="dxa"/>
            <w:gridSpan w:val="2"/>
          </w:tcPr>
          <w:p w14:paraId="32033D08"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Odds</w:t>
            </w:r>
          </w:p>
        </w:tc>
        <w:tc>
          <w:tcPr>
            <w:tcW w:w="924" w:type="dxa"/>
          </w:tcPr>
          <w:p w14:paraId="41493C0A"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p-value</w:t>
            </w:r>
          </w:p>
        </w:tc>
      </w:tr>
      <w:tr w:rsidR="00CA4CDA" w:rsidRPr="00CA4CDA" w14:paraId="3C3283AF" w14:textId="77777777" w:rsidTr="0036068B">
        <w:tc>
          <w:tcPr>
            <w:tcW w:w="2268" w:type="dxa"/>
          </w:tcPr>
          <w:p w14:paraId="289981A8"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Private</w:t>
            </w:r>
            <w:r w:rsidR="004F5F6F">
              <w:rPr>
                <w:rFonts w:ascii="Times New Roman" w:eastAsia="Times New Roman" w:hAnsi="Times New Roman" w:cs="Times New Roman"/>
                <w:szCs w:val="24"/>
              </w:rPr>
              <w:t>ly-Retained</w:t>
            </w:r>
            <w:r w:rsidRPr="00CA4CDA">
              <w:rPr>
                <w:rFonts w:ascii="Times New Roman" w:eastAsia="Times New Roman" w:hAnsi="Times New Roman" w:cs="Times New Roman"/>
                <w:szCs w:val="24"/>
              </w:rPr>
              <w:t xml:space="preserve"> Attorney</w:t>
            </w:r>
          </w:p>
        </w:tc>
        <w:tc>
          <w:tcPr>
            <w:tcW w:w="810" w:type="dxa"/>
          </w:tcPr>
          <w:p w14:paraId="240FD15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.07</w:t>
            </w:r>
          </w:p>
        </w:tc>
        <w:tc>
          <w:tcPr>
            <w:tcW w:w="990" w:type="dxa"/>
          </w:tcPr>
          <w:p w14:paraId="0DDFB3A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.71</w:t>
            </w:r>
          </w:p>
        </w:tc>
        <w:tc>
          <w:tcPr>
            <w:tcW w:w="810" w:type="dxa"/>
            <w:gridSpan w:val="2"/>
          </w:tcPr>
          <w:p w14:paraId="59FAEEF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-.12</w:t>
            </w:r>
          </w:p>
        </w:tc>
        <w:tc>
          <w:tcPr>
            <w:tcW w:w="918" w:type="dxa"/>
          </w:tcPr>
          <w:p w14:paraId="0AAE84E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.152</w:t>
            </w:r>
          </w:p>
        </w:tc>
        <w:tc>
          <w:tcPr>
            <w:tcW w:w="810" w:type="dxa"/>
          </w:tcPr>
          <w:p w14:paraId="642C449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21.3*</w:t>
            </w:r>
          </w:p>
        </w:tc>
        <w:tc>
          <w:tcPr>
            <w:tcW w:w="1016" w:type="dxa"/>
          </w:tcPr>
          <w:p w14:paraId="1151209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.01</w:t>
            </w:r>
          </w:p>
        </w:tc>
        <w:tc>
          <w:tcPr>
            <w:tcW w:w="856" w:type="dxa"/>
            <w:gridSpan w:val="2"/>
          </w:tcPr>
          <w:p w14:paraId="705B12D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.24</w:t>
            </w:r>
          </w:p>
        </w:tc>
        <w:tc>
          <w:tcPr>
            <w:tcW w:w="924" w:type="dxa"/>
          </w:tcPr>
          <w:p w14:paraId="70EFD7B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.10</w:t>
            </w:r>
          </w:p>
        </w:tc>
      </w:tr>
      <w:tr w:rsidR="00CA4CDA" w:rsidRPr="00CA4CDA" w14:paraId="6A5467C7" w14:textId="77777777" w:rsidTr="0036068B">
        <w:tc>
          <w:tcPr>
            <w:tcW w:w="2268" w:type="dxa"/>
          </w:tcPr>
          <w:p w14:paraId="78F29714" w14:textId="77777777" w:rsidR="00CA4CDA" w:rsidRPr="00CA4CDA" w:rsidRDefault="00E940D1" w:rsidP="00CA4CDA">
            <w:pPr>
              <w:spacing w:line="240" w:lineRule="auto"/>
              <w:jc w:val="left"/>
              <w:rPr>
                <w:rFonts w:ascii="Times New Roman" w:eastAsia="Times New Roman" w:hAnsi="Times New Roman" w:cs="Times New Roman"/>
                <w:szCs w:val="24"/>
              </w:rPr>
            </w:pPr>
            <w:r>
              <w:rPr>
                <w:rFonts w:ascii="Times New Roman" w:eastAsia="Times New Roman" w:hAnsi="Times New Roman" w:cs="Times New Roman"/>
                <w:szCs w:val="24"/>
              </w:rPr>
              <w:t>Court-</w:t>
            </w:r>
            <w:r w:rsidR="00CA4CDA" w:rsidRPr="00CA4CDA">
              <w:rPr>
                <w:rFonts w:ascii="Times New Roman" w:eastAsia="Times New Roman" w:hAnsi="Times New Roman" w:cs="Times New Roman"/>
                <w:szCs w:val="24"/>
              </w:rPr>
              <w:t>Appointed</w:t>
            </w:r>
          </w:p>
        </w:tc>
        <w:tc>
          <w:tcPr>
            <w:tcW w:w="810" w:type="dxa"/>
          </w:tcPr>
          <w:p w14:paraId="0D9AD78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.05</w:t>
            </w:r>
          </w:p>
        </w:tc>
        <w:tc>
          <w:tcPr>
            <w:tcW w:w="990" w:type="dxa"/>
          </w:tcPr>
          <w:p w14:paraId="084BE45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.50</w:t>
            </w:r>
          </w:p>
        </w:tc>
        <w:tc>
          <w:tcPr>
            <w:tcW w:w="810" w:type="dxa"/>
            <w:gridSpan w:val="2"/>
          </w:tcPr>
          <w:p w14:paraId="62828B5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18" w:type="dxa"/>
          </w:tcPr>
          <w:p w14:paraId="4529080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5226234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016" w:type="dxa"/>
          </w:tcPr>
          <w:p w14:paraId="1C2424C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56" w:type="dxa"/>
            <w:gridSpan w:val="2"/>
          </w:tcPr>
          <w:p w14:paraId="31A297F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24" w:type="dxa"/>
          </w:tcPr>
          <w:p w14:paraId="45ABC94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4C59BB08" w14:textId="77777777" w:rsidTr="0036068B">
        <w:tc>
          <w:tcPr>
            <w:tcW w:w="2268" w:type="dxa"/>
          </w:tcPr>
          <w:p w14:paraId="431E1ABB"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Public Defender</w:t>
            </w:r>
          </w:p>
        </w:tc>
        <w:tc>
          <w:tcPr>
            <w:tcW w:w="810" w:type="dxa"/>
          </w:tcPr>
          <w:p w14:paraId="74F43ED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-.02</w:t>
            </w:r>
          </w:p>
        </w:tc>
        <w:tc>
          <w:tcPr>
            <w:tcW w:w="990" w:type="dxa"/>
          </w:tcPr>
          <w:p w14:paraId="591AAB5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.90</w:t>
            </w:r>
          </w:p>
        </w:tc>
        <w:tc>
          <w:tcPr>
            <w:tcW w:w="810" w:type="dxa"/>
            <w:gridSpan w:val="2"/>
          </w:tcPr>
          <w:p w14:paraId="6F2B491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.05</w:t>
            </w:r>
          </w:p>
        </w:tc>
        <w:tc>
          <w:tcPr>
            <w:tcW w:w="918" w:type="dxa"/>
          </w:tcPr>
          <w:p w14:paraId="6A9F210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.67</w:t>
            </w:r>
          </w:p>
        </w:tc>
        <w:tc>
          <w:tcPr>
            <w:tcW w:w="810" w:type="dxa"/>
          </w:tcPr>
          <w:p w14:paraId="75C34CE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.27*</w:t>
            </w:r>
          </w:p>
        </w:tc>
        <w:tc>
          <w:tcPr>
            <w:tcW w:w="1016" w:type="dxa"/>
          </w:tcPr>
          <w:p w14:paraId="6069422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.18</w:t>
            </w:r>
          </w:p>
        </w:tc>
        <w:tc>
          <w:tcPr>
            <w:tcW w:w="856" w:type="dxa"/>
            <w:gridSpan w:val="2"/>
          </w:tcPr>
          <w:p w14:paraId="411CD50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3.86</w:t>
            </w:r>
          </w:p>
        </w:tc>
        <w:tc>
          <w:tcPr>
            <w:tcW w:w="924" w:type="dxa"/>
          </w:tcPr>
          <w:p w14:paraId="0A2519C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.15</w:t>
            </w:r>
          </w:p>
        </w:tc>
      </w:tr>
      <w:tr w:rsidR="00CA4CDA" w:rsidRPr="00CA4CDA" w14:paraId="3DE76508" w14:textId="77777777" w:rsidTr="00CA4CDA">
        <w:tc>
          <w:tcPr>
            <w:tcW w:w="9402" w:type="dxa"/>
            <w:gridSpan w:val="11"/>
          </w:tcPr>
          <w:p w14:paraId="29690B68" w14:textId="77777777" w:rsidR="00CA4CDA" w:rsidRPr="00CA4CDA" w:rsidRDefault="00CA4CDA" w:rsidP="00CA4CDA">
            <w:pPr>
              <w:tabs>
                <w:tab w:val="left" w:pos="3795"/>
              </w:tabs>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Only 8 cases had the death penalty retracted in Allegheny County.</w:t>
            </w:r>
          </w:p>
        </w:tc>
      </w:tr>
    </w:tbl>
    <w:p w14:paraId="711BABFC" w14:textId="77777777" w:rsidR="00CA4CDA" w:rsidRPr="00CA4CDA" w:rsidRDefault="00CA4CDA" w:rsidP="00CA4CDA">
      <w:pPr>
        <w:tabs>
          <w:tab w:val="left" w:pos="3795"/>
        </w:tabs>
        <w:spacing w:line="240" w:lineRule="auto"/>
        <w:jc w:val="left"/>
        <w:rPr>
          <w:rFonts w:ascii="Times New Roman" w:eastAsia="Times New Roman" w:hAnsi="Times New Roman" w:cs="Times New Roman"/>
          <w:b/>
          <w:szCs w:val="24"/>
        </w:rPr>
      </w:pPr>
    </w:p>
    <w:p w14:paraId="6CD081E4" w14:textId="356F05E9" w:rsidR="0029006D" w:rsidRPr="00664F56" w:rsidRDefault="00CA4CDA" w:rsidP="00664F56">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t xml:space="preserve">In Table 27, </w:t>
      </w:r>
      <w:r w:rsidR="007323B4">
        <w:rPr>
          <w:rFonts w:ascii="Times New Roman" w:eastAsia="Times New Roman" w:hAnsi="Times New Roman" w:cs="Times New Roman"/>
          <w:szCs w:val="24"/>
        </w:rPr>
        <w:t>defendants</w:t>
      </w:r>
      <w:r w:rsidRPr="00CA4CDA">
        <w:rPr>
          <w:rFonts w:ascii="Times New Roman" w:eastAsia="Times New Roman" w:hAnsi="Times New Roman" w:cs="Times New Roman"/>
          <w:szCs w:val="24"/>
        </w:rPr>
        <w:t xml:space="preserve"> </w:t>
      </w:r>
      <w:r w:rsidR="00495ECC">
        <w:rPr>
          <w:rFonts w:ascii="Times New Roman" w:eastAsia="Times New Roman" w:hAnsi="Times New Roman" w:cs="Times New Roman"/>
          <w:szCs w:val="24"/>
        </w:rPr>
        <w:t xml:space="preserve">represented by </w:t>
      </w:r>
      <w:r w:rsidRPr="00CA4CDA">
        <w:rPr>
          <w:rFonts w:ascii="Times New Roman" w:eastAsia="Times New Roman" w:hAnsi="Times New Roman" w:cs="Times New Roman"/>
          <w:szCs w:val="24"/>
        </w:rPr>
        <w:t xml:space="preserve">public defenders are 7-8% less likely to have </w:t>
      </w:r>
      <w:r w:rsidR="006E4E1F">
        <w:rPr>
          <w:rFonts w:ascii="Times New Roman" w:eastAsia="Times New Roman" w:hAnsi="Times New Roman" w:cs="Times New Roman"/>
          <w:szCs w:val="24"/>
        </w:rPr>
        <w:t xml:space="preserve">motions for </w:t>
      </w:r>
      <w:r w:rsidR="00495ECC">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death penalty filed</w:t>
      </w:r>
      <w:r w:rsidR="00495ECC">
        <w:rPr>
          <w:rFonts w:ascii="Times New Roman" w:eastAsia="Times New Roman" w:hAnsi="Times New Roman" w:cs="Times New Roman"/>
          <w:szCs w:val="24"/>
        </w:rPr>
        <w:t xml:space="preserve"> against them</w:t>
      </w:r>
      <w:r w:rsidRPr="00CA4CDA">
        <w:rPr>
          <w:rFonts w:ascii="Times New Roman" w:eastAsia="Times New Roman" w:hAnsi="Times New Roman" w:cs="Times New Roman"/>
          <w:szCs w:val="24"/>
        </w:rPr>
        <w:t>, depending on whether the model controls for county differences or not.</w:t>
      </w:r>
      <w:r w:rsidRPr="00CA4CDA">
        <w:rPr>
          <w:rFonts w:ascii="Times New Roman" w:eastAsia="Times New Roman" w:hAnsi="Times New Roman" w:cs="Times New Roman"/>
          <w:szCs w:val="24"/>
          <w:vertAlign w:val="superscript"/>
        </w:rPr>
        <w:footnoteReference w:id="27"/>
      </w:r>
      <w:r w:rsidRPr="00CA4CDA">
        <w:rPr>
          <w:rFonts w:ascii="Times New Roman" w:eastAsia="Times New Roman" w:hAnsi="Times New Roman" w:cs="Times New Roman"/>
          <w:szCs w:val="24"/>
        </w:rPr>
        <w:t xml:space="preserve">  This is especially true in Allegheny </w:t>
      </w:r>
      <w:r w:rsidR="009320EA">
        <w:rPr>
          <w:rFonts w:ascii="Times New Roman" w:eastAsia="Times New Roman" w:hAnsi="Times New Roman" w:cs="Times New Roman"/>
          <w:szCs w:val="24"/>
        </w:rPr>
        <w:t xml:space="preserve">County </w:t>
      </w:r>
      <w:r w:rsidRPr="00CA4CDA">
        <w:rPr>
          <w:rFonts w:ascii="Times New Roman" w:eastAsia="Times New Roman" w:hAnsi="Times New Roman" w:cs="Times New Roman"/>
          <w:szCs w:val="24"/>
        </w:rPr>
        <w:t>and Philadelphia</w:t>
      </w:r>
      <w:r w:rsidR="009320EA">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compared to the </w:t>
      </w:r>
      <w:r w:rsidR="006E4E1F">
        <w:rPr>
          <w:rFonts w:ascii="Times New Roman" w:eastAsia="Times New Roman" w:hAnsi="Times New Roman" w:cs="Times New Roman"/>
          <w:szCs w:val="24"/>
        </w:rPr>
        <w:t>16 other counties in t</w:t>
      </w:r>
      <w:r w:rsidRPr="00CA4CDA">
        <w:rPr>
          <w:rFonts w:ascii="Times New Roman" w:eastAsia="Times New Roman" w:hAnsi="Times New Roman" w:cs="Times New Roman"/>
          <w:szCs w:val="24"/>
        </w:rPr>
        <w:t xml:space="preserve">he field </w:t>
      </w:r>
      <w:r w:rsidR="006E4E1F">
        <w:rPr>
          <w:rFonts w:ascii="Times New Roman" w:eastAsia="Times New Roman" w:hAnsi="Times New Roman" w:cs="Times New Roman"/>
          <w:szCs w:val="24"/>
        </w:rPr>
        <w:t>study</w:t>
      </w:r>
      <w:r w:rsidRPr="00CA4CDA">
        <w:rPr>
          <w:rFonts w:ascii="Times New Roman" w:eastAsia="Times New Roman" w:hAnsi="Times New Roman" w:cs="Times New Roman"/>
          <w:szCs w:val="24"/>
        </w:rPr>
        <w:t xml:space="preserve">. </w:t>
      </w:r>
      <w:r w:rsidR="001230BE">
        <w:rPr>
          <w:rFonts w:ascii="Times New Roman" w:eastAsia="Times New Roman" w:hAnsi="Times New Roman" w:cs="Times New Roman"/>
          <w:szCs w:val="24"/>
        </w:rPr>
        <w:t xml:space="preserve"> </w:t>
      </w:r>
      <w:r w:rsidR="00265A3F">
        <w:rPr>
          <w:rFonts w:ascii="Times New Roman" w:eastAsia="Times New Roman" w:hAnsi="Times New Roman" w:cs="Times New Roman"/>
          <w:szCs w:val="24"/>
        </w:rPr>
        <w:t>P</w:t>
      </w:r>
      <w:r w:rsidRPr="00CA4CDA">
        <w:rPr>
          <w:rFonts w:ascii="Times New Roman" w:eastAsia="Times New Roman" w:hAnsi="Times New Roman" w:cs="Times New Roman"/>
          <w:szCs w:val="24"/>
        </w:rPr>
        <w:t xml:space="preserve">ublic defenders in these two large counties have significantly lower odds of </w:t>
      </w:r>
      <w:r w:rsidR="009320EA">
        <w:rPr>
          <w:rFonts w:ascii="Times New Roman" w:eastAsia="Times New Roman" w:hAnsi="Times New Roman" w:cs="Times New Roman"/>
          <w:szCs w:val="24"/>
        </w:rPr>
        <w:t>having</w:t>
      </w:r>
      <w:r w:rsidRPr="00CA4CDA">
        <w:rPr>
          <w:rFonts w:ascii="Times New Roman" w:eastAsia="Times New Roman" w:hAnsi="Times New Roman" w:cs="Times New Roman"/>
          <w:szCs w:val="24"/>
        </w:rPr>
        <w:t xml:space="preserve"> the death penalty filed </w:t>
      </w:r>
      <w:r w:rsidR="00265A3F">
        <w:rPr>
          <w:rFonts w:ascii="Times New Roman" w:eastAsia="Times New Roman" w:hAnsi="Times New Roman" w:cs="Times New Roman"/>
          <w:szCs w:val="24"/>
        </w:rPr>
        <w:t>against their clients</w:t>
      </w:r>
      <w:r w:rsidR="001230BE">
        <w:rPr>
          <w:rFonts w:ascii="Times New Roman" w:eastAsia="Times New Roman" w:hAnsi="Times New Roman" w:cs="Times New Roman"/>
          <w:szCs w:val="24"/>
        </w:rPr>
        <w:t xml:space="preserve"> than</w:t>
      </w:r>
      <w:r w:rsidR="00265A3F">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public defenders </w:t>
      </w:r>
      <w:r w:rsidR="00265A3F">
        <w:rPr>
          <w:rFonts w:ascii="Times New Roman" w:eastAsia="Times New Roman" w:hAnsi="Times New Roman" w:cs="Times New Roman"/>
          <w:szCs w:val="24"/>
        </w:rPr>
        <w:t xml:space="preserve">representing defendants </w:t>
      </w:r>
      <w:r w:rsidRPr="00CA4CDA">
        <w:rPr>
          <w:rFonts w:ascii="Times New Roman" w:eastAsia="Times New Roman" w:hAnsi="Times New Roman" w:cs="Times New Roman"/>
          <w:szCs w:val="24"/>
        </w:rPr>
        <w:t xml:space="preserve">in the other </w:t>
      </w:r>
      <w:r w:rsidR="00265A3F">
        <w:rPr>
          <w:rFonts w:ascii="Times New Roman" w:eastAsia="Times New Roman" w:hAnsi="Times New Roman" w:cs="Times New Roman"/>
          <w:szCs w:val="24"/>
        </w:rPr>
        <w:t xml:space="preserve">16 </w:t>
      </w:r>
      <w:r w:rsidRPr="00CA4CDA">
        <w:rPr>
          <w:rFonts w:ascii="Times New Roman" w:eastAsia="Times New Roman" w:hAnsi="Times New Roman" w:cs="Times New Roman"/>
          <w:szCs w:val="24"/>
        </w:rPr>
        <w:t>counties</w:t>
      </w:r>
      <w:r w:rsidR="00265A3F">
        <w:rPr>
          <w:rFonts w:ascii="Times New Roman" w:eastAsia="Times New Roman" w:hAnsi="Times New Roman" w:cs="Times New Roman"/>
          <w:szCs w:val="24"/>
        </w:rPr>
        <w:t xml:space="preserve"> in the field study.</w:t>
      </w:r>
      <w:r w:rsidR="00372BAA">
        <w:rPr>
          <w:rFonts w:ascii="Times New Roman" w:eastAsia="Times New Roman" w:hAnsi="Times New Roman" w:cs="Times New Roman"/>
          <w:szCs w:val="24"/>
        </w:rPr>
        <w:t xml:space="preserve">  Figure 14 shows these defense attorney differences as a set of bar charts.</w:t>
      </w:r>
    </w:p>
    <w:p w14:paraId="57A9CF30" w14:textId="77777777" w:rsidR="0029006D" w:rsidRDefault="0029006D" w:rsidP="00140A69">
      <w:pPr>
        <w:rPr>
          <w:rFonts w:ascii="Times New Roman" w:hAnsi="Times New Roman" w:cs="Times New Roman"/>
          <w:b/>
          <w:szCs w:val="24"/>
        </w:rPr>
      </w:pPr>
    </w:p>
    <w:p w14:paraId="005460DB" w14:textId="77777777" w:rsidR="00127846" w:rsidRDefault="00127846" w:rsidP="0029006D">
      <w:pPr>
        <w:rPr>
          <w:rFonts w:ascii="Times New Roman" w:hAnsi="Times New Roman" w:cs="Times New Roman"/>
          <w:b/>
          <w:szCs w:val="24"/>
        </w:rPr>
      </w:pPr>
    </w:p>
    <w:p w14:paraId="688A396F" w14:textId="77777777" w:rsidR="00127846" w:rsidRDefault="00127846" w:rsidP="0029006D">
      <w:pPr>
        <w:rPr>
          <w:rFonts w:ascii="Times New Roman" w:hAnsi="Times New Roman" w:cs="Times New Roman"/>
          <w:b/>
          <w:szCs w:val="24"/>
        </w:rPr>
      </w:pPr>
    </w:p>
    <w:p w14:paraId="2502EBD4" w14:textId="77777777" w:rsidR="00127846" w:rsidRDefault="00127846" w:rsidP="0029006D">
      <w:pPr>
        <w:rPr>
          <w:rFonts w:ascii="Times New Roman" w:hAnsi="Times New Roman" w:cs="Times New Roman"/>
          <w:b/>
          <w:szCs w:val="24"/>
        </w:rPr>
      </w:pPr>
    </w:p>
    <w:p w14:paraId="0B068494" w14:textId="77777777" w:rsidR="009B1FF6" w:rsidRDefault="009B1FF6" w:rsidP="0029006D">
      <w:pPr>
        <w:rPr>
          <w:rFonts w:ascii="Times New Roman" w:hAnsi="Times New Roman" w:cs="Times New Roman"/>
          <w:b/>
          <w:szCs w:val="24"/>
        </w:rPr>
      </w:pPr>
    </w:p>
    <w:p w14:paraId="36F84913" w14:textId="77777777" w:rsidR="0049589E" w:rsidRDefault="0049589E" w:rsidP="0029006D">
      <w:pPr>
        <w:rPr>
          <w:rFonts w:ascii="Times New Roman" w:hAnsi="Times New Roman" w:cs="Times New Roman"/>
          <w:b/>
          <w:szCs w:val="24"/>
        </w:rPr>
      </w:pPr>
    </w:p>
    <w:p w14:paraId="6E1830EC" w14:textId="77777777" w:rsidR="0049589E" w:rsidRDefault="0049589E" w:rsidP="0029006D">
      <w:pPr>
        <w:rPr>
          <w:rFonts w:ascii="Times New Roman" w:hAnsi="Times New Roman" w:cs="Times New Roman"/>
          <w:b/>
          <w:szCs w:val="24"/>
        </w:rPr>
      </w:pPr>
    </w:p>
    <w:p w14:paraId="6DC88022" w14:textId="77777777" w:rsidR="00127846" w:rsidRDefault="00127846" w:rsidP="0029006D">
      <w:pPr>
        <w:rPr>
          <w:rFonts w:ascii="Times New Roman" w:hAnsi="Times New Roman" w:cs="Times New Roman"/>
          <w:b/>
          <w:szCs w:val="24"/>
        </w:rPr>
      </w:pPr>
    </w:p>
    <w:p w14:paraId="20FC6092" w14:textId="77777777" w:rsidR="00EB4111" w:rsidRDefault="00EB4111" w:rsidP="0029006D">
      <w:pPr>
        <w:rPr>
          <w:rFonts w:ascii="Times New Roman" w:hAnsi="Times New Roman" w:cs="Times New Roman"/>
          <w:b/>
          <w:szCs w:val="24"/>
        </w:rPr>
      </w:pPr>
    </w:p>
    <w:p w14:paraId="0D118E25" w14:textId="77777777" w:rsidR="00EB4111" w:rsidRDefault="00EB4111" w:rsidP="0029006D">
      <w:pPr>
        <w:rPr>
          <w:rFonts w:ascii="Times New Roman" w:hAnsi="Times New Roman" w:cs="Times New Roman"/>
          <w:b/>
          <w:szCs w:val="24"/>
        </w:rPr>
      </w:pPr>
    </w:p>
    <w:p w14:paraId="3F0E357E" w14:textId="77777777" w:rsidR="00127846" w:rsidRDefault="00127846" w:rsidP="0029006D">
      <w:pPr>
        <w:rPr>
          <w:rFonts w:ascii="Times New Roman" w:hAnsi="Times New Roman" w:cs="Times New Roman"/>
          <w:b/>
          <w:szCs w:val="24"/>
        </w:rPr>
      </w:pPr>
    </w:p>
    <w:p w14:paraId="7D3F3689" w14:textId="77777777" w:rsidR="00127846" w:rsidRDefault="00127846" w:rsidP="0029006D">
      <w:pPr>
        <w:rPr>
          <w:rFonts w:ascii="Times New Roman" w:hAnsi="Times New Roman" w:cs="Times New Roman"/>
          <w:b/>
          <w:szCs w:val="24"/>
        </w:rPr>
      </w:pPr>
    </w:p>
    <w:p w14:paraId="50040AB5" w14:textId="77777777" w:rsidR="00127846" w:rsidRDefault="00127846" w:rsidP="0029006D">
      <w:pPr>
        <w:rPr>
          <w:rFonts w:ascii="Times New Roman" w:hAnsi="Times New Roman" w:cs="Times New Roman"/>
          <w:b/>
          <w:szCs w:val="24"/>
        </w:rPr>
      </w:pPr>
    </w:p>
    <w:p w14:paraId="59DA66EF" w14:textId="62256798" w:rsidR="0029006D" w:rsidRPr="0029006D" w:rsidRDefault="00140A69" w:rsidP="0029006D">
      <w:pPr>
        <w:rPr>
          <w:rFonts w:ascii="Times New Roman" w:hAnsi="Times New Roman" w:cs="Times New Roman"/>
          <w:b/>
          <w:szCs w:val="24"/>
        </w:rPr>
      </w:pPr>
      <w:r>
        <w:rPr>
          <w:rFonts w:ascii="Times New Roman" w:hAnsi="Times New Roman" w:cs="Times New Roman"/>
          <w:b/>
          <w:szCs w:val="24"/>
        </w:rPr>
        <w:t>Figure 14: Death Penalty Filed: Defense Attorney Comparisons</w:t>
      </w:r>
    </w:p>
    <w:p w14:paraId="14BAF71D" w14:textId="465D72F0" w:rsidR="0029006D" w:rsidRDefault="0029006D" w:rsidP="00CA4CDA">
      <w:pPr>
        <w:spacing w:line="480" w:lineRule="auto"/>
        <w:jc w:val="left"/>
        <w:rPr>
          <w:rFonts w:ascii="Times New Roman" w:eastAsia="Times New Roman" w:hAnsi="Times New Roman" w:cs="Times New Roman"/>
          <w:szCs w:val="24"/>
        </w:rPr>
      </w:pPr>
      <w:r>
        <w:rPr>
          <w:rFonts w:ascii="Times New Roman" w:hAnsi="Times New Roman" w:cs="Times New Roman"/>
          <w:b/>
          <w:noProof/>
          <w:szCs w:val="24"/>
        </w:rPr>
        <w:drawing>
          <wp:inline distT="0" distB="0" distL="0" distR="0" wp14:anchorId="52A3EC81" wp14:editId="63AA068A">
            <wp:extent cx="5943600" cy="3153177"/>
            <wp:effectExtent l="0" t="0" r="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A0F48E4" w14:textId="28623308" w:rsidR="0029006D" w:rsidRPr="0049589E" w:rsidRDefault="0029006D" w:rsidP="0029006D">
      <w:pPr>
        <w:pStyle w:val="ListParagraph"/>
        <w:numPr>
          <w:ilvl w:val="0"/>
          <w:numId w:val="39"/>
        </w:numPr>
        <w:spacing w:after="160" w:line="259" w:lineRule="auto"/>
      </w:pPr>
      <w:r w:rsidRPr="0049589E">
        <w:t>No bars where there were not enough viable cases for comparison</w:t>
      </w:r>
    </w:p>
    <w:p w14:paraId="3119B177" w14:textId="15AF1FBC" w:rsidR="0049589E" w:rsidRDefault="0049589E" w:rsidP="0049589E">
      <w:pPr>
        <w:spacing w:line="480" w:lineRule="auto"/>
        <w:ind w:left="720"/>
        <w:jc w:val="left"/>
        <w:rPr>
          <w:rFonts w:ascii="Times New Roman" w:eastAsia="Times New Roman" w:hAnsi="Times New Roman" w:cs="Times New Roman"/>
          <w:szCs w:val="24"/>
        </w:rPr>
      </w:pPr>
    </w:p>
    <w:p w14:paraId="550382D3" w14:textId="41B9F314" w:rsidR="00CA4CDA" w:rsidRDefault="00CA4CDA" w:rsidP="0049589E">
      <w:pPr>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In Table 28, when not controlling for differences</w:t>
      </w:r>
      <w:r w:rsidR="00265A3F">
        <w:rPr>
          <w:rFonts w:ascii="Times New Roman" w:eastAsia="Times New Roman" w:hAnsi="Times New Roman" w:cs="Times New Roman"/>
          <w:szCs w:val="24"/>
        </w:rPr>
        <w:t xml:space="preserve"> among counties</w:t>
      </w:r>
      <w:r w:rsidRPr="00CA4CDA">
        <w:rPr>
          <w:rFonts w:ascii="Times New Roman" w:eastAsia="Times New Roman" w:hAnsi="Times New Roman" w:cs="Times New Roman"/>
          <w:szCs w:val="24"/>
        </w:rPr>
        <w:t xml:space="preserve">, </w:t>
      </w:r>
      <w:r w:rsidR="009320EA">
        <w:rPr>
          <w:rFonts w:ascii="Times New Roman" w:eastAsia="Times New Roman" w:hAnsi="Times New Roman" w:cs="Times New Roman"/>
          <w:szCs w:val="24"/>
        </w:rPr>
        <w:t xml:space="preserve">defendants </w:t>
      </w:r>
      <w:r w:rsidRPr="00CA4CDA">
        <w:rPr>
          <w:rFonts w:ascii="Times New Roman" w:eastAsia="Times New Roman" w:hAnsi="Times New Roman" w:cs="Times New Roman"/>
          <w:szCs w:val="24"/>
        </w:rPr>
        <w:t>with private</w:t>
      </w:r>
      <w:r w:rsidR="009320EA">
        <w:rPr>
          <w:rFonts w:ascii="Times New Roman" w:eastAsia="Times New Roman" w:hAnsi="Times New Roman" w:cs="Times New Roman"/>
          <w:szCs w:val="24"/>
        </w:rPr>
        <w:t>ly-</w:t>
      </w:r>
      <w:r w:rsidR="00265A3F">
        <w:rPr>
          <w:rFonts w:ascii="Times New Roman" w:eastAsia="Times New Roman" w:hAnsi="Times New Roman" w:cs="Times New Roman"/>
          <w:szCs w:val="24"/>
        </w:rPr>
        <w:t>retained</w:t>
      </w:r>
      <w:r w:rsidRPr="00CA4CDA">
        <w:rPr>
          <w:rFonts w:ascii="Times New Roman" w:eastAsia="Times New Roman" w:hAnsi="Times New Roman" w:cs="Times New Roman"/>
          <w:szCs w:val="24"/>
        </w:rPr>
        <w:t xml:space="preserve"> attorneys are 7% more likely </w:t>
      </w:r>
      <w:r w:rsidR="007706B1">
        <w:rPr>
          <w:rFonts w:ascii="Times New Roman" w:eastAsia="Times New Roman" w:hAnsi="Times New Roman" w:cs="Times New Roman"/>
          <w:szCs w:val="24"/>
        </w:rPr>
        <w:t>overall</w:t>
      </w:r>
      <w:r w:rsidR="001230BE" w:rsidRPr="001230BE">
        <w:rPr>
          <w:rFonts w:ascii="Times New Roman" w:eastAsia="Times New Roman" w:hAnsi="Times New Roman" w:cs="Times New Roman"/>
          <w:szCs w:val="24"/>
        </w:rPr>
        <w:t xml:space="preserve"> </w:t>
      </w:r>
      <w:r w:rsidR="001230BE" w:rsidRPr="00CA4CDA">
        <w:rPr>
          <w:rFonts w:ascii="Times New Roman" w:eastAsia="Times New Roman" w:hAnsi="Times New Roman" w:cs="Times New Roman"/>
          <w:szCs w:val="24"/>
        </w:rPr>
        <w:t>to have a death penalty filing retracted</w:t>
      </w:r>
      <w:r w:rsidR="007706B1">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than </w:t>
      </w:r>
      <w:r w:rsidR="009320EA">
        <w:rPr>
          <w:rFonts w:ascii="Times New Roman" w:eastAsia="Times New Roman" w:hAnsi="Times New Roman" w:cs="Times New Roman"/>
          <w:szCs w:val="24"/>
        </w:rPr>
        <w:t xml:space="preserve">defendants </w:t>
      </w:r>
      <w:r w:rsidR="007706B1">
        <w:rPr>
          <w:rFonts w:ascii="Times New Roman" w:eastAsia="Times New Roman" w:hAnsi="Times New Roman" w:cs="Times New Roman"/>
          <w:szCs w:val="24"/>
        </w:rPr>
        <w:t>with other types of legal representation</w:t>
      </w:r>
      <w:r w:rsidR="007323B4">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However, when controlling for county differences, </w:t>
      </w:r>
      <w:r w:rsidR="009320EA">
        <w:rPr>
          <w:rFonts w:ascii="Times New Roman" w:eastAsia="Times New Roman" w:hAnsi="Times New Roman" w:cs="Times New Roman"/>
          <w:szCs w:val="24"/>
        </w:rPr>
        <w:t xml:space="preserve">defendants with </w:t>
      </w:r>
      <w:r w:rsidRPr="00CA4CDA">
        <w:rPr>
          <w:rFonts w:ascii="Times New Roman" w:eastAsia="Times New Roman" w:hAnsi="Times New Roman" w:cs="Times New Roman"/>
          <w:szCs w:val="24"/>
        </w:rPr>
        <w:t>private</w:t>
      </w:r>
      <w:r w:rsidR="009320EA">
        <w:rPr>
          <w:rFonts w:ascii="Times New Roman" w:eastAsia="Times New Roman" w:hAnsi="Times New Roman" w:cs="Times New Roman"/>
          <w:szCs w:val="24"/>
        </w:rPr>
        <w:t>ly-</w:t>
      </w:r>
      <w:r w:rsidR="007706B1">
        <w:rPr>
          <w:rFonts w:ascii="Times New Roman" w:eastAsia="Times New Roman" w:hAnsi="Times New Roman" w:cs="Times New Roman"/>
          <w:szCs w:val="24"/>
        </w:rPr>
        <w:t xml:space="preserve">retained </w:t>
      </w:r>
      <w:r w:rsidRPr="00CA4CDA">
        <w:rPr>
          <w:rFonts w:ascii="Times New Roman" w:eastAsia="Times New Roman" w:hAnsi="Times New Roman" w:cs="Times New Roman"/>
          <w:szCs w:val="24"/>
        </w:rPr>
        <w:t>attorney</w:t>
      </w:r>
      <w:r w:rsidR="009320EA">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 are 12% less likely to </w:t>
      </w:r>
      <w:r w:rsidR="009320EA">
        <w:rPr>
          <w:rFonts w:ascii="Times New Roman" w:eastAsia="Times New Roman" w:hAnsi="Times New Roman" w:cs="Times New Roman"/>
          <w:szCs w:val="24"/>
        </w:rPr>
        <w:t>have</w:t>
      </w:r>
      <w:r w:rsidRPr="00CA4CDA">
        <w:rPr>
          <w:rFonts w:ascii="Times New Roman" w:eastAsia="Times New Roman" w:hAnsi="Times New Roman" w:cs="Times New Roman"/>
          <w:szCs w:val="24"/>
        </w:rPr>
        <w:t xml:space="preserve"> a death</w:t>
      </w:r>
      <w:r w:rsidR="00C5155B">
        <w:rPr>
          <w:rFonts w:ascii="Times New Roman" w:eastAsia="Times New Roman" w:hAnsi="Times New Roman" w:cs="Times New Roman"/>
          <w:szCs w:val="24"/>
        </w:rPr>
        <w:t xml:space="preserve"> penalty</w:t>
      </w:r>
      <w:r w:rsidRPr="00CA4CDA">
        <w:rPr>
          <w:rFonts w:ascii="Times New Roman" w:eastAsia="Times New Roman" w:hAnsi="Times New Roman" w:cs="Times New Roman"/>
          <w:szCs w:val="24"/>
        </w:rPr>
        <w:t xml:space="preserve"> filing retracted.  Neither of these differences would be statistically significant</w:t>
      </w:r>
      <w:r w:rsidR="00372BAA">
        <w:rPr>
          <w:rFonts w:ascii="Times New Roman" w:eastAsia="Times New Roman" w:hAnsi="Times New Roman" w:cs="Times New Roman"/>
          <w:szCs w:val="24"/>
        </w:rPr>
        <w:t xml:space="preserve"> in a random sample, however</w:t>
      </w:r>
      <w:r w:rsidRPr="00CA4CDA">
        <w:rPr>
          <w:rFonts w:ascii="Times New Roman" w:eastAsia="Times New Roman" w:hAnsi="Times New Roman" w:cs="Times New Roman"/>
          <w:szCs w:val="24"/>
        </w:rPr>
        <w:t>.  Private</w:t>
      </w:r>
      <w:r w:rsidR="00C5155B">
        <w:rPr>
          <w:rFonts w:ascii="Times New Roman" w:eastAsia="Times New Roman" w:hAnsi="Times New Roman" w:cs="Times New Roman"/>
          <w:szCs w:val="24"/>
        </w:rPr>
        <w:t>ly-</w:t>
      </w:r>
      <w:r w:rsidR="007706B1">
        <w:rPr>
          <w:rFonts w:ascii="Times New Roman" w:eastAsia="Times New Roman" w:hAnsi="Times New Roman" w:cs="Times New Roman"/>
          <w:szCs w:val="24"/>
        </w:rPr>
        <w:t>retained</w:t>
      </w:r>
      <w:r w:rsidRPr="00CA4CDA">
        <w:rPr>
          <w:rFonts w:ascii="Times New Roman" w:eastAsia="Times New Roman" w:hAnsi="Times New Roman" w:cs="Times New Roman"/>
          <w:szCs w:val="24"/>
        </w:rPr>
        <w:t xml:space="preserve"> attorneys in Allegheny County </w:t>
      </w:r>
      <w:r w:rsidR="00372BAA">
        <w:rPr>
          <w:rFonts w:ascii="Times New Roman" w:eastAsia="Times New Roman" w:hAnsi="Times New Roman" w:cs="Times New Roman"/>
          <w:szCs w:val="24"/>
        </w:rPr>
        <w:t xml:space="preserve">seem to </w:t>
      </w:r>
      <w:r w:rsidRPr="00CA4CDA">
        <w:rPr>
          <w:rFonts w:ascii="Times New Roman" w:eastAsia="Times New Roman" w:hAnsi="Times New Roman" w:cs="Times New Roman"/>
          <w:szCs w:val="24"/>
        </w:rPr>
        <w:t xml:space="preserve">have very high odds for having a death filing </w:t>
      </w:r>
      <w:r w:rsidR="00C5155B">
        <w:rPr>
          <w:rFonts w:ascii="Times New Roman" w:eastAsia="Times New Roman" w:hAnsi="Times New Roman" w:cs="Times New Roman"/>
          <w:szCs w:val="24"/>
        </w:rPr>
        <w:t xml:space="preserve">against their clients </w:t>
      </w:r>
      <w:r w:rsidRPr="00CA4CDA">
        <w:rPr>
          <w:rFonts w:ascii="Times New Roman" w:eastAsia="Times New Roman" w:hAnsi="Times New Roman" w:cs="Times New Roman"/>
          <w:szCs w:val="24"/>
        </w:rPr>
        <w:t>retracted, but this finding is unreliable due to the small number of cases (8) in Allegheny</w:t>
      </w:r>
      <w:r w:rsidR="007706B1">
        <w:rPr>
          <w:rFonts w:ascii="Times New Roman" w:eastAsia="Times New Roman" w:hAnsi="Times New Roman" w:cs="Times New Roman"/>
          <w:szCs w:val="24"/>
        </w:rPr>
        <w:t xml:space="preserve"> County</w:t>
      </w:r>
      <w:r w:rsidRPr="00CA4CDA">
        <w:rPr>
          <w:rFonts w:ascii="Times New Roman" w:eastAsia="Times New Roman" w:hAnsi="Times New Roman" w:cs="Times New Roman"/>
          <w:szCs w:val="24"/>
        </w:rPr>
        <w:t xml:space="preserve"> </w:t>
      </w:r>
      <w:r w:rsidR="00C5155B">
        <w:rPr>
          <w:rFonts w:ascii="Times New Roman" w:eastAsia="Times New Roman" w:hAnsi="Times New Roman" w:cs="Times New Roman"/>
          <w:szCs w:val="24"/>
        </w:rPr>
        <w:t xml:space="preserve">in which </w:t>
      </w:r>
      <w:r w:rsidRPr="00CA4CDA">
        <w:rPr>
          <w:rFonts w:ascii="Times New Roman" w:eastAsia="Times New Roman" w:hAnsi="Times New Roman" w:cs="Times New Roman"/>
          <w:szCs w:val="24"/>
        </w:rPr>
        <w:t xml:space="preserve">a death </w:t>
      </w:r>
      <w:r w:rsidR="00C5155B">
        <w:rPr>
          <w:rFonts w:ascii="Times New Roman" w:eastAsia="Times New Roman" w:hAnsi="Times New Roman" w:cs="Times New Roman"/>
          <w:szCs w:val="24"/>
        </w:rPr>
        <w:t xml:space="preserve">penalty </w:t>
      </w:r>
      <w:r w:rsidRPr="00CA4CDA">
        <w:rPr>
          <w:rFonts w:ascii="Times New Roman" w:eastAsia="Times New Roman" w:hAnsi="Times New Roman" w:cs="Times New Roman"/>
          <w:szCs w:val="24"/>
        </w:rPr>
        <w:t xml:space="preserve">filing </w:t>
      </w:r>
      <w:r w:rsidR="00C5155B">
        <w:rPr>
          <w:rFonts w:ascii="Times New Roman" w:eastAsia="Times New Roman" w:hAnsi="Times New Roman" w:cs="Times New Roman"/>
          <w:szCs w:val="24"/>
        </w:rPr>
        <w:t xml:space="preserve">was </w:t>
      </w:r>
      <w:r w:rsidRPr="00CA4CDA">
        <w:rPr>
          <w:rFonts w:ascii="Times New Roman" w:eastAsia="Times New Roman" w:hAnsi="Times New Roman" w:cs="Times New Roman"/>
          <w:szCs w:val="24"/>
        </w:rPr>
        <w:t>retract</w:t>
      </w:r>
      <w:r w:rsidR="00C5155B">
        <w:rPr>
          <w:rFonts w:ascii="Times New Roman" w:eastAsia="Times New Roman" w:hAnsi="Times New Roman" w:cs="Times New Roman"/>
          <w:szCs w:val="24"/>
        </w:rPr>
        <w:t>ed</w:t>
      </w:r>
      <w:r w:rsidRPr="00CA4CDA">
        <w:rPr>
          <w:rFonts w:ascii="Times New Roman" w:eastAsia="Times New Roman" w:hAnsi="Times New Roman" w:cs="Times New Roman"/>
          <w:szCs w:val="24"/>
        </w:rPr>
        <w:t>.  By contrast, private</w:t>
      </w:r>
      <w:r w:rsidR="00C5155B">
        <w:rPr>
          <w:rFonts w:ascii="Times New Roman" w:eastAsia="Times New Roman" w:hAnsi="Times New Roman" w:cs="Times New Roman"/>
          <w:szCs w:val="24"/>
        </w:rPr>
        <w:t>ly-</w:t>
      </w:r>
      <w:r w:rsidR="007706B1">
        <w:rPr>
          <w:rFonts w:ascii="Times New Roman" w:eastAsia="Times New Roman" w:hAnsi="Times New Roman" w:cs="Times New Roman"/>
          <w:szCs w:val="24"/>
        </w:rPr>
        <w:t>retained</w:t>
      </w:r>
      <w:r w:rsidRPr="00CA4CDA">
        <w:rPr>
          <w:rFonts w:ascii="Times New Roman" w:eastAsia="Times New Roman" w:hAnsi="Times New Roman" w:cs="Times New Roman"/>
          <w:szCs w:val="24"/>
        </w:rPr>
        <w:t xml:space="preserve"> attorneys in Philadelphia </w:t>
      </w:r>
      <w:r w:rsidR="00372BAA">
        <w:rPr>
          <w:rFonts w:ascii="Times New Roman" w:eastAsia="Times New Roman" w:hAnsi="Times New Roman" w:cs="Times New Roman"/>
          <w:szCs w:val="24"/>
        </w:rPr>
        <w:t xml:space="preserve">relative to the other counties </w:t>
      </w:r>
      <w:r w:rsidR="007706B1">
        <w:rPr>
          <w:rFonts w:ascii="Times New Roman" w:eastAsia="Times New Roman" w:hAnsi="Times New Roman" w:cs="Times New Roman"/>
          <w:szCs w:val="24"/>
        </w:rPr>
        <w:t>have</w:t>
      </w:r>
      <w:r w:rsidR="00C5155B">
        <w:rPr>
          <w:rFonts w:ascii="Times New Roman" w:eastAsia="Times New Roman" w:hAnsi="Times New Roman" w:cs="Times New Roman"/>
          <w:szCs w:val="24"/>
        </w:rPr>
        <w:t xml:space="preserve"> </w:t>
      </w:r>
      <w:r w:rsidR="00511165">
        <w:rPr>
          <w:rFonts w:ascii="Times New Roman" w:eastAsia="Times New Roman" w:hAnsi="Times New Roman" w:cs="Times New Roman"/>
          <w:szCs w:val="24"/>
        </w:rPr>
        <w:t>smaller odds</w:t>
      </w:r>
      <w:r w:rsidRPr="00CA4CDA">
        <w:rPr>
          <w:rFonts w:ascii="Times New Roman" w:eastAsia="Times New Roman" w:hAnsi="Times New Roman" w:cs="Times New Roman"/>
          <w:szCs w:val="24"/>
        </w:rPr>
        <w:t xml:space="preserve"> of </w:t>
      </w:r>
      <w:r w:rsidR="00C5155B">
        <w:rPr>
          <w:rFonts w:ascii="Times New Roman" w:eastAsia="Times New Roman" w:hAnsi="Times New Roman" w:cs="Times New Roman"/>
          <w:szCs w:val="24"/>
        </w:rPr>
        <w:t xml:space="preserve">securing a </w:t>
      </w:r>
      <w:r w:rsidRPr="00CA4CDA">
        <w:rPr>
          <w:rFonts w:ascii="Times New Roman" w:eastAsia="Times New Roman" w:hAnsi="Times New Roman" w:cs="Times New Roman"/>
          <w:szCs w:val="24"/>
        </w:rPr>
        <w:t>death filing retraction</w:t>
      </w:r>
      <w:r w:rsidR="00C5155B">
        <w:rPr>
          <w:rFonts w:ascii="Times New Roman" w:eastAsia="Times New Roman" w:hAnsi="Times New Roman" w:cs="Times New Roman"/>
          <w:szCs w:val="24"/>
        </w:rPr>
        <w:t xml:space="preserve"> for their clients</w:t>
      </w:r>
      <w:r w:rsidR="00372BAA">
        <w:rPr>
          <w:rFonts w:ascii="Times New Roman" w:eastAsia="Times New Roman" w:hAnsi="Times New Roman" w:cs="Times New Roman"/>
          <w:szCs w:val="24"/>
        </w:rPr>
        <w:t xml:space="preserve"> </w:t>
      </w:r>
      <w:r w:rsidR="00372BAA" w:rsidRPr="00CA4CDA">
        <w:rPr>
          <w:rFonts w:ascii="Times New Roman" w:eastAsia="Times New Roman" w:hAnsi="Times New Roman" w:cs="Times New Roman"/>
          <w:szCs w:val="24"/>
        </w:rPr>
        <w:t>(than court</w:t>
      </w:r>
      <w:r w:rsidR="00372BAA">
        <w:rPr>
          <w:rFonts w:ascii="Times New Roman" w:eastAsia="Times New Roman" w:hAnsi="Times New Roman" w:cs="Times New Roman"/>
          <w:szCs w:val="24"/>
        </w:rPr>
        <w:t>-</w:t>
      </w:r>
      <w:r w:rsidR="00372BAA" w:rsidRPr="00CA4CDA">
        <w:rPr>
          <w:rFonts w:ascii="Times New Roman" w:eastAsia="Times New Roman" w:hAnsi="Times New Roman" w:cs="Times New Roman"/>
          <w:szCs w:val="24"/>
        </w:rPr>
        <w:t>appointed attorneys or public defenders)</w:t>
      </w:r>
      <w:r w:rsidR="00C5155B">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and this approaches </w:t>
      </w:r>
      <w:r w:rsidR="00372BAA">
        <w:rPr>
          <w:rFonts w:ascii="Times New Roman" w:eastAsia="Times New Roman" w:hAnsi="Times New Roman" w:cs="Times New Roman"/>
          <w:szCs w:val="24"/>
        </w:rPr>
        <w:t xml:space="preserve">conventional </w:t>
      </w:r>
      <w:r w:rsidRPr="00CA4CDA">
        <w:rPr>
          <w:rFonts w:ascii="Times New Roman" w:eastAsia="Times New Roman" w:hAnsi="Times New Roman" w:cs="Times New Roman"/>
          <w:szCs w:val="24"/>
        </w:rPr>
        <w:t>s</w:t>
      </w:r>
      <w:r w:rsidR="001230BE">
        <w:rPr>
          <w:rFonts w:ascii="Times New Roman" w:eastAsia="Times New Roman" w:hAnsi="Times New Roman" w:cs="Times New Roman"/>
          <w:szCs w:val="24"/>
        </w:rPr>
        <w:t>tatistical significance (p-</w:t>
      </w:r>
      <w:r w:rsidRPr="00CA4CDA">
        <w:rPr>
          <w:rFonts w:ascii="Times New Roman" w:eastAsia="Times New Roman" w:hAnsi="Times New Roman" w:cs="Times New Roman"/>
          <w:szCs w:val="24"/>
        </w:rPr>
        <w:t xml:space="preserve">value = .10).  </w:t>
      </w:r>
      <w:r w:rsidR="00511165">
        <w:rPr>
          <w:rFonts w:ascii="Times New Roman" w:eastAsia="Times New Roman" w:hAnsi="Times New Roman" w:cs="Times New Roman"/>
          <w:szCs w:val="24"/>
        </w:rPr>
        <w:t>Thus</w:t>
      </w:r>
      <w:r w:rsidR="00511165" w:rsidRPr="00CA4CDA">
        <w:rPr>
          <w:rFonts w:ascii="Times New Roman" w:eastAsia="Times New Roman" w:hAnsi="Times New Roman" w:cs="Times New Roman"/>
          <w:szCs w:val="24"/>
        </w:rPr>
        <w:t xml:space="preserve">, to extent we can conclude anything from these county difference models of retraction it is that the odds of </w:t>
      </w:r>
      <w:r w:rsidR="001230BE">
        <w:rPr>
          <w:rFonts w:ascii="Times New Roman" w:eastAsia="Times New Roman" w:hAnsi="Times New Roman" w:cs="Times New Roman"/>
          <w:szCs w:val="24"/>
        </w:rPr>
        <w:t xml:space="preserve">securing the retraction of </w:t>
      </w:r>
      <w:r w:rsidR="00511165" w:rsidRPr="00CA4CDA">
        <w:rPr>
          <w:rFonts w:ascii="Times New Roman" w:eastAsia="Times New Roman" w:hAnsi="Times New Roman" w:cs="Times New Roman"/>
          <w:szCs w:val="24"/>
        </w:rPr>
        <w:t xml:space="preserve">a death penalty filing relative to the type of </w:t>
      </w:r>
      <w:r w:rsidR="00511165">
        <w:rPr>
          <w:rFonts w:ascii="Times New Roman" w:eastAsia="Times New Roman" w:hAnsi="Times New Roman" w:cs="Times New Roman"/>
          <w:szCs w:val="24"/>
        </w:rPr>
        <w:t>legal representation afforded a defendant</w:t>
      </w:r>
      <w:r w:rsidR="00511165" w:rsidRPr="00CA4CDA">
        <w:rPr>
          <w:rFonts w:ascii="Times New Roman" w:eastAsia="Times New Roman" w:hAnsi="Times New Roman" w:cs="Times New Roman"/>
          <w:szCs w:val="24"/>
        </w:rPr>
        <w:t xml:space="preserve"> likely varies widely </w:t>
      </w:r>
      <w:r w:rsidR="00511165">
        <w:rPr>
          <w:rFonts w:ascii="Times New Roman" w:eastAsia="Times New Roman" w:hAnsi="Times New Roman" w:cs="Times New Roman"/>
          <w:szCs w:val="24"/>
        </w:rPr>
        <w:t>among</w:t>
      </w:r>
      <w:r w:rsidR="00511165" w:rsidRPr="00CA4CDA">
        <w:rPr>
          <w:rFonts w:ascii="Times New Roman" w:eastAsia="Times New Roman" w:hAnsi="Times New Roman" w:cs="Times New Roman"/>
          <w:szCs w:val="24"/>
        </w:rPr>
        <w:t xml:space="preserve"> counties.</w:t>
      </w:r>
      <w:r w:rsidR="00372BAA">
        <w:rPr>
          <w:rFonts w:ascii="Times New Roman" w:eastAsia="Times New Roman" w:hAnsi="Times New Roman" w:cs="Times New Roman"/>
          <w:szCs w:val="24"/>
        </w:rPr>
        <w:t xml:space="preserve">  Figure 15 shows a bar chart of the attorney type differences in death penalty retraction.</w:t>
      </w:r>
    </w:p>
    <w:p w14:paraId="7586D164" w14:textId="77777777" w:rsidR="00EB4111" w:rsidRDefault="00EB4111" w:rsidP="0049589E">
      <w:pPr>
        <w:spacing w:line="480" w:lineRule="auto"/>
        <w:ind w:firstLine="720"/>
        <w:jc w:val="left"/>
        <w:rPr>
          <w:rFonts w:ascii="Times New Roman" w:eastAsia="Times New Roman" w:hAnsi="Times New Roman" w:cs="Times New Roman"/>
          <w:szCs w:val="24"/>
        </w:rPr>
      </w:pPr>
    </w:p>
    <w:p w14:paraId="7FEFA676" w14:textId="77777777" w:rsidR="0029006D" w:rsidRDefault="0029006D" w:rsidP="0029006D">
      <w:pPr>
        <w:rPr>
          <w:rFonts w:ascii="Times New Roman" w:hAnsi="Times New Roman" w:cs="Times New Roman"/>
          <w:b/>
          <w:szCs w:val="24"/>
        </w:rPr>
      </w:pPr>
      <w:r>
        <w:rPr>
          <w:rFonts w:ascii="Times New Roman" w:hAnsi="Times New Roman" w:cs="Times New Roman"/>
          <w:b/>
          <w:szCs w:val="24"/>
        </w:rPr>
        <w:t>Figure 15. Death Penalty Retracted: Defense Attorney Comparisons</w:t>
      </w:r>
    </w:p>
    <w:p w14:paraId="767C6195" w14:textId="15AD1EA2" w:rsidR="0029006D" w:rsidRDefault="00604638" w:rsidP="00CA4CDA">
      <w:pPr>
        <w:spacing w:line="480" w:lineRule="auto"/>
        <w:jc w:val="left"/>
        <w:rPr>
          <w:rFonts w:ascii="Times New Roman" w:eastAsia="Times New Roman" w:hAnsi="Times New Roman" w:cs="Times New Roman"/>
          <w:szCs w:val="24"/>
        </w:rPr>
      </w:pPr>
      <w:r>
        <w:rPr>
          <w:rFonts w:ascii="Times New Roman" w:hAnsi="Times New Roman" w:cs="Times New Roman"/>
          <w:b/>
          <w:noProof/>
          <w:szCs w:val="24"/>
        </w:rPr>
        <w:drawing>
          <wp:inline distT="0" distB="0" distL="0" distR="0" wp14:anchorId="73D49074" wp14:editId="131AB3F4">
            <wp:extent cx="5943600" cy="3201845"/>
            <wp:effectExtent l="0" t="0" r="0" b="1778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ADE9FAB" w14:textId="77777777" w:rsidR="00604638" w:rsidRPr="0049589E" w:rsidRDefault="00604638" w:rsidP="00604638">
      <w:pPr>
        <w:pStyle w:val="ListParagraph"/>
        <w:numPr>
          <w:ilvl w:val="0"/>
          <w:numId w:val="39"/>
        </w:numPr>
        <w:spacing w:after="160" w:line="259" w:lineRule="auto"/>
      </w:pPr>
      <w:r w:rsidRPr="0049589E">
        <w:t>No bars where there were not enough viable cases for comparison</w:t>
      </w:r>
    </w:p>
    <w:p w14:paraId="02BEC826" w14:textId="7C9DC65B" w:rsidR="00CA4CDA" w:rsidRDefault="00CA4CDA" w:rsidP="00CA4CDA">
      <w:pPr>
        <w:tabs>
          <w:tab w:val="left" w:pos="3795"/>
        </w:tabs>
        <w:spacing w:line="240" w:lineRule="auto"/>
        <w:jc w:val="left"/>
        <w:rPr>
          <w:rFonts w:ascii="Times New Roman" w:eastAsia="Times New Roman" w:hAnsi="Times New Roman" w:cs="Times New Roman"/>
          <w:b/>
          <w:szCs w:val="24"/>
        </w:rPr>
      </w:pPr>
    </w:p>
    <w:p w14:paraId="7A611E20" w14:textId="77777777" w:rsidR="0049589E" w:rsidRPr="00CA4CDA" w:rsidRDefault="0049589E" w:rsidP="00CA4CDA">
      <w:pPr>
        <w:tabs>
          <w:tab w:val="left" w:pos="3795"/>
        </w:tabs>
        <w:spacing w:line="240" w:lineRule="auto"/>
        <w:jc w:val="left"/>
        <w:rPr>
          <w:rFonts w:ascii="Times New Roman" w:eastAsia="Times New Roman" w:hAnsi="Times New Roman" w:cs="Times New Roman"/>
          <w:b/>
          <w:szCs w:val="24"/>
        </w:rPr>
      </w:pPr>
    </w:p>
    <w:tbl>
      <w:tblPr>
        <w:tblStyle w:val="TableGrid"/>
        <w:tblW w:w="9402" w:type="dxa"/>
        <w:tblLayout w:type="fixed"/>
        <w:tblLook w:val="04A0" w:firstRow="1" w:lastRow="0" w:firstColumn="1" w:lastColumn="0" w:noHBand="0" w:noVBand="1"/>
      </w:tblPr>
      <w:tblGrid>
        <w:gridCol w:w="2268"/>
        <w:gridCol w:w="810"/>
        <w:gridCol w:w="1008"/>
        <w:gridCol w:w="792"/>
        <w:gridCol w:w="918"/>
        <w:gridCol w:w="810"/>
        <w:gridCol w:w="1016"/>
        <w:gridCol w:w="766"/>
        <w:gridCol w:w="1014"/>
      </w:tblGrid>
      <w:tr w:rsidR="00CA4CDA" w:rsidRPr="00CA4CDA" w14:paraId="1E59C9BE" w14:textId="77777777" w:rsidTr="00CA4CDA">
        <w:tc>
          <w:tcPr>
            <w:tcW w:w="9402" w:type="dxa"/>
            <w:gridSpan w:val="9"/>
          </w:tcPr>
          <w:p w14:paraId="6C111811" w14:textId="4B90697A" w:rsidR="00CA4CDA" w:rsidRPr="00CA4CDA" w:rsidRDefault="00CA4CDA" w:rsidP="00CA4CDA">
            <w:pPr>
              <w:tabs>
                <w:tab w:val="left" w:pos="3795"/>
              </w:tabs>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 xml:space="preserve">Table 29:  Death Penalty </w:t>
            </w:r>
            <w:r w:rsidR="00CC193B">
              <w:rPr>
                <w:rFonts w:ascii="Times New Roman" w:eastAsia="Times New Roman" w:hAnsi="Times New Roman" w:cs="Times New Roman"/>
                <w:b/>
                <w:szCs w:val="24"/>
              </w:rPr>
              <w:t>Imposed</w:t>
            </w:r>
            <w:r w:rsidRPr="00CA4CDA">
              <w:rPr>
                <w:rFonts w:ascii="Times New Roman" w:eastAsia="Times New Roman" w:hAnsi="Times New Roman" w:cs="Times New Roman"/>
                <w:b/>
                <w:szCs w:val="24"/>
              </w:rPr>
              <w:t>: Defense Attorney Comparisons (N = 880)</w:t>
            </w:r>
          </w:p>
          <w:p w14:paraId="66D54235" w14:textId="77777777" w:rsidR="00CA4CDA" w:rsidRPr="00CA4CDA" w:rsidRDefault="00CA4CDA" w:rsidP="00CA4CDA">
            <w:pPr>
              <w:tabs>
                <w:tab w:val="left" w:pos="3795"/>
              </w:tabs>
              <w:spacing w:line="240" w:lineRule="auto"/>
              <w:jc w:val="left"/>
              <w:rPr>
                <w:rFonts w:ascii="Times New Roman" w:eastAsia="Times New Roman" w:hAnsi="Times New Roman" w:cs="Times New Roman"/>
                <w:b/>
                <w:szCs w:val="24"/>
              </w:rPr>
            </w:pPr>
          </w:p>
        </w:tc>
      </w:tr>
      <w:tr w:rsidR="00CA4CDA" w:rsidRPr="00CA4CDA" w14:paraId="6A8B611C" w14:textId="77777777" w:rsidTr="00CA4CDA">
        <w:tc>
          <w:tcPr>
            <w:tcW w:w="2268" w:type="dxa"/>
          </w:tcPr>
          <w:p w14:paraId="759D335F" w14:textId="77777777" w:rsidR="00CA4CDA" w:rsidRPr="00CA4CDA" w:rsidRDefault="00CA4CDA" w:rsidP="00CA4CDA">
            <w:pPr>
              <w:spacing w:line="240" w:lineRule="auto"/>
              <w:jc w:val="left"/>
              <w:rPr>
                <w:rFonts w:ascii="Times New Roman" w:eastAsia="Times New Roman" w:hAnsi="Times New Roman" w:cs="Times New Roman"/>
                <w:szCs w:val="24"/>
              </w:rPr>
            </w:pPr>
          </w:p>
        </w:tc>
        <w:tc>
          <w:tcPr>
            <w:tcW w:w="1818" w:type="dxa"/>
            <w:gridSpan w:val="2"/>
          </w:tcPr>
          <w:p w14:paraId="2AC8A9F1"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Full Model</w:t>
            </w:r>
          </w:p>
        </w:tc>
        <w:tc>
          <w:tcPr>
            <w:tcW w:w="1710" w:type="dxa"/>
            <w:gridSpan w:val="2"/>
          </w:tcPr>
          <w:p w14:paraId="6F2C41B6"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Controlling for County</w:t>
            </w:r>
          </w:p>
        </w:tc>
        <w:tc>
          <w:tcPr>
            <w:tcW w:w="1826" w:type="dxa"/>
            <w:gridSpan w:val="2"/>
          </w:tcPr>
          <w:p w14:paraId="0FE1E80B"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Allegheny</w:t>
            </w:r>
          </w:p>
        </w:tc>
        <w:tc>
          <w:tcPr>
            <w:tcW w:w="1780" w:type="dxa"/>
            <w:gridSpan w:val="2"/>
          </w:tcPr>
          <w:p w14:paraId="688FAA76"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Philadelphia</w:t>
            </w:r>
          </w:p>
        </w:tc>
      </w:tr>
      <w:tr w:rsidR="00CA4CDA" w:rsidRPr="00CA4CDA" w14:paraId="3E2998C9" w14:textId="77777777" w:rsidTr="00CA4CDA">
        <w:tc>
          <w:tcPr>
            <w:tcW w:w="2268" w:type="dxa"/>
          </w:tcPr>
          <w:p w14:paraId="00194CC3" w14:textId="77777777" w:rsidR="00CA4CDA" w:rsidRPr="00CA4CDA" w:rsidRDefault="00CA4CDA" w:rsidP="00CA4CDA">
            <w:pPr>
              <w:spacing w:line="240" w:lineRule="auto"/>
              <w:jc w:val="left"/>
              <w:rPr>
                <w:rFonts w:ascii="Times New Roman" w:eastAsia="Times New Roman" w:hAnsi="Times New Roman" w:cs="Times New Roman"/>
                <w:szCs w:val="24"/>
              </w:rPr>
            </w:pPr>
          </w:p>
        </w:tc>
        <w:tc>
          <w:tcPr>
            <w:tcW w:w="810" w:type="dxa"/>
          </w:tcPr>
          <w:p w14:paraId="65A2834B"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ACD</w:t>
            </w:r>
          </w:p>
        </w:tc>
        <w:tc>
          <w:tcPr>
            <w:tcW w:w="1008" w:type="dxa"/>
          </w:tcPr>
          <w:p w14:paraId="2693C5C4"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p-value</w:t>
            </w:r>
          </w:p>
        </w:tc>
        <w:tc>
          <w:tcPr>
            <w:tcW w:w="792" w:type="dxa"/>
          </w:tcPr>
          <w:p w14:paraId="0E16B870"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ACD</w:t>
            </w:r>
          </w:p>
        </w:tc>
        <w:tc>
          <w:tcPr>
            <w:tcW w:w="918" w:type="dxa"/>
          </w:tcPr>
          <w:p w14:paraId="18AE5810"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p-value</w:t>
            </w:r>
          </w:p>
        </w:tc>
        <w:tc>
          <w:tcPr>
            <w:tcW w:w="810" w:type="dxa"/>
          </w:tcPr>
          <w:p w14:paraId="73751A34"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Odds</w:t>
            </w:r>
          </w:p>
        </w:tc>
        <w:tc>
          <w:tcPr>
            <w:tcW w:w="1016" w:type="dxa"/>
          </w:tcPr>
          <w:p w14:paraId="6E7B262A"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p-value</w:t>
            </w:r>
          </w:p>
        </w:tc>
        <w:tc>
          <w:tcPr>
            <w:tcW w:w="766" w:type="dxa"/>
          </w:tcPr>
          <w:p w14:paraId="0573FB0B"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Odds</w:t>
            </w:r>
          </w:p>
        </w:tc>
        <w:tc>
          <w:tcPr>
            <w:tcW w:w="1014" w:type="dxa"/>
          </w:tcPr>
          <w:p w14:paraId="4D728A1F"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p-value</w:t>
            </w:r>
          </w:p>
        </w:tc>
      </w:tr>
      <w:tr w:rsidR="00CA4CDA" w:rsidRPr="00CA4CDA" w14:paraId="1DCE74D2" w14:textId="77777777" w:rsidTr="00CA4CDA">
        <w:tc>
          <w:tcPr>
            <w:tcW w:w="2268" w:type="dxa"/>
          </w:tcPr>
          <w:p w14:paraId="5CD72279"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Private</w:t>
            </w:r>
            <w:r w:rsidR="007323B4">
              <w:rPr>
                <w:rFonts w:ascii="Times New Roman" w:eastAsia="Times New Roman" w:hAnsi="Times New Roman" w:cs="Times New Roman"/>
                <w:szCs w:val="24"/>
              </w:rPr>
              <w:t>ly-Retained</w:t>
            </w:r>
            <w:r w:rsidRPr="00CA4CDA">
              <w:rPr>
                <w:rFonts w:ascii="Times New Roman" w:eastAsia="Times New Roman" w:hAnsi="Times New Roman" w:cs="Times New Roman"/>
                <w:szCs w:val="24"/>
              </w:rPr>
              <w:t xml:space="preserve"> Attorney</w:t>
            </w:r>
          </w:p>
        </w:tc>
        <w:tc>
          <w:tcPr>
            <w:tcW w:w="810" w:type="dxa"/>
          </w:tcPr>
          <w:p w14:paraId="4452526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-.04</w:t>
            </w:r>
          </w:p>
        </w:tc>
        <w:tc>
          <w:tcPr>
            <w:tcW w:w="1008" w:type="dxa"/>
          </w:tcPr>
          <w:p w14:paraId="2530EA9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.01</w:t>
            </w:r>
          </w:p>
        </w:tc>
        <w:tc>
          <w:tcPr>
            <w:tcW w:w="792" w:type="dxa"/>
          </w:tcPr>
          <w:p w14:paraId="60A4E8F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-.05</w:t>
            </w:r>
          </w:p>
        </w:tc>
        <w:tc>
          <w:tcPr>
            <w:tcW w:w="918" w:type="dxa"/>
          </w:tcPr>
          <w:p w14:paraId="318A2F7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.02</w:t>
            </w:r>
          </w:p>
        </w:tc>
        <w:tc>
          <w:tcPr>
            <w:tcW w:w="810" w:type="dxa"/>
          </w:tcPr>
          <w:p w14:paraId="1D4B92A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.11*</w:t>
            </w:r>
          </w:p>
        </w:tc>
        <w:tc>
          <w:tcPr>
            <w:tcW w:w="1016" w:type="dxa"/>
          </w:tcPr>
          <w:p w14:paraId="7745701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.03</w:t>
            </w:r>
          </w:p>
        </w:tc>
        <w:tc>
          <w:tcPr>
            <w:tcW w:w="766" w:type="dxa"/>
          </w:tcPr>
          <w:p w14:paraId="3DE9623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.89</w:t>
            </w:r>
          </w:p>
        </w:tc>
        <w:tc>
          <w:tcPr>
            <w:tcW w:w="1014" w:type="dxa"/>
          </w:tcPr>
          <w:p w14:paraId="3D69C59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.91</w:t>
            </w:r>
          </w:p>
        </w:tc>
      </w:tr>
      <w:tr w:rsidR="00CA4CDA" w:rsidRPr="00CA4CDA" w14:paraId="74D3DB85" w14:textId="77777777" w:rsidTr="00CA4CDA">
        <w:tc>
          <w:tcPr>
            <w:tcW w:w="2268" w:type="dxa"/>
          </w:tcPr>
          <w:p w14:paraId="146467E5"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Court</w:t>
            </w:r>
            <w:r w:rsidR="007323B4">
              <w:rPr>
                <w:rFonts w:ascii="Times New Roman" w:eastAsia="Times New Roman" w:hAnsi="Times New Roman" w:cs="Times New Roman"/>
                <w:szCs w:val="24"/>
              </w:rPr>
              <w:t>-</w:t>
            </w:r>
            <w:r w:rsidRPr="00CA4CDA">
              <w:rPr>
                <w:rFonts w:ascii="Times New Roman" w:eastAsia="Times New Roman" w:hAnsi="Times New Roman" w:cs="Times New Roman"/>
                <w:szCs w:val="24"/>
              </w:rPr>
              <w:t>Appointed</w:t>
            </w:r>
          </w:p>
        </w:tc>
        <w:tc>
          <w:tcPr>
            <w:tcW w:w="810" w:type="dxa"/>
          </w:tcPr>
          <w:p w14:paraId="6AF27A3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-.02</w:t>
            </w:r>
          </w:p>
        </w:tc>
        <w:tc>
          <w:tcPr>
            <w:tcW w:w="1008" w:type="dxa"/>
          </w:tcPr>
          <w:p w14:paraId="7348128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.29</w:t>
            </w:r>
          </w:p>
        </w:tc>
        <w:tc>
          <w:tcPr>
            <w:tcW w:w="792" w:type="dxa"/>
          </w:tcPr>
          <w:p w14:paraId="2EFCCBC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18" w:type="dxa"/>
          </w:tcPr>
          <w:p w14:paraId="33230E7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62EF2F1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016" w:type="dxa"/>
          </w:tcPr>
          <w:p w14:paraId="0CEE7E3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766" w:type="dxa"/>
          </w:tcPr>
          <w:p w14:paraId="346CDD4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014" w:type="dxa"/>
          </w:tcPr>
          <w:p w14:paraId="4F7273D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0D596703" w14:textId="77777777" w:rsidTr="00CA4CDA">
        <w:tc>
          <w:tcPr>
            <w:tcW w:w="2268" w:type="dxa"/>
          </w:tcPr>
          <w:p w14:paraId="7E996F47"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Public Defender</w:t>
            </w:r>
          </w:p>
        </w:tc>
        <w:tc>
          <w:tcPr>
            <w:tcW w:w="810" w:type="dxa"/>
          </w:tcPr>
          <w:p w14:paraId="5F4F01A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.07</w:t>
            </w:r>
          </w:p>
        </w:tc>
        <w:tc>
          <w:tcPr>
            <w:tcW w:w="1008" w:type="dxa"/>
          </w:tcPr>
          <w:p w14:paraId="74FE940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.03</w:t>
            </w:r>
          </w:p>
        </w:tc>
        <w:tc>
          <w:tcPr>
            <w:tcW w:w="792" w:type="dxa"/>
          </w:tcPr>
          <w:p w14:paraId="65815A6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.05</w:t>
            </w:r>
          </w:p>
        </w:tc>
        <w:tc>
          <w:tcPr>
            <w:tcW w:w="918" w:type="dxa"/>
          </w:tcPr>
          <w:p w14:paraId="2E772D4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.04</w:t>
            </w:r>
          </w:p>
        </w:tc>
        <w:tc>
          <w:tcPr>
            <w:tcW w:w="810" w:type="dxa"/>
          </w:tcPr>
          <w:p w14:paraId="2D10547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.50*</w:t>
            </w:r>
          </w:p>
        </w:tc>
        <w:tc>
          <w:tcPr>
            <w:tcW w:w="1016" w:type="dxa"/>
          </w:tcPr>
          <w:p w14:paraId="6685D72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.29</w:t>
            </w:r>
          </w:p>
        </w:tc>
        <w:tc>
          <w:tcPr>
            <w:tcW w:w="766" w:type="dxa"/>
          </w:tcPr>
          <w:p w14:paraId="379C2FF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.13</w:t>
            </w:r>
          </w:p>
        </w:tc>
        <w:tc>
          <w:tcPr>
            <w:tcW w:w="1014" w:type="dxa"/>
          </w:tcPr>
          <w:p w14:paraId="7DE9CC8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.003</w:t>
            </w:r>
          </w:p>
        </w:tc>
      </w:tr>
      <w:tr w:rsidR="00CA4CDA" w:rsidRPr="00CA4CDA" w14:paraId="3B3F9184" w14:textId="77777777" w:rsidTr="00CA4CDA">
        <w:tc>
          <w:tcPr>
            <w:tcW w:w="9402" w:type="dxa"/>
            <w:gridSpan w:val="9"/>
          </w:tcPr>
          <w:p w14:paraId="39D1A8A5" w14:textId="77777777" w:rsidR="00CA4CDA" w:rsidRPr="00CA4CDA" w:rsidRDefault="00CA4CDA" w:rsidP="00CA4CDA">
            <w:pPr>
              <w:tabs>
                <w:tab w:val="left" w:pos="3795"/>
              </w:tabs>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Only 7 cases received the death penalty in Allegheny County.</w:t>
            </w:r>
          </w:p>
        </w:tc>
      </w:tr>
    </w:tbl>
    <w:p w14:paraId="10BE4B0D" w14:textId="77777777" w:rsidR="00CA4CDA" w:rsidRPr="00CA4CDA" w:rsidRDefault="00CA4CDA" w:rsidP="00CA4CDA">
      <w:pPr>
        <w:spacing w:line="480" w:lineRule="auto"/>
        <w:jc w:val="left"/>
        <w:rPr>
          <w:rFonts w:ascii="Times New Roman" w:eastAsia="Times New Roman" w:hAnsi="Times New Roman" w:cs="Times New Roman"/>
          <w:szCs w:val="24"/>
        </w:rPr>
      </w:pPr>
    </w:p>
    <w:p w14:paraId="6F51D9E2" w14:textId="2174E706" w:rsidR="00CA4CDA" w:rsidRDefault="00CA4CDA" w:rsidP="00CA4CDA">
      <w:pPr>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Table 29 shows attorney</w:t>
      </w:r>
      <w:r w:rsidR="008C2A91">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type comparisons for defendants receiving the death penalty.  </w:t>
      </w:r>
      <w:r w:rsidR="008C2A91">
        <w:rPr>
          <w:rFonts w:ascii="Times New Roman" w:eastAsia="Times New Roman" w:hAnsi="Times New Roman" w:cs="Times New Roman"/>
          <w:szCs w:val="24"/>
        </w:rPr>
        <w:t xml:space="preserve">Defendants </w:t>
      </w:r>
      <w:r w:rsidR="001665FA">
        <w:rPr>
          <w:rFonts w:ascii="Times New Roman" w:eastAsia="Times New Roman" w:hAnsi="Times New Roman" w:cs="Times New Roman"/>
          <w:szCs w:val="24"/>
        </w:rPr>
        <w:t xml:space="preserve">represented by </w:t>
      </w:r>
      <w:r w:rsidRPr="00CA4CDA">
        <w:rPr>
          <w:rFonts w:ascii="Times New Roman" w:eastAsia="Times New Roman" w:hAnsi="Times New Roman" w:cs="Times New Roman"/>
          <w:szCs w:val="24"/>
        </w:rPr>
        <w:t>private</w:t>
      </w:r>
      <w:r w:rsidR="008C2A91">
        <w:rPr>
          <w:rFonts w:ascii="Times New Roman" w:eastAsia="Times New Roman" w:hAnsi="Times New Roman" w:cs="Times New Roman"/>
          <w:szCs w:val="24"/>
        </w:rPr>
        <w:t>ly-</w:t>
      </w:r>
      <w:r w:rsidR="001665FA">
        <w:rPr>
          <w:rFonts w:ascii="Times New Roman" w:eastAsia="Times New Roman" w:hAnsi="Times New Roman" w:cs="Times New Roman"/>
          <w:szCs w:val="24"/>
        </w:rPr>
        <w:t>retained</w:t>
      </w:r>
      <w:r w:rsidRPr="00CA4CDA">
        <w:rPr>
          <w:rFonts w:ascii="Times New Roman" w:eastAsia="Times New Roman" w:hAnsi="Times New Roman" w:cs="Times New Roman"/>
          <w:szCs w:val="24"/>
        </w:rPr>
        <w:t xml:space="preserve"> attorneys are 4% to 5% (depending on whether we control for county differences) less likely to </w:t>
      </w:r>
      <w:r w:rsidR="008C2A91">
        <w:rPr>
          <w:rFonts w:ascii="Times New Roman" w:eastAsia="Times New Roman" w:hAnsi="Times New Roman" w:cs="Times New Roman"/>
          <w:szCs w:val="24"/>
        </w:rPr>
        <w:t xml:space="preserve">have </w:t>
      </w:r>
      <w:r w:rsidRPr="00CA4CDA">
        <w:rPr>
          <w:rFonts w:ascii="Times New Roman" w:eastAsia="Times New Roman" w:hAnsi="Times New Roman" w:cs="Times New Roman"/>
          <w:szCs w:val="24"/>
        </w:rPr>
        <w:t xml:space="preserve">the death penalty </w:t>
      </w:r>
      <w:r w:rsidR="008C2A91">
        <w:rPr>
          <w:rFonts w:ascii="Times New Roman" w:eastAsia="Times New Roman" w:hAnsi="Times New Roman" w:cs="Times New Roman"/>
          <w:szCs w:val="24"/>
        </w:rPr>
        <w:t xml:space="preserve">imposed on them </w:t>
      </w:r>
      <w:r w:rsidRPr="00CA4CDA">
        <w:rPr>
          <w:rFonts w:ascii="Times New Roman" w:eastAsia="Times New Roman" w:hAnsi="Times New Roman" w:cs="Times New Roman"/>
          <w:szCs w:val="24"/>
        </w:rPr>
        <w:t xml:space="preserve">than </w:t>
      </w:r>
      <w:r w:rsidR="008C2A91">
        <w:rPr>
          <w:rFonts w:ascii="Times New Roman" w:eastAsia="Times New Roman" w:hAnsi="Times New Roman" w:cs="Times New Roman"/>
          <w:szCs w:val="24"/>
        </w:rPr>
        <w:t>defendants</w:t>
      </w:r>
      <w:r w:rsidRPr="00CA4CDA">
        <w:rPr>
          <w:rFonts w:ascii="Times New Roman" w:eastAsia="Times New Roman" w:hAnsi="Times New Roman" w:cs="Times New Roman"/>
          <w:szCs w:val="24"/>
        </w:rPr>
        <w:t xml:space="preserve"> with other types of </w:t>
      </w:r>
      <w:r w:rsidR="007323B4">
        <w:rPr>
          <w:rFonts w:ascii="Times New Roman" w:eastAsia="Times New Roman" w:hAnsi="Times New Roman" w:cs="Times New Roman"/>
          <w:szCs w:val="24"/>
        </w:rPr>
        <w:t xml:space="preserve">legal </w:t>
      </w:r>
      <w:r w:rsidR="001665FA">
        <w:rPr>
          <w:rFonts w:ascii="Times New Roman" w:eastAsia="Times New Roman" w:hAnsi="Times New Roman" w:cs="Times New Roman"/>
          <w:szCs w:val="24"/>
        </w:rPr>
        <w:t>representation,</w:t>
      </w:r>
      <w:r w:rsidRPr="00CA4CDA">
        <w:rPr>
          <w:rFonts w:ascii="Times New Roman" w:eastAsia="Times New Roman" w:hAnsi="Times New Roman" w:cs="Times New Roman"/>
          <w:szCs w:val="24"/>
        </w:rPr>
        <w:t xml:space="preserve"> and both effects would be statistically significant.</w:t>
      </w:r>
      <w:r w:rsidRPr="00CA4CDA">
        <w:rPr>
          <w:rFonts w:ascii="Times New Roman" w:eastAsia="Times New Roman" w:hAnsi="Times New Roman" w:cs="Times New Roman"/>
          <w:szCs w:val="24"/>
          <w:vertAlign w:val="superscript"/>
        </w:rPr>
        <w:footnoteReference w:id="28"/>
      </w:r>
      <w:r w:rsidRPr="00CA4CDA">
        <w:rPr>
          <w:rFonts w:ascii="Times New Roman" w:eastAsia="Times New Roman" w:hAnsi="Times New Roman" w:cs="Times New Roman"/>
          <w:szCs w:val="24"/>
        </w:rPr>
        <w:t xml:space="preserve">  </w:t>
      </w:r>
      <w:r w:rsidR="00F805E3">
        <w:rPr>
          <w:rFonts w:ascii="Times New Roman" w:eastAsia="Times New Roman" w:hAnsi="Times New Roman" w:cs="Times New Roman"/>
          <w:szCs w:val="24"/>
        </w:rPr>
        <w:t xml:space="preserve">In </w:t>
      </w:r>
      <w:r w:rsidR="00F805E3" w:rsidRPr="00CA4CDA">
        <w:rPr>
          <w:rFonts w:ascii="Times New Roman" w:eastAsia="Times New Roman" w:hAnsi="Times New Roman" w:cs="Times New Roman"/>
          <w:szCs w:val="24"/>
        </w:rPr>
        <w:t>contrast,</w:t>
      </w:r>
      <w:r w:rsidR="00F805E3">
        <w:rPr>
          <w:rFonts w:ascii="Times New Roman" w:eastAsia="Times New Roman" w:hAnsi="Times New Roman" w:cs="Times New Roman"/>
          <w:szCs w:val="24"/>
        </w:rPr>
        <w:t xml:space="preserve"> d</w:t>
      </w:r>
      <w:r w:rsidR="008C2A91">
        <w:rPr>
          <w:rFonts w:ascii="Times New Roman" w:eastAsia="Times New Roman" w:hAnsi="Times New Roman" w:cs="Times New Roman"/>
          <w:szCs w:val="24"/>
        </w:rPr>
        <w:t xml:space="preserve">efendants </w:t>
      </w:r>
      <w:r w:rsidR="001665FA">
        <w:rPr>
          <w:rFonts w:ascii="Times New Roman" w:eastAsia="Times New Roman" w:hAnsi="Times New Roman" w:cs="Times New Roman"/>
          <w:szCs w:val="24"/>
        </w:rPr>
        <w:t>represented by</w:t>
      </w:r>
      <w:r w:rsidRPr="00CA4CDA">
        <w:rPr>
          <w:rFonts w:ascii="Times New Roman" w:eastAsia="Times New Roman" w:hAnsi="Times New Roman" w:cs="Times New Roman"/>
          <w:szCs w:val="24"/>
        </w:rPr>
        <w:t xml:space="preserve"> public defenders are 7% more likely to receive the death penalty overall, and 5% more likely to do so when controlling for county differences.</w:t>
      </w:r>
      <w:r w:rsidRPr="00CA4CDA">
        <w:rPr>
          <w:rFonts w:ascii="Times New Roman" w:eastAsia="Times New Roman" w:hAnsi="Times New Roman" w:cs="Times New Roman"/>
          <w:szCs w:val="24"/>
          <w:vertAlign w:val="superscript"/>
        </w:rPr>
        <w:footnoteReference w:id="29"/>
      </w:r>
      <w:r w:rsidRPr="00CA4CDA">
        <w:rPr>
          <w:rFonts w:ascii="Times New Roman" w:eastAsia="Times New Roman" w:hAnsi="Times New Roman" w:cs="Times New Roman"/>
          <w:szCs w:val="24"/>
        </w:rPr>
        <w:t xml:space="preserve">  The distinctiveness of these effects </w:t>
      </w:r>
      <w:r w:rsidR="00372BAA">
        <w:rPr>
          <w:rFonts w:ascii="Times New Roman" w:eastAsia="Times New Roman" w:hAnsi="Times New Roman" w:cs="Times New Roman"/>
          <w:szCs w:val="24"/>
        </w:rPr>
        <w:t xml:space="preserve">for particular </w:t>
      </w:r>
      <w:r w:rsidRPr="00CA4CDA">
        <w:rPr>
          <w:rFonts w:ascii="Times New Roman" w:eastAsia="Times New Roman" w:hAnsi="Times New Roman" w:cs="Times New Roman"/>
          <w:szCs w:val="24"/>
        </w:rPr>
        <w:t xml:space="preserve">counties is again evident.  Specifically, </w:t>
      </w:r>
      <w:r w:rsidR="00F805E3">
        <w:rPr>
          <w:rFonts w:ascii="Times New Roman" w:eastAsia="Times New Roman" w:hAnsi="Times New Roman" w:cs="Times New Roman"/>
          <w:szCs w:val="24"/>
        </w:rPr>
        <w:t>defendants represented by</w:t>
      </w:r>
      <w:r w:rsidRPr="00CA4CDA">
        <w:rPr>
          <w:rFonts w:ascii="Times New Roman" w:eastAsia="Times New Roman" w:hAnsi="Times New Roman" w:cs="Times New Roman"/>
          <w:szCs w:val="24"/>
        </w:rPr>
        <w:t xml:space="preserve"> </w:t>
      </w:r>
      <w:r w:rsidR="00F805E3" w:rsidRPr="00CA4CDA">
        <w:rPr>
          <w:rFonts w:ascii="Times New Roman" w:eastAsia="Times New Roman" w:hAnsi="Times New Roman" w:cs="Times New Roman"/>
          <w:szCs w:val="24"/>
        </w:rPr>
        <w:t xml:space="preserve">Philadelphia </w:t>
      </w:r>
      <w:r w:rsidRPr="00CA4CDA">
        <w:rPr>
          <w:rFonts w:ascii="Times New Roman" w:eastAsia="Times New Roman" w:hAnsi="Times New Roman" w:cs="Times New Roman"/>
          <w:szCs w:val="24"/>
        </w:rPr>
        <w:t>public defenders have significantly smaller odds (.13 to 1) of receiving the death penalty</w:t>
      </w:r>
      <w:r w:rsidR="007323B4">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than </w:t>
      </w:r>
      <w:r w:rsidR="00372BAA">
        <w:rPr>
          <w:rFonts w:ascii="Times New Roman" w:eastAsia="Times New Roman" w:hAnsi="Times New Roman" w:cs="Times New Roman"/>
          <w:szCs w:val="24"/>
        </w:rPr>
        <w:t>their counterparts in other counties</w:t>
      </w:r>
      <w:r w:rsidRPr="00CA4CDA">
        <w:rPr>
          <w:rFonts w:ascii="Times New Roman" w:eastAsia="Times New Roman" w:hAnsi="Times New Roman" w:cs="Times New Roman"/>
          <w:szCs w:val="24"/>
        </w:rPr>
        <w:t xml:space="preserve">, a marked contrast with the </w:t>
      </w:r>
      <w:r w:rsidR="000D0DD7">
        <w:rPr>
          <w:rFonts w:ascii="Times New Roman" w:eastAsia="Times New Roman" w:hAnsi="Times New Roman" w:cs="Times New Roman"/>
          <w:szCs w:val="24"/>
        </w:rPr>
        <w:t xml:space="preserve">other 17 </w:t>
      </w:r>
      <w:r w:rsidRPr="00CA4CDA">
        <w:rPr>
          <w:rFonts w:ascii="Times New Roman" w:eastAsia="Times New Roman" w:hAnsi="Times New Roman" w:cs="Times New Roman"/>
          <w:szCs w:val="24"/>
        </w:rPr>
        <w:t>counties</w:t>
      </w:r>
      <w:r w:rsidR="000D0DD7">
        <w:rPr>
          <w:rFonts w:ascii="Times New Roman" w:eastAsia="Times New Roman" w:hAnsi="Times New Roman" w:cs="Times New Roman"/>
          <w:szCs w:val="24"/>
        </w:rPr>
        <w:t xml:space="preserve"> in the field study</w:t>
      </w:r>
      <w:r w:rsidRPr="00CA4CDA">
        <w:rPr>
          <w:rFonts w:ascii="Times New Roman" w:eastAsia="Times New Roman" w:hAnsi="Times New Roman" w:cs="Times New Roman"/>
          <w:szCs w:val="24"/>
        </w:rPr>
        <w:t>.  It is</w:t>
      </w:r>
      <w:r w:rsidR="00F805E3">
        <w:rPr>
          <w:rFonts w:ascii="Times New Roman" w:eastAsia="Times New Roman" w:hAnsi="Times New Roman" w:cs="Times New Roman"/>
          <w:szCs w:val="24"/>
        </w:rPr>
        <w:t xml:space="preserve"> also</w:t>
      </w:r>
      <w:r w:rsidRPr="00CA4CDA">
        <w:rPr>
          <w:rFonts w:ascii="Times New Roman" w:eastAsia="Times New Roman" w:hAnsi="Times New Roman" w:cs="Times New Roman"/>
          <w:szCs w:val="24"/>
        </w:rPr>
        <w:t xml:space="preserve"> important to </w:t>
      </w:r>
      <w:r w:rsidR="00511165" w:rsidRPr="00CA4CDA">
        <w:rPr>
          <w:rFonts w:ascii="Times New Roman" w:eastAsia="Times New Roman" w:hAnsi="Times New Roman" w:cs="Times New Roman"/>
          <w:szCs w:val="24"/>
        </w:rPr>
        <w:t>remember that</w:t>
      </w:r>
      <w:r w:rsidRPr="00CA4CDA">
        <w:rPr>
          <w:rFonts w:ascii="Times New Roman" w:eastAsia="Times New Roman" w:hAnsi="Times New Roman" w:cs="Times New Roman"/>
          <w:szCs w:val="24"/>
        </w:rPr>
        <w:t xml:space="preserve"> </w:t>
      </w:r>
      <w:r w:rsidR="007323B4">
        <w:rPr>
          <w:rFonts w:ascii="Times New Roman" w:eastAsia="Times New Roman" w:hAnsi="Times New Roman" w:cs="Times New Roman"/>
          <w:szCs w:val="24"/>
        </w:rPr>
        <w:t>the large majority (8</w:t>
      </w:r>
      <w:r w:rsidR="00D667BF">
        <w:rPr>
          <w:rFonts w:ascii="Times New Roman" w:eastAsia="Times New Roman" w:hAnsi="Times New Roman" w:cs="Times New Roman"/>
          <w:szCs w:val="24"/>
        </w:rPr>
        <w:t>1</w:t>
      </w:r>
      <w:r w:rsidR="007323B4">
        <w:rPr>
          <w:rFonts w:ascii="Times New Roman" w:eastAsia="Times New Roman" w:hAnsi="Times New Roman" w:cs="Times New Roman"/>
          <w:szCs w:val="24"/>
        </w:rPr>
        <w:t>%</w:t>
      </w:r>
      <w:r w:rsidR="0049589E">
        <w:rPr>
          <w:rFonts w:ascii="Times New Roman" w:eastAsia="Times New Roman" w:hAnsi="Times New Roman" w:cs="Times New Roman"/>
          <w:szCs w:val="24"/>
        </w:rPr>
        <w:t xml:space="preserve"> or</w:t>
      </w:r>
      <w:r w:rsidR="00D667BF">
        <w:rPr>
          <w:rFonts w:ascii="Times New Roman" w:eastAsia="Times New Roman" w:hAnsi="Times New Roman" w:cs="Times New Roman"/>
          <w:szCs w:val="24"/>
        </w:rPr>
        <w:t xml:space="preserve"> 214 of 263</w:t>
      </w:r>
      <w:r w:rsidR="007323B4">
        <w:rPr>
          <w:rFonts w:ascii="Times New Roman" w:eastAsia="Times New Roman" w:hAnsi="Times New Roman" w:cs="Times New Roman"/>
          <w:szCs w:val="24"/>
        </w:rPr>
        <w:t xml:space="preserve">) of defendants with court-appointed attorneys are </w:t>
      </w:r>
      <w:r w:rsidR="00051272">
        <w:rPr>
          <w:rFonts w:ascii="Times New Roman" w:eastAsia="Times New Roman" w:hAnsi="Times New Roman" w:cs="Times New Roman"/>
          <w:szCs w:val="24"/>
        </w:rPr>
        <w:t>in Philadelphia</w:t>
      </w:r>
      <w:r w:rsidR="005B2B75">
        <w:rPr>
          <w:rFonts w:ascii="Times New Roman" w:eastAsia="Times New Roman" w:hAnsi="Times New Roman" w:cs="Times New Roman"/>
          <w:szCs w:val="24"/>
        </w:rPr>
        <w:t>, so the court</w:t>
      </w:r>
      <w:r w:rsidR="00C84F08">
        <w:rPr>
          <w:rFonts w:ascii="Times New Roman" w:eastAsia="Times New Roman" w:hAnsi="Times New Roman" w:cs="Times New Roman"/>
          <w:szCs w:val="24"/>
        </w:rPr>
        <w:t>-</w:t>
      </w:r>
      <w:r w:rsidR="005B2B75">
        <w:rPr>
          <w:rFonts w:ascii="Times New Roman" w:eastAsia="Times New Roman" w:hAnsi="Times New Roman" w:cs="Times New Roman"/>
          <w:szCs w:val="24"/>
        </w:rPr>
        <w:t>appointed attorney effects in the overall statewide models above are largely specific to Philadelphia</w:t>
      </w:r>
      <w:r w:rsidRPr="00CA4CDA">
        <w:rPr>
          <w:rFonts w:ascii="Times New Roman" w:eastAsia="Times New Roman" w:hAnsi="Times New Roman" w:cs="Times New Roman"/>
          <w:szCs w:val="24"/>
        </w:rPr>
        <w:t>.</w:t>
      </w:r>
      <w:r w:rsidR="00D667BF">
        <w:rPr>
          <w:rStyle w:val="FootnoteReference"/>
          <w:rFonts w:ascii="Times New Roman" w:eastAsia="Times New Roman" w:hAnsi="Times New Roman" w:cs="Times New Roman"/>
          <w:szCs w:val="24"/>
        </w:rPr>
        <w:footnoteReference w:id="30"/>
      </w:r>
      <w:r w:rsidRPr="00CA4CDA">
        <w:rPr>
          <w:rFonts w:ascii="Times New Roman" w:eastAsia="Times New Roman" w:hAnsi="Times New Roman" w:cs="Times New Roman"/>
          <w:szCs w:val="24"/>
        </w:rPr>
        <w:t xml:space="preserve"> </w:t>
      </w:r>
      <w:r w:rsidRPr="00CA1617">
        <w:rPr>
          <w:rFonts w:ascii="Times New Roman" w:eastAsia="Times New Roman" w:hAnsi="Times New Roman" w:cs="Times New Roman"/>
          <w:color w:val="C00000"/>
          <w:szCs w:val="24"/>
        </w:rPr>
        <w:t xml:space="preserve"> </w:t>
      </w:r>
      <w:r w:rsidRPr="00CA4CDA">
        <w:rPr>
          <w:rFonts w:ascii="Times New Roman" w:eastAsia="Times New Roman" w:hAnsi="Times New Roman" w:cs="Times New Roman"/>
          <w:szCs w:val="24"/>
        </w:rPr>
        <w:t xml:space="preserve">This is why </w:t>
      </w:r>
      <w:r w:rsidR="006D7A28">
        <w:rPr>
          <w:rFonts w:ascii="Times New Roman" w:eastAsia="Times New Roman" w:hAnsi="Times New Roman" w:cs="Times New Roman"/>
          <w:szCs w:val="24"/>
        </w:rPr>
        <w:t xml:space="preserve">we could not include </w:t>
      </w:r>
      <w:r w:rsidR="000D0DD7">
        <w:rPr>
          <w:rFonts w:ascii="Times New Roman" w:eastAsia="Times New Roman" w:hAnsi="Times New Roman" w:cs="Times New Roman"/>
          <w:szCs w:val="24"/>
        </w:rPr>
        <w:t xml:space="preserve">valid comparison models among </w:t>
      </w:r>
      <w:r w:rsidRPr="00CA4CDA">
        <w:rPr>
          <w:rFonts w:ascii="Times New Roman" w:eastAsia="Times New Roman" w:hAnsi="Times New Roman" w:cs="Times New Roman"/>
          <w:szCs w:val="24"/>
        </w:rPr>
        <w:t>count</w:t>
      </w:r>
      <w:r w:rsidR="000D0DD7">
        <w:rPr>
          <w:rFonts w:ascii="Times New Roman" w:eastAsia="Times New Roman" w:hAnsi="Times New Roman" w:cs="Times New Roman"/>
          <w:szCs w:val="24"/>
        </w:rPr>
        <w:t>ies</w:t>
      </w:r>
      <w:r w:rsidRPr="00CA4CDA">
        <w:rPr>
          <w:rFonts w:ascii="Times New Roman" w:eastAsia="Times New Roman" w:hAnsi="Times New Roman" w:cs="Times New Roman"/>
          <w:szCs w:val="24"/>
        </w:rPr>
        <w:t xml:space="preserve"> for court</w:t>
      </w:r>
      <w:r w:rsidR="00051272">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appointed attorneys </w:t>
      </w:r>
      <w:r w:rsidR="006D7A28">
        <w:rPr>
          <w:rFonts w:ascii="Times New Roman" w:eastAsia="Times New Roman" w:hAnsi="Times New Roman" w:cs="Times New Roman"/>
          <w:szCs w:val="24"/>
        </w:rPr>
        <w:t>in death penalty cases</w:t>
      </w:r>
      <w:r w:rsidR="00872720" w:rsidRPr="00872720">
        <w:rPr>
          <w:rFonts w:ascii="Times New Roman" w:eastAsia="Times New Roman" w:hAnsi="Times New Roman" w:cs="Times New Roman"/>
          <w:szCs w:val="24"/>
        </w:rPr>
        <w:t xml:space="preserve"> </w:t>
      </w:r>
      <w:r w:rsidR="00872720">
        <w:rPr>
          <w:rFonts w:ascii="Times New Roman" w:eastAsia="Times New Roman" w:hAnsi="Times New Roman" w:cs="Times New Roman"/>
          <w:szCs w:val="24"/>
        </w:rPr>
        <w:t>in Table 29</w:t>
      </w:r>
      <w:r w:rsidR="005B2B75">
        <w:rPr>
          <w:rFonts w:ascii="Times New Roman" w:eastAsia="Times New Roman" w:hAnsi="Times New Roman" w:cs="Times New Roman"/>
          <w:szCs w:val="24"/>
        </w:rPr>
        <w:t xml:space="preserve"> (or in Tables 2</w:t>
      </w:r>
      <w:r w:rsidR="007526D1">
        <w:rPr>
          <w:rFonts w:ascii="Times New Roman" w:eastAsia="Times New Roman" w:hAnsi="Times New Roman" w:cs="Times New Roman"/>
          <w:szCs w:val="24"/>
        </w:rPr>
        <w:t>7</w:t>
      </w:r>
      <w:r w:rsidR="005B2B75">
        <w:rPr>
          <w:rFonts w:ascii="Times New Roman" w:eastAsia="Times New Roman" w:hAnsi="Times New Roman" w:cs="Times New Roman"/>
          <w:szCs w:val="24"/>
        </w:rPr>
        <w:t xml:space="preserve"> and 2</w:t>
      </w:r>
      <w:r w:rsidR="007526D1">
        <w:rPr>
          <w:rFonts w:ascii="Times New Roman" w:eastAsia="Times New Roman" w:hAnsi="Times New Roman" w:cs="Times New Roman"/>
          <w:szCs w:val="24"/>
        </w:rPr>
        <w:t>8</w:t>
      </w:r>
      <w:r w:rsidR="005B2B75">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there are too few </w:t>
      </w:r>
      <w:r w:rsidR="00051272">
        <w:rPr>
          <w:rFonts w:ascii="Times New Roman" w:eastAsia="Times New Roman" w:hAnsi="Times New Roman" w:cs="Times New Roman"/>
          <w:szCs w:val="24"/>
        </w:rPr>
        <w:t xml:space="preserve">cases with </w:t>
      </w:r>
      <w:r w:rsidRPr="00CA4CDA">
        <w:rPr>
          <w:rFonts w:ascii="Times New Roman" w:eastAsia="Times New Roman" w:hAnsi="Times New Roman" w:cs="Times New Roman"/>
          <w:szCs w:val="24"/>
        </w:rPr>
        <w:t>court</w:t>
      </w:r>
      <w:r w:rsidR="00051272">
        <w:rPr>
          <w:rFonts w:ascii="Times New Roman" w:eastAsia="Times New Roman" w:hAnsi="Times New Roman" w:cs="Times New Roman"/>
          <w:szCs w:val="24"/>
        </w:rPr>
        <w:t>-</w:t>
      </w:r>
      <w:r w:rsidRPr="00CA4CDA">
        <w:rPr>
          <w:rFonts w:ascii="Times New Roman" w:eastAsia="Times New Roman" w:hAnsi="Times New Roman" w:cs="Times New Roman"/>
          <w:szCs w:val="24"/>
        </w:rPr>
        <w:t>appointed attorney</w:t>
      </w:r>
      <w:r w:rsidR="006D7A28">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 in the other </w:t>
      </w:r>
      <w:r w:rsidR="000D0DD7">
        <w:rPr>
          <w:rFonts w:ascii="Times New Roman" w:eastAsia="Times New Roman" w:hAnsi="Times New Roman" w:cs="Times New Roman"/>
          <w:szCs w:val="24"/>
        </w:rPr>
        <w:t xml:space="preserve">17 </w:t>
      </w:r>
      <w:r w:rsidRPr="00CA4CDA">
        <w:rPr>
          <w:rFonts w:ascii="Times New Roman" w:eastAsia="Times New Roman" w:hAnsi="Times New Roman" w:cs="Times New Roman"/>
          <w:szCs w:val="24"/>
        </w:rPr>
        <w:t xml:space="preserve">counties to run the models. </w:t>
      </w:r>
      <w:r w:rsidR="005B2B75">
        <w:rPr>
          <w:rFonts w:ascii="Times New Roman" w:eastAsia="Times New Roman" w:hAnsi="Times New Roman" w:cs="Times New Roman"/>
          <w:szCs w:val="24"/>
        </w:rPr>
        <w:t>Figure 16 shows these differences graphically.</w:t>
      </w:r>
      <w:r w:rsidRPr="00CA4CDA">
        <w:rPr>
          <w:rFonts w:ascii="Times New Roman" w:eastAsia="Times New Roman" w:hAnsi="Times New Roman" w:cs="Times New Roman"/>
          <w:szCs w:val="24"/>
        </w:rPr>
        <w:t xml:space="preserve">  </w:t>
      </w:r>
    </w:p>
    <w:p w14:paraId="74899C20" w14:textId="77777777" w:rsidR="00127846" w:rsidRDefault="00127846" w:rsidP="00604638">
      <w:pPr>
        <w:rPr>
          <w:rFonts w:ascii="Times New Roman" w:hAnsi="Times New Roman" w:cs="Times New Roman"/>
          <w:b/>
          <w:szCs w:val="24"/>
        </w:rPr>
      </w:pPr>
    </w:p>
    <w:p w14:paraId="757008A0" w14:textId="5B02B200" w:rsidR="00604638" w:rsidRDefault="00604638" w:rsidP="00604638">
      <w:pPr>
        <w:rPr>
          <w:rFonts w:ascii="Times New Roman" w:hAnsi="Times New Roman" w:cs="Times New Roman"/>
          <w:b/>
          <w:szCs w:val="24"/>
        </w:rPr>
      </w:pPr>
      <w:r>
        <w:rPr>
          <w:rFonts w:ascii="Times New Roman" w:hAnsi="Times New Roman" w:cs="Times New Roman"/>
          <w:b/>
          <w:szCs w:val="24"/>
        </w:rPr>
        <w:t>Figure 16. Death Penalty Imposed: Defense Attorney Comparisons</w:t>
      </w:r>
    </w:p>
    <w:p w14:paraId="3A725209" w14:textId="157DAAD3" w:rsidR="00604638" w:rsidRDefault="00604638" w:rsidP="00604638">
      <w:pPr>
        <w:spacing w:line="480" w:lineRule="auto"/>
        <w:jc w:val="left"/>
        <w:rPr>
          <w:rFonts w:ascii="Times New Roman" w:eastAsia="Times New Roman" w:hAnsi="Times New Roman" w:cs="Times New Roman"/>
          <w:szCs w:val="24"/>
        </w:rPr>
      </w:pPr>
      <w:r>
        <w:rPr>
          <w:rFonts w:ascii="Times New Roman" w:hAnsi="Times New Roman" w:cs="Times New Roman"/>
          <w:b/>
          <w:noProof/>
          <w:szCs w:val="24"/>
        </w:rPr>
        <w:drawing>
          <wp:inline distT="0" distB="0" distL="0" distR="0" wp14:anchorId="6CA691D3" wp14:editId="3A4B757D">
            <wp:extent cx="5943600" cy="3195279"/>
            <wp:effectExtent l="0" t="0" r="0" b="571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10F3087" w14:textId="53205B26" w:rsidR="00604638" w:rsidRPr="0049589E" w:rsidRDefault="00604638" w:rsidP="00604638">
      <w:pPr>
        <w:pStyle w:val="ListParagraph"/>
        <w:numPr>
          <w:ilvl w:val="0"/>
          <w:numId w:val="39"/>
        </w:numPr>
        <w:spacing w:after="160" w:line="259" w:lineRule="auto"/>
      </w:pPr>
      <w:r w:rsidRPr="0049589E">
        <w:t>No bars where there were not enough viable cases for comparison</w:t>
      </w:r>
    </w:p>
    <w:p w14:paraId="5AED3AF2" w14:textId="17E4A870" w:rsidR="0049589E" w:rsidRDefault="0049589E" w:rsidP="0049589E">
      <w:pPr>
        <w:spacing w:line="480" w:lineRule="auto"/>
        <w:ind w:left="720"/>
        <w:jc w:val="left"/>
        <w:rPr>
          <w:rFonts w:ascii="Times New Roman" w:eastAsia="Times New Roman" w:hAnsi="Times New Roman" w:cs="Times New Roman"/>
          <w:szCs w:val="24"/>
        </w:rPr>
      </w:pPr>
    </w:p>
    <w:p w14:paraId="27DCB381" w14:textId="59FB4721" w:rsidR="00CA4CDA" w:rsidRDefault="00CA4CDA" w:rsidP="0049589E">
      <w:pPr>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We also examined propensity score weighting comparisons of </w:t>
      </w:r>
      <w:r w:rsidR="0087304A">
        <w:rPr>
          <w:rFonts w:ascii="Times New Roman" w:eastAsia="Times New Roman" w:hAnsi="Times New Roman" w:cs="Times New Roman"/>
          <w:szCs w:val="24"/>
        </w:rPr>
        <w:t xml:space="preserve">the type of legal representation </w:t>
      </w:r>
      <w:r w:rsidRPr="00CA4CDA">
        <w:rPr>
          <w:rFonts w:ascii="Times New Roman" w:eastAsia="Times New Roman" w:hAnsi="Times New Roman" w:cs="Times New Roman"/>
          <w:szCs w:val="24"/>
        </w:rPr>
        <w:t xml:space="preserve">by race of the defendant.  These models </w:t>
      </w:r>
      <w:r w:rsidR="006D7A28">
        <w:rPr>
          <w:rFonts w:ascii="Times New Roman" w:eastAsia="Times New Roman" w:hAnsi="Times New Roman" w:cs="Times New Roman"/>
          <w:szCs w:val="24"/>
        </w:rPr>
        <w:t>indicate</w:t>
      </w:r>
      <w:r w:rsidRPr="00CA4CDA">
        <w:rPr>
          <w:rFonts w:ascii="Times New Roman" w:eastAsia="Times New Roman" w:hAnsi="Times New Roman" w:cs="Times New Roman"/>
          <w:szCs w:val="24"/>
        </w:rPr>
        <w:t xml:space="preserve"> the relative probabilities of the death penalty outcomes for </w:t>
      </w:r>
      <w:r w:rsidR="0087304A">
        <w:rPr>
          <w:rFonts w:ascii="Times New Roman" w:eastAsia="Times New Roman" w:hAnsi="Times New Roman" w:cs="Times New Roman"/>
          <w:szCs w:val="24"/>
        </w:rPr>
        <w:t xml:space="preserve">defendants with </w:t>
      </w:r>
      <w:r w:rsidRPr="00CA4CDA">
        <w:rPr>
          <w:rFonts w:ascii="Times New Roman" w:eastAsia="Times New Roman" w:hAnsi="Times New Roman" w:cs="Times New Roman"/>
          <w:szCs w:val="24"/>
        </w:rPr>
        <w:t xml:space="preserve">specific attorney/race of defendant combinations.  We could not perform these models with Hispanic defendants, however, due to the </w:t>
      </w:r>
      <w:r w:rsidR="00054078">
        <w:rPr>
          <w:rFonts w:ascii="Times New Roman" w:eastAsia="Times New Roman" w:hAnsi="Times New Roman" w:cs="Times New Roman"/>
          <w:szCs w:val="24"/>
        </w:rPr>
        <w:t xml:space="preserve">low numbers of death penalty cases with </w:t>
      </w:r>
      <w:r w:rsidRPr="00CA4CDA">
        <w:rPr>
          <w:rFonts w:ascii="Times New Roman" w:eastAsia="Times New Roman" w:hAnsi="Times New Roman" w:cs="Times New Roman"/>
          <w:szCs w:val="24"/>
        </w:rPr>
        <w:t>Hispanic defendant</w:t>
      </w:r>
      <w:r w:rsidR="00054078">
        <w:rPr>
          <w:rFonts w:ascii="Times New Roman" w:eastAsia="Times New Roman" w:hAnsi="Times New Roman" w:cs="Times New Roman"/>
          <w:szCs w:val="24"/>
        </w:rPr>
        <w:t>s</w:t>
      </w:r>
      <w:r w:rsidR="00DA49C5">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per type</w:t>
      </w:r>
      <w:r w:rsidR="0087304A">
        <w:rPr>
          <w:rFonts w:ascii="Times New Roman" w:eastAsia="Times New Roman" w:hAnsi="Times New Roman" w:cs="Times New Roman"/>
          <w:szCs w:val="24"/>
        </w:rPr>
        <w:t xml:space="preserve"> of legal representation</w:t>
      </w:r>
      <w:r w:rsidRPr="00CA4CDA">
        <w:rPr>
          <w:rFonts w:ascii="Times New Roman" w:eastAsia="Times New Roman" w:hAnsi="Times New Roman" w:cs="Times New Roman"/>
          <w:szCs w:val="24"/>
        </w:rPr>
        <w:t xml:space="preserve">.  As above, we cannot present any comparisons </w:t>
      </w:r>
      <w:r w:rsidR="0087304A">
        <w:rPr>
          <w:rFonts w:ascii="Times New Roman" w:eastAsia="Times New Roman" w:hAnsi="Times New Roman" w:cs="Times New Roman"/>
          <w:szCs w:val="24"/>
        </w:rPr>
        <w:t xml:space="preserve">among counties </w:t>
      </w:r>
      <w:r w:rsidRPr="00CA4CDA">
        <w:rPr>
          <w:rFonts w:ascii="Times New Roman" w:eastAsia="Times New Roman" w:hAnsi="Times New Roman" w:cs="Times New Roman"/>
          <w:szCs w:val="24"/>
        </w:rPr>
        <w:t>for court</w:t>
      </w:r>
      <w:r w:rsidR="0087304A">
        <w:rPr>
          <w:rFonts w:ascii="Times New Roman" w:eastAsia="Times New Roman" w:hAnsi="Times New Roman" w:cs="Times New Roman"/>
          <w:szCs w:val="24"/>
        </w:rPr>
        <w:t>-</w:t>
      </w:r>
      <w:r w:rsidRPr="00CA4CDA">
        <w:rPr>
          <w:rFonts w:ascii="Times New Roman" w:eastAsia="Times New Roman" w:hAnsi="Times New Roman" w:cs="Times New Roman"/>
          <w:szCs w:val="24"/>
        </w:rPr>
        <w:t>appointed attorneys</w:t>
      </w:r>
      <w:r w:rsidR="00054078">
        <w:rPr>
          <w:rFonts w:ascii="Times New Roman" w:eastAsia="Times New Roman" w:hAnsi="Times New Roman" w:cs="Times New Roman"/>
          <w:szCs w:val="24"/>
        </w:rPr>
        <w:t xml:space="preserve"> in these cases</w:t>
      </w:r>
      <w:r w:rsidRPr="00CA4CDA">
        <w:rPr>
          <w:rFonts w:ascii="Times New Roman" w:eastAsia="Times New Roman" w:hAnsi="Times New Roman" w:cs="Times New Roman"/>
          <w:szCs w:val="24"/>
        </w:rPr>
        <w:t xml:space="preserve"> since the</w:t>
      </w:r>
      <w:r w:rsidR="00054078">
        <w:rPr>
          <w:rFonts w:ascii="Times New Roman" w:eastAsia="Times New Roman" w:hAnsi="Times New Roman" w:cs="Times New Roman"/>
          <w:szCs w:val="24"/>
        </w:rPr>
        <w:t>y</w:t>
      </w:r>
      <w:r w:rsidRPr="00CA4CDA">
        <w:rPr>
          <w:rFonts w:ascii="Times New Roman" w:eastAsia="Times New Roman" w:hAnsi="Times New Roman" w:cs="Times New Roman"/>
          <w:szCs w:val="24"/>
        </w:rPr>
        <w:t xml:space="preserve"> are heavily concentrated in Philadelphia.  In addition, we present ACD differences from the models controlling for county differences, but we do not present the county</w:t>
      </w:r>
      <w:r w:rsidR="00054078">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specific odds, because </w:t>
      </w:r>
      <w:r w:rsidR="00054078">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low number of cases per specific comparison group</w:t>
      </w:r>
      <w:r w:rsidR="00DA49C5">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per county</w:t>
      </w:r>
      <w:r w:rsidR="00DA49C5">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render these </w:t>
      </w:r>
      <w:r w:rsidR="00511165" w:rsidRPr="00CA4CDA">
        <w:rPr>
          <w:rFonts w:ascii="Times New Roman" w:eastAsia="Times New Roman" w:hAnsi="Times New Roman" w:cs="Times New Roman"/>
          <w:szCs w:val="24"/>
        </w:rPr>
        <w:t>county</w:t>
      </w:r>
      <w:r w:rsidR="00DA49C5">
        <w:rPr>
          <w:rFonts w:ascii="Times New Roman" w:eastAsia="Times New Roman" w:hAnsi="Times New Roman" w:cs="Times New Roman"/>
          <w:szCs w:val="24"/>
        </w:rPr>
        <w:t>-</w:t>
      </w:r>
      <w:r w:rsidR="00511165">
        <w:rPr>
          <w:rFonts w:ascii="Times New Roman" w:eastAsia="Times New Roman" w:hAnsi="Times New Roman" w:cs="Times New Roman"/>
          <w:szCs w:val="24"/>
        </w:rPr>
        <w:t>specific</w:t>
      </w:r>
      <w:r w:rsidR="0087304A">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odds unstable and misleading. </w:t>
      </w:r>
    </w:p>
    <w:p w14:paraId="24B18F1A" w14:textId="77777777" w:rsidR="00EB4111" w:rsidRDefault="00EB4111" w:rsidP="0049589E">
      <w:pPr>
        <w:spacing w:line="480" w:lineRule="auto"/>
        <w:ind w:firstLine="720"/>
        <w:jc w:val="left"/>
        <w:rPr>
          <w:rFonts w:ascii="Times New Roman" w:eastAsia="Times New Roman" w:hAnsi="Times New Roman" w:cs="Times New Roman"/>
          <w:szCs w:val="24"/>
        </w:rPr>
      </w:pPr>
    </w:p>
    <w:tbl>
      <w:tblPr>
        <w:tblStyle w:val="TableGrid"/>
        <w:tblW w:w="9558" w:type="dxa"/>
        <w:tblLayout w:type="fixed"/>
        <w:tblLook w:val="04A0" w:firstRow="1" w:lastRow="0" w:firstColumn="1" w:lastColumn="0" w:noHBand="0" w:noVBand="1"/>
      </w:tblPr>
      <w:tblGrid>
        <w:gridCol w:w="2268"/>
        <w:gridCol w:w="810"/>
        <w:gridCol w:w="1008"/>
        <w:gridCol w:w="792"/>
        <w:gridCol w:w="990"/>
        <w:gridCol w:w="810"/>
        <w:gridCol w:w="990"/>
        <w:gridCol w:w="810"/>
        <w:gridCol w:w="1080"/>
      </w:tblGrid>
      <w:tr w:rsidR="00CA4CDA" w:rsidRPr="00CA4CDA" w14:paraId="02AF5383" w14:textId="77777777" w:rsidTr="00CA4CDA">
        <w:tc>
          <w:tcPr>
            <w:tcW w:w="9558" w:type="dxa"/>
            <w:gridSpan w:val="9"/>
          </w:tcPr>
          <w:p w14:paraId="58DF1ED9" w14:textId="77777777" w:rsidR="00CA4CDA" w:rsidRPr="00CA4CDA" w:rsidRDefault="00CA4CDA" w:rsidP="00CA4CDA">
            <w:pPr>
              <w:tabs>
                <w:tab w:val="left" w:pos="3795"/>
              </w:tabs>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 xml:space="preserve">Table 30:  Death Penalty Filed:  Defense Attorney by Defendant Race/Ethnicity Comparisons (N = 880) </w:t>
            </w:r>
          </w:p>
        </w:tc>
      </w:tr>
      <w:tr w:rsidR="00CA4CDA" w:rsidRPr="00CA4CDA" w14:paraId="3AA949E0" w14:textId="77777777" w:rsidTr="00CA4CDA">
        <w:tc>
          <w:tcPr>
            <w:tcW w:w="2268" w:type="dxa"/>
          </w:tcPr>
          <w:p w14:paraId="1B23728D" w14:textId="77777777" w:rsidR="00CA4CDA" w:rsidRPr="00CA4CDA" w:rsidRDefault="00CA4CDA" w:rsidP="00CA4CDA">
            <w:pPr>
              <w:spacing w:line="240" w:lineRule="auto"/>
              <w:jc w:val="left"/>
              <w:rPr>
                <w:rFonts w:ascii="Times New Roman" w:eastAsia="Times New Roman" w:hAnsi="Times New Roman" w:cs="Times New Roman"/>
                <w:szCs w:val="24"/>
              </w:rPr>
            </w:pPr>
          </w:p>
        </w:tc>
        <w:tc>
          <w:tcPr>
            <w:tcW w:w="1818" w:type="dxa"/>
            <w:gridSpan w:val="2"/>
          </w:tcPr>
          <w:p w14:paraId="39EE5A46"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Overall Model</w:t>
            </w:r>
          </w:p>
        </w:tc>
        <w:tc>
          <w:tcPr>
            <w:tcW w:w="1782" w:type="dxa"/>
            <w:gridSpan w:val="2"/>
          </w:tcPr>
          <w:p w14:paraId="080A121D"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Controlling for County</w:t>
            </w:r>
          </w:p>
        </w:tc>
        <w:tc>
          <w:tcPr>
            <w:tcW w:w="1800" w:type="dxa"/>
            <w:gridSpan w:val="2"/>
          </w:tcPr>
          <w:p w14:paraId="05659E7B"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Allegheny</w:t>
            </w:r>
          </w:p>
        </w:tc>
        <w:tc>
          <w:tcPr>
            <w:tcW w:w="1890" w:type="dxa"/>
            <w:gridSpan w:val="2"/>
          </w:tcPr>
          <w:p w14:paraId="267D9426"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Philadelphia</w:t>
            </w:r>
          </w:p>
        </w:tc>
      </w:tr>
      <w:tr w:rsidR="00CA4CDA" w:rsidRPr="00CA4CDA" w14:paraId="1534CF0B" w14:textId="77777777" w:rsidTr="00CA4CDA">
        <w:tc>
          <w:tcPr>
            <w:tcW w:w="2268" w:type="dxa"/>
          </w:tcPr>
          <w:p w14:paraId="0B83E893" w14:textId="77777777" w:rsidR="00CA4CDA" w:rsidRPr="00CA4CDA" w:rsidRDefault="00CA4CDA" w:rsidP="00CA4CDA">
            <w:pPr>
              <w:spacing w:line="240" w:lineRule="auto"/>
              <w:jc w:val="left"/>
              <w:rPr>
                <w:rFonts w:ascii="Times New Roman" w:eastAsia="Times New Roman" w:hAnsi="Times New Roman" w:cs="Times New Roman"/>
                <w:szCs w:val="24"/>
              </w:rPr>
            </w:pPr>
          </w:p>
        </w:tc>
        <w:tc>
          <w:tcPr>
            <w:tcW w:w="810" w:type="dxa"/>
          </w:tcPr>
          <w:p w14:paraId="5E7E0CD8"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ACD</w:t>
            </w:r>
          </w:p>
        </w:tc>
        <w:tc>
          <w:tcPr>
            <w:tcW w:w="1008" w:type="dxa"/>
          </w:tcPr>
          <w:p w14:paraId="24BF9236"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p-value</w:t>
            </w:r>
          </w:p>
        </w:tc>
        <w:tc>
          <w:tcPr>
            <w:tcW w:w="792" w:type="dxa"/>
          </w:tcPr>
          <w:p w14:paraId="6458EFFE"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ACD</w:t>
            </w:r>
          </w:p>
        </w:tc>
        <w:tc>
          <w:tcPr>
            <w:tcW w:w="990" w:type="dxa"/>
          </w:tcPr>
          <w:p w14:paraId="42FBBCF6"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p-value</w:t>
            </w:r>
          </w:p>
        </w:tc>
        <w:tc>
          <w:tcPr>
            <w:tcW w:w="810" w:type="dxa"/>
          </w:tcPr>
          <w:p w14:paraId="4E8D1377"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Odds</w:t>
            </w:r>
          </w:p>
        </w:tc>
        <w:tc>
          <w:tcPr>
            <w:tcW w:w="990" w:type="dxa"/>
          </w:tcPr>
          <w:p w14:paraId="15309DDD"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p-value</w:t>
            </w:r>
          </w:p>
        </w:tc>
        <w:tc>
          <w:tcPr>
            <w:tcW w:w="810" w:type="dxa"/>
          </w:tcPr>
          <w:p w14:paraId="0524F4C4"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Odds</w:t>
            </w:r>
          </w:p>
        </w:tc>
        <w:tc>
          <w:tcPr>
            <w:tcW w:w="1080" w:type="dxa"/>
          </w:tcPr>
          <w:p w14:paraId="75CEAFA2"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p-value</w:t>
            </w:r>
          </w:p>
        </w:tc>
      </w:tr>
      <w:tr w:rsidR="00CA4CDA" w:rsidRPr="00CA4CDA" w14:paraId="6D902B0D" w14:textId="77777777" w:rsidTr="00CA4CDA">
        <w:tc>
          <w:tcPr>
            <w:tcW w:w="2268" w:type="dxa"/>
          </w:tcPr>
          <w:p w14:paraId="25F78FC5"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Public Defender/Black Defendant</w:t>
            </w:r>
          </w:p>
        </w:tc>
        <w:tc>
          <w:tcPr>
            <w:tcW w:w="810" w:type="dxa"/>
          </w:tcPr>
          <w:p w14:paraId="255349F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.01</w:t>
            </w:r>
          </w:p>
        </w:tc>
        <w:tc>
          <w:tcPr>
            <w:tcW w:w="1008" w:type="dxa"/>
          </w:tcPr>
          <w:p w14:paraId="0748601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.93</w:t>
            </w:r>
          </w:p>
        </w:tc>
        <w:tc>
          <w:tcPr>
            <w:tcW w:w="792" w:type="dxa"/>
          </w:tcPr>
          <w:p w14:paraId="7E9A4AE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-.01</w:t>
            </w:r>
          </w:p>
        </w:tc>
        <w:tc>
          <w:tcPr>
            <w:tcW w:w="990" w:type="dxa"/>
          </w:tcPr>
          <w:p w14:paraId="0037B0B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.94</w:t>
            </w:r>
          </w:p>
        </w:tc>
        <w:tc>
          <w:tcPr>
            <w:tcW w:w="810" w:type="dxa"/>
          </w:tcPr>
          <w:p w14:paraId="73835CF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90" w:type="dxa"/>
          </w:tcPr>
          <w:p w14:paraId="1192F6B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4E103B3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080" w:type="dxa"/>
          </w:tcPr>
          <w:p w14:paraId="5FBCEAF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18CB3C95" w14:textId="77777777" w:rsidTr="00CA4CDA">
        <w:tc>
          <w:tcPr>
            <w:tcW w:w="2268" w:type="dxa"/>
          </w:tcPr>
          <w:p w14:paraId="4ED07993" w14:textId="77777777" w:rsidR="00CA4CDA" w:rsidRPr="00CA4CDA" w:rsidRDefault="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Court</w:t>
            </w:r>
            <w:r w:rsidR="00DA49C5">
              <w:rPr>
                <w:rFonts w:ascii="Times New Roman" w:eastAsia="Times New Roman" w:hAnsi="Times New Roman" w:cs="Times New Roman"/>
                <w:szCs w:val="24"/>
              </w:rPr>
              <w:t>-</w:t>
            </w:r>
            <w:r w:rsidRPr="00CA4CDA">
              <w:rPr>
                <w:rFonts w:ascii="Times New Roman" w:eastAsia="Times New Roman" w:hAnsi="Times New Roman" w:cs="Times New Roman"/>
                <w:szCs w:val="24"/>
              </w:rPr>
              <w:t>Appointed/Black Defendant</w:t>
            </w:r>
          </w:p>
        </w:tc>
        <w:tc>
          <w:tcPr>
            <w:tcW w:w="810" w:type="dxa"/>
          </w:tcPr>
          <w:p w14:paraId="2ED4CCF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.02</w:t>
            </w:r>
          </w:p>
        </w:tc>
        <w:tc>
          <w:tcPr>
            <w:tcW w:w="1008" w:type="dxa"/>
          </w:tcPr>
          <w:p w14:paraId="34C76A3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.63</w:t>
            </w:r>
          </w:p>
        </w:tc>
        <w:tc>
          <w:tcPr>
            <w:tcW w:w="792" w:type="dxa"/>
          </w:tcPr>
          <w:p w14:paraId="61433F1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90" w:type="dxa"/>
          </w:tcPr>
          <w:p w14:paraId="6BD901A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7F21D78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90" w:type="dxa"/>
          </w:tcPr>
          <w:p w14:paraId="50576C1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44DA211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080" w:type="dxa"/>
          </w:tcPr>
          <w:p w14:paraId="7F3469C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3E3C1924" w14:textId="77777777" w:rsidTr="00CA4CDA">
        <w:trPr>
          <w:trHeight w:val="170"/>
        </w:trPr>
        <w:tc>
          <w:tcPr>
            <w:tcW w:w="2268" w:type="dxa"/>
          </w:tcPr>
          <w:p w14:paraId="47DFDDA5"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Private</w:t>
            </w:r>
            <w:r w:rsidR="00DA49C5">
              <w:rPr>
                <w:rFonts w:ascii="Times New Roman" w:eastAsia="Times New Roman" w:hAnsi="Times New Roman" w:cs="Times New Roman"/>
                <w:szCs w:val="24"/>
              </w:rPr>
              <w:t xml:space="preserve">ly-Retained </w:t>
            </w:r>
            <w:r w:rsidRPr="00CA4CDA">
              <w:rPr>
                <w:rFonts w:ascii="Times New Roman" w:eastAsia="Times New Roman" w:hAnsi="Times New Roman" w:cs="Times New Roman"/>
                <w:szCs w:val="24"/>
              </w:rPr>
              <w:t>Attorney/Black Defendant</w:t>
            </w:r>
          </w:p>
        </w:tc>
        <w:tc>
          <w:tcPr>
            <w:tcW w:w="810" w:type="dxa"/>
          </w:tcPr>
          <w:p w14:paraId="7246E1A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-.01</w:t>
            </w:r>
          </w:p>
        </w:tc>
        <w:tc>
          <w:tcPr>
            <w:tcW w:w="1008" w:type="dxa"/>
          </w:tcPr>
          <w:p w14:paraId="244B8DE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.91</w:t>
            </w:r>
          </w:p>
        </w:tc>
        <w:tc>
          <w:tcPr>
            <w:tcW w:w="792" w:type="dxa"/>
          </w:tcPr>
          <w:p w14:paraId="019070E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-.002</w:t>
            </w:r>
          </w:p>
        </w:tc>
        <w:tc>
          <w:tcPr>
            <w:tcW w:w="990" w:type="dxa"/>
          </w:tcPr>
          <w:p w14:paraId="1D47088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.98</w:t>
            </w:r>
          </w:p>
        </w:tc>
        <w:tc>
          <w:tcPr>
            <w:tcW w:w="810" w:type="dxa"/>
          </w:tcPr>
          <w:p w14:paraId="49201ED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90" w:type="dxa"/>
          </w:tcPr>
          <w:p w14:paraId="704C92C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44A7F54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080" w:type="dxa"/>
          </w:tcPr>
          <w:p w14:paraId="7A7A3B2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2658F344" w14:textId="77777777" w:rsidTr="00CA4CDA">
        <w:trPr>
          <w:trHeight w:val="170"/>
        </w:trPr>
        <w:tc>
          <w:tcPr>
            <w:tcW w:w="2268" w:type="dxa"/>
          </w:tcPr>
          <w:p w14:paraId="229D4921"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Public Defender/White Defendant</w:t>
            </w:r>
          </w:p>
        </w:tc>
        <w:tc>
          <w:tcPr>
            <w:tcW w:w="810" w:type="dxa"/>
          </w:tcPr>
          <w:p w14:paraId="070B42A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-.16</w:t>
            </w:r>
          </w:p>
        </w:tc>
        <w:tc>
          <w:tcPr>
            <w:tcW w:w="1008" w:type="dxa"/>
          </w:tcPr>
          <w:p w14:paraId="56095F2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.003</w:t>
            </w:r>
          </w:p>
        </w:tc>
        <w:tc>
          <w:tcPr>
            <w:tcW w:w="792" w:type="dxa"/>
          </w:tcPr>
          <w:p w14:paraId="409359F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-.19</w:t>
            </w:r>
          </w:p>
        </w:tc>
        <w:tc>
          <w:tcPr>
            <w:tcW w:w="990" w:type="dxa"/>
          </w:tcPr>
          <w:p w14:paraId="6FF0396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.000</w:t>
            </w:r>
          </w:p>
        </w:tc>
        <w:tc>
          <w:tcPr>
            <w:tcW w:w="810" w:type="dxa"/>
          </w:tcPr>
          <w:p w14:paraId="6DD7970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90" w:type="dxa"/>
          </w:tcPr>
          <w:p w14:paraId="02CA141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1D720F9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080" w:type="dxa"/>
          </w:tcPr>
          <w:p w14:paraId="3BCC43F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5E5A4C69" w14:textId="77777777" w:rsidTr="00CA4CDA">
        <w:trPr>
          <w:trHeight w:val="170"/>
        </w:trPr>
        <w:tc>
          <w:tcPr>
            <w:tcW w:w="2268" w:type="dxa"/>
          </w:tcPr>
          <w:p w14:paraId="3D792D94"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Court</w:t>
            </w:r>
            <w:r w:rsidR="00DA49C5">
              <w:rPr>
                <w:rFonts w:ascii="Times New Roman" w:eastAsia="Times New Roman" w:hAnsi="Times New Roman" w:cs="Times New Roman"/>
                <w:szCs w:val="24"/>
              </w:rPr>
              <w:t>-</w:t>
            </w:r>
            <w:r w:rsidRPr="00CA4CDA">
              <w:rPr>
                <w:rFonts w:ascii="Times New Roman" w:eastAsia="Times New Roman" w:hAnsi="Times New Roman" w:cs="Times New Roman"/>
                <w:szCs w:val="24"/>
              </w:rPr>
              <w:t>Appointed/White Defendant</w:t>
            </w:r>
          </w:p>
        </w:tc>
        <w:tc>
          <w:tcPr>
            <w:tcW w:w="810" w:type="dxa"/>
          </w:tcPr>
          <w:p w14:paraId="6CD6513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.06</w:t>
            </w:r>
          </w:p>
        </w:tc>
        <w:tc>
          <w:tcPr>
            <w:tcW w:w="1008" w:type="dxa"/>
          </w:tcPr>
          <w:p w14:paraId="74F7A67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.48</w:t>
            </w:r>
          </w:p>
        </w:tc>
        <w:tc>
          <w:tcPr>
            <w:tcW w:w="792" w:type="dxa"/>
          </w:tcPr>
          <w:p w14:paraId="5BBB0A1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90" w:type="dxa"/>
          </w:tcPr>
          <w:p w14:paraId="317DDD0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44945D5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90" w:type="dxa"/>
          </w:tcPr>
          <w:p w14:paraId="0ACE5EC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2A16AF4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080" w:type="dxa"/>
          </w:tcPr>
          <w:p w14:paraId="434F902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2CD242C2" w14:textId="77777777" w:rsidTr="00CA4CDA">
        <w:trPr>
          <w:trHeight w:val="170"/>
        </w:trPr>
        <w:tc>
          <w:tcPr>
            <w:tcW w:w="2268" w:type="dxa"/>
          </w:tcPr>
          <w:p w14:paraId="493237FA"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Private</w:t>
            </w:r>
            <w:r w:rsidR="00DA49C5">
              <w:rPr>
                <w:rFonts w:ascii="Times New Roman" w:eastAsia="Times New Roman" w:hAnsi="Times New Roman" w:cs="Times New Roman"/>
                <w:szCs w:val="24"/>
              </w:rPr>
              <w:t>ly-Retained</w:t>
            </w:r>
            <w:r w:rsidRPr="00CA4CDA">
              <w:rPr>
                <w:rFonts w:ascii="Times New Roman" w:eastAsia="Times New Roman" w:hAnsi="Times New Roman" w:cs="Times New Roman"/>
                <w:szCs w:val="24"/>
              </w:rPr>
              <w:t xml:space="preserve"> Attorney/White Defendant</w:t>
            </w:r>
          </w:p>
        </w:tc>
        <w:tc>
          <w:tcPr>
            <w:tcW w:w="810" w:type="dxa"/>
          </w:tcPr>
          <w:p w14:paraId="269A57E0"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.06</w:t>
            </w:r>
          </w:p>
        </w:tc>
        <w:tc>
          <w:tcPr>
            <w:tcW w:w="1008" w:type="dxa"/>
          </w:tcPr>
          <w:p w14:paraId="0A29EEF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.53</w:t>
            </w:r>
          </w:p>
        </w:tc>
        <w:tc>
          <w:tcPr>
            <w:tcW w:w="792" w:type="dxa"/>
          </w:tcPr>
          <w:p w14:paraId="05C225B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-.08</w:t>
            </w:r>
          </w:p>
        </w:tc>
        <w:tc>
          <w:tcPr>
            <w:tcW w:w="990" w:type="dxa"/>
          </w:tcPr>
          <w:p w14:paraId="042ECEF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.10</w:t>
            </w:r>
          </w:p>
        </w:tc>
        <w:tc>
          <w:tcPr>
            <w:tcW w:w="810" w:type="dxa"/>
          </w:tcPr>
          <w:p w14:paraId="12C633D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90" w:type="dxa"/>
          </w:tcPr>
          <w:p w14:paraId="58BEB63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276114E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080" w:type="dxa"/>
          </w:tcPr>
          <w:p w14:paraId="526CA3B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bl>
    <w:p w14:paraId="1957CFB1" w14:textId="77777777" w:rsidR="00CA4CDA" w:rsidRPr="00CA4CDA" w:rsidRDefault="00CA4CDA" w:rsidP="00CA4CDA">
      <w:pPr>
        <w:spacing w:line="48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ab/>
      </w:r>
    </w:p>
    <w:p w14:paraId="58C76A27" w14:textId="159BA199" w:rsidR="00CA4CDA" w:rsidRDefault="00054078" w:rsidP="00CA4CDA">
      <w:pPr>
        <w:spacing w:line="480" w:lineRule="auto"/>
        <w:ind w:firstLine="720"/>
        <w:jc w:val="left"/>
        <w:rPr>
          <w:rFonts w:ascii="Times New Roman" w:eastAsia="Times New Roman" w:hAnsi="Times New Roman" w:cs="Times New Roman"/>
          <w:szCs w:val="24"/>
        </w:rPr>
      </w:pPr>
      <w:r>
        <w:rPr>
          <w:rFonts w:ascii="Times New Roman" w:eastAsia="Times New Roman" w:hAnsi="Times New Roman" w:cs="Times New Roman"/>
          <w:szCs w:val="24"/>
        </w:rPr>
        <w:t>One finding that is e</w:t>
      </w:r>
      <w:r w:rsidR="00CA4CDA" w:rsidRPr="00CA4CDA">
        <w:rPr>
          <w:rFonts w:ascii="Times New Roman" w:eastAsia="Times New Roman" w:hAnsi="Times New Roman" w:cs="Times New Roman"/>
          <w:szCs w:val="24"/>
        </w:rPr>
        <w:t>specially noteworthy in the comparisons in Table 30</w:t>
      </w:r>
      <w:r>
        <w:rPr>
          <w:rFonts w:ascii="Times New Roman" w:eastAsia="Times New Roman" w:hAnsi="Times New Roman" w:cs="Times New Roman"/>
          <w:szCs w:val="24"/>
        </w:rPr>
        <w:t xml:space="preserve"> is that</w:t>
      </w:r>
      <w:r w:rsidR="00900077">
        <w:rPr>
          <w:rFonts w:ascii="Times New Roman" w:eastAsia="Times New Roman" w:hAnsi="Times New Roman" w:cs="Times New Roman"/>
          <w:szCs w:val="24"/>
        </w:rPr>
        <w:t xml:space="preserve"> White defendants represented by a </w:t>
      </w:r>
      <w:r w:rsidR="00CA4CDA" w:rsidRPr="00CA4CDA">
        <w:rPr>
          <w:rFonts w:ascii="Times New Roman" w:eastAsia="Times New Roman" w:hAnsi="Times New Roman" w:cs="Times New Roman"/>
          <w:szCs w:val="24"/>
        </w:rPr>
        <w:t xml:space="preserve">public defender are 16% to 19% less likely to </w:t>
      </w:r>
      <w:r w:rsidR="00900077">
        <w:rPr>
          <w:rFonts w:ascii="Times New Roman" w:eastAsia="Times New Roman" w:hAnsi="Times New Roman" w:cs="Times New Roman"/>
          <w:szCs w:val="24"/>
        </w:rPr>
        <w:t xml:space="preserve">have the </w:t>
      </w:r>
      <w:r w:rsidR="00CA4CDA" w:rsidRPr="00CA4CDA">
        <w:rPr>
          <w:rFonts w:ascii="Times New Roman" w:eastAsia="Times New Roman" w:hAnsi="Times New Roman" w:cs="Times New Roman"/>
          <w:szCs w:val="24"/>
        </w:rPr>
        <w:t>death penalty</w:t>
      </w:r>
      <w:r w:rsidR="00900077">
        <w:rPr>
          <w:rFonts w:ascii="Times New Roman" w:eastAsia="Times New Roman" w:hAnsi="Times New Roman" w:cs="Times New Roman"/>
          <w:szCs w:val="24"/>
        </w:rPr>
        <w:t xml:space="preserve"> filed against them</w:t>
      </w:r>
      <w:r w:rsidR="00CA4CDA" w:rsidRPr="00CA4CDA">
        <w:rPr>
          <w:rFonts w:ascii="Times New Roman" w:eastAsia="Times New Roman" w:hAnsi="Times New Roman" w:cs="Times New Roman"/>
          <w:szCs w:val="24"/>
        </w:rPr>
        <w:t>, depending on whether county differences are controlled.</w:t>
      </w:r>
      <w:r w:rsidR="00CA4CDA" w:rsidRPr="00CA4CDA">
        <w:rPr>
          <w:rFonts w:ascii="Times New Roman" w:eastAsia="Times New Roman" w:hAnsi="Times New Roman" w:cs="Times New Roman"/>
          <w:szCs w:val="24"/>
          <w:vertAlign w:val="superscript"/>
        </w:rPr>
        <w:footnoteReference w:id="31"/>
      </w:r>
      <w:r w:rsidR="00CA4CDA" w:rsidRPr="00CA4CDA">
        <w:rPr>
          <w:rFonts w:ascii="Times New Roman" w:eastAsia="Times New Roman" w:hAnsi="Times New Roman" w:cs="Times New Roman"/>
          <w:szCs w:val="24"/>
        </w:rPr>
        <w:t xml:space="preserve">  Both effects would be highly statistically significant.  </w:t>
      </w:r>
      <w:r w:rsidR="005B2B75">
        <w:rPr>
          <w:rFonts w:ascii="Times New Roman" w:eastAsia="Times New Roman" w:hAnsi="Times New Roman" w:cs="Times New Roman"/>
          <w:szCs w:val="24"/>
        </w:rPr>
        <w:t>Figure 17 shows these differences in death penalty filing for defense attorney/race combinations.</w:t>
      </w:r>
    </w:p>
    <w:p w14:paraId="0E933297" w14:textId="3030AF9B" w:rsidR="00604638" w:rsidRPr="00604638" w:rsidRDefault="00604638" w:rsidP="00604638">
      <w:pPr>
        <w:rPr>
          <w:rFonts w:ascii="Times New Roman" w:hAnsi="Times New Roman" w:cs="Times New Roman"/>
          <w:b/>
          <w:szCs w:val="24"/>
        </w:rPr>
      </w:pPr>
      <w:r>
        <w:rPr>
          <w:rFonts w:ascii="Times New Roman" w:hAnsi="Times New Roman" w:cs="Times New Roman"/>
          <w:b/>
          <w:szCs w:val="24"/>
        </w:rPr>
        <w:t>Figure 17. Death Penalty Filed: Defense Attorney by Defendant Race/Ethnicity Comparisons</w:t>
      </w:r>
    </w:p>
    <w:p w14:paraId="5699C8E2" w14:textId="2F359D15" w:rsidR="00604638" w:rsidRDefault="00604638" w:rsidP="00604638">
      <w:pPr>
        <w:spacing w:line="480" w:lineRule="auto"/>
        <w:jc w:val="left"/>
        <w:rPr>
          <w:rFonts w:ascii="Times New Roman" w:eastAsia="Times New Roman" w:hAnsi="Times New Roman" w:cs="Times New Roman"/>
          <w:szCs w:val="24"/>
        </w:rPr>
      </w:pPr>
      <w:r>
        <w:rPr>
          <w:rFonts w:ascii="Times New Roman" w:hAnsi="Times New Roman" w:cs="Times New Roman"/>
          <w:b/>
          <w:noProof/>
          <w:szCs w:val="24"/>
        </w:rPr>
        <w:drawing>
          <wp:inline distT="0" distB="0" distL="0" distR="0" wp14:anchorId="752325B1" wp14:editId="4E311E48">
            <wp:extent cx="5943600" cy="3279881"/>
            <wp:effectExtent l="0" t="0" r="0" b="158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6D7F9DC" w14:textId="654947CA" w:rsidR="00604638" w:rsidRPr="0049589E" w:rsidRDefault="00604638" w:rsidP="00604638">
      <w:pPr>
        <w:pStyle w:val="ListParagraph"/>
        <w:numPr>
          <w:ilvl w:val="0"/>
          <w:numId w:val="39"/>
        </w:numPr>
        <w:spacing w:after="160" w:line="259" w:lineRule="auto"/>
      </w:pPr>
      <w:r w:rsidRPr="0049589E">
        <w:t>No bars where there were not enough viable cases for comparison</w:t>
      </w:r>
    </w:p>
    <w:p w14:paraId="7540447D" w14:textId="77777777" w:rsidR="00414FCA" w:rsidRPr="00CA4CDA" w:rsidRDefault="00414FCA" w:rsidP="00CA4CDA">
      <w:pPr>
        <w:spacing w:line="480" w:lineRule="auto"/>
        <w:ind w:firstLine="720"/>
        <w:jc w:val="left"/>
        <w:rPr>
          <w:rFonts w:ascii="Times New Roman" w:eastAsia="Times New Roman" w:hAnsi="Times New Roman" w:cs="Times New Roman"/>
          <w:szCs w:val="24"/>
        </w:rPr>
      </w:pPr>
    </w:p>
    <w:tbl>
      <w:tblPr>
        <w:tblStyle w:val="TableGrid"/>
        <w:tblW w:w="9402" w:type="dxa"/>
        <w:tblLayout w:type="fixed"/>
        <w:tblLook w:val="04A0" w:firstRow="1" w:lastRow="0" w:firstColumn="1" w:lastColumn="0" w:noHBand="0" w:noVBand="1"/>
      </w:tblPr>
      <w:tblGrid>
        <w:gridCol w:w="2268"/>
        <w:gridCol w:w="810"/>
        <w:gridCol w:w="1008"/>
        <w:gridCol w:w="792"/>
        <w:gridCol w:w="918"/>
        <w:gridCol w:w="810"/>
        <w:gridCol w:w="1016"/>
        <w:gridCol w:w="720"/>
        <w:gridCol w:w="1060"/>
      </w:tblGrid>
      <w:tr w:rsidR="00CA4CDA" w:rsidRPr="00CA4CDA" w14:paraId="14507BFE" w14:textId="77777777" w:rsidTr="00CA4CDA">
        <w:tc>
          <w:tcPr>
            <w:tcW w:w="9402" w:type="dxa"/>
            <w:gridSpan w:val="9"/>
          </w:tcPr>
          <w:p w14:paraId="3D9065F2" w14:textId="77777777" w:rsidR="00CA4CDA" w:rsidRPr="00CA4CDA" w:rsidRDefault="00CA4CDA" w:rsidP="00CA4CDA">
            <w:pPr>
              <w:tabs>
                <w:tab w:val="left" w:pos="3795"/>
              </w:tabs>
              <w:spacing w:line="240" w:lineRule="auto"/>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Table 31: Death Penalty Retracted:  Defense Attorney by Defendant Race/Ethnicity Comparisons (N = 313)</w:t>
            </w:r>
          </w:p>
          <w:p w14:paraId="67A3DC8A" w14:textId="77777777" w:rsidR="00CA4CDA" w:rsidRPr="00CA4CDA" w:rsidRDefault="00CA4CDA" w:rsidP="00CA4CDA">
            <w:pPr>
              <w:spacing w:line="240" w:lineRule="auto"/>
              <w:jc w:val="center"/>
              <w:rPr>
                <w:rFonts w:ascii="Times New Roman" w:eastAsia="Times New Roman" w:hAnsi="Times New Roman" w:cs="Times New Roman"/>
                <w:szCs w:val="24"/>
              </w:rPr>
            </w:pPr>
          </w:p>
        </w:tc>
      </w:tr>
      <w:tr w:rsidR="00CA4CDA" w:rsidRPr="00CA4CDA" w14:paraId="23F1FC17" w14:textId="77777777" w:rsidTr="00CA4CDA">
        <w:tc>
          <w:tcPr>
            <w:tcW w:w="2268" w:type="dxa"/>
          </w:tcPr>
          <w:p w14:paraId="6EB17B4A" w14:textId="77777777" w:rsidR="00CA4CDA" w:rsidRPr="00CA4CDA" w:rsidRDefault="00CA4CDA" w:rsidP="00CA4CDA">
            <w:pPr>
              <w:spacing w:line="240" w:lineRule="auto"/>
              <w:jc w:val="left"/>
              <w:rPr>
                <w:rFonts w:ascii="Times New Roman" w:eastAsia="Times New Roman" w:hAnsi="Times New Roman" w:cs="Times New Roman"/>
                <w:szCs w:val="24"/>
              </w:rPr>
            </w:pPr>
          </w:p>
        </w:tc>
        <w:tc>
          <w:tcPr>
            <w:tcW w:w="1818" w:type="dxa"/>
            <w:gridSpan w:val="2"/>
          </w:tcPr>
          <w:p w14:paraId="29D3B2AE"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Overall Model</w:t>
            </w:r>
          </w:p>
        </w:tc>
        <w:tc>
          <w:tcPr>
            <w:tcW w:w="1710" w:type="dxa"/>
            <w:gridSpan w:val="2"/>
          </w:tcPr>
          <w:p w14:paraId="397A8D29"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Controlling for County</w:t>
            </w:r>
          </w:p>
        </w:tc>
        <w:tc>
          <w:tcPr>
            <w:tcW w:w="1826" w:type="dxa"/>
            <w:gridSpan w:val="2"/>
          </w:tcPr>
          <w:p w14:paraId="2D863078"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Allegheny</w:t>
            </w:r>
          </w:p>
        </w:tc>
        <w:tc>
          <w:tcPr>
            <w:tcW w:w="1780" w:type="dxa"/>
            <w:gridSpan w:val="2"/>
          </w:tcPr>
          <w:p w14:paraId="0FFE2584"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Philadelphia</w:t>
            </w:r>
          </w:p>
        </w:tc>
      </w:tr>
      <w:tr w:rsidR="00CA4CDA" w:rsidRPr="00CA4CDA" w14:paraId="4285583D" w14:textId="77777777" w:rsidTr="00CA4CDA">
        <w:tc>
          <w:tcPr>
            <w:tcW w:w="2268" w:type="dxa"/>
          </w:tcPr>
          <w:p w14:paraId="1560CE9B" w14:textId="77777777" w:rsidR="00CA4CDA" w:rsidRPr="00CA4CDA" w:rsidRDefault="00CA4CDA" w:rsidP="00CA4CDA">
            <w:pPr>
              <w:spacing w:line="240" w:lineRule="auto"/>
              <w:jc w:val="left"/>
              <w:rPr>
                <w:rFonts w:ascii="Times New Roman" w:eastAsia="Times New Roman" w:hAnsi="Times New Roman" w:cs="Times New Roman"/>
                <w:szCs w:val="24"/>
              </w:rPr>
            </w:pPr>
          </w:p>
        </w:tc>
        <w:tc>
          <w:tcPr>
            <w:tcW w:w="810" w:type="dxa"/>
          </w:tcPr>
          <w:p w14:paraId="3DE2D864"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ACD</w:t>
            </w:r>
          </w:p>
        </w:tc>
        <w:tc>
          <w:tcPr>
            <w:tcW w:w="1008" w:type="dxa"/>
          </w:tcPr>
          <w:p w14:paraId="42944420"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p-value</w:t>
            </w:r>
          </w:p>
        </w:tc>
        <w:tc>
          <w:tcPr>
            <w:tcW w:w="792" w:type="dxa"/>
          </w:tcPr>
          <w:p w14:paraId="4D066A9F"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ACD</w:t>
            </w:r>
          </w:p>
        </w:tc>
        <w:tc>
          <w:tcPr>
            <w:tcW w:w="918" w:type="dxa"/>
          </w:tcPr>
          <w:p w14:paraId="0A353E4A"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p-value</w:t>
            </w:r>
          </w:p>
        </w:tc>
        <w:tc>
          <w:tcPr>
            <w:tcW w:w="810" w:type="dxa"/>
          </w:tcPr>
          <w:p w14:paraId="37A35F45"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Odds</w:t>
            </w:r>
          </w:p>
        </w:tc>
        <w:tc>
          <w:tcPr>
            <w:tcW w:w="1016" w:type="dxa"/>
          </w:tcPr>
          <w:p w14:paraId="118AB15C"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p-value</w:t>
            </w:r>
          </w:p>
        </w:tc>
        <w:tc>
          <w:tcPr>
            <w:tcW w:w="720" w:type="dxa"/>
          </w:tcPr>
          <w:p w14:paraId="10C2E15A"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Odds</w:t>
            </w:r>
          </w:p>
        </w:tc>
        <w:tc>
          <w:tcPr>
            <w:tcW w:w="1060" w:type="dxa"/>
          </w:tcPr>
          <w:p w14:paraId="1F4C05C0"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p-value</w:t>
            </w:r>
          </w:p>
        </w:tc>
      </w:tr>
      <w:tr w:rsidR="00CA4CDA" w:rsidRPr="00CA4CDA" w14:paraId="55B5CEC6" w14:textId="77777777" w:rsidTr="00CA4CDA">
        <w:tc>
          <w:tcPr>
            <w:tcW w:w="2268" w:type="dxa"/>
          </w:tcPr>
          <w:p w14:paraId="1096EC90"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Public Defender/Black Defendant</w:t>
            </w:r>
          </w:p>
        </w:tc>
        <w:tc>
          <w:tcPr>
            <w:tcW w:w="810" w:type="dxa"/>
          </w:tcPr>
          <w:p w14:paraId="08FDFFF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-.08</w:t>
            </w:r>
          </w:p>
        </w:tc>
        <w:tc>
          <w:tcPr>
            <w:tcW w:w="1008" w:type="dxa"/>
          </w:tcPr>
          <w:p w14:paraId="135194A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.45</w:t>
            </w:r>
          </w:p>
        </w:tc>
        <w:tc>
          <w:tcPr>
            <w:tcW w:w="792" w:type="dxa"/>
          </w:tcPr>
          <w:p w14:paraId="3BC0900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.003</w:t>
            </w:r>
          </w:p>
        </w:tc>
        <w:tc>
          <w:tcPr>
            <w:tcW w:w="918" w:type="dxa"/>
          </w:tcPr>
          <w:p w14:paraId="6563243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.97</w:t>
            </w:r>
          </w:p>
        </w:tc>
        <w:tc>
          <w:tcPr>
            <w:tcW w:w="810" w:type="dxa"/>
          </w:tcPr>
          <w:p w14:paraId="2770C4C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016" w:type="dxa"/>
          </w:tcPr>
          <w:p w14:paraId="2C3A7AC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720" w:type="dxa"/>
          </w:tcPr>
          <w:p w14:paraId="5A853F18"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060" w:type="dxa"/>
          </w:tcPr>
          <w:p w14:paraId="44D25FE6"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34DE307D" w14:textId="77777777" w:rsidTr="00CA4CDA">
        <w:tc>
          <w:tcPr>
            <w:tcW w:w="2268" w:type="dxa"/>
          </w:tcPr>
          <w:p w14:paraId="3ACA6210"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Court</w:t>
            </w:r>
            <w:r w:rsidR="00DA49C5">
              <w:rPr>
                <w:rFonts w:ascii="Times New Roman" w:eastAsia="Times New Roman" w:hAnsi="Times New Roman" w:cs="Times New Roman"/>
                <w:szCs w:val="24"/>
              </w:rPr>
              <w:t>-</w:t>
            </w:r>
            <w:r w:rsidRPr="00CA4CDA">
              <w:rPr>
                <w:rFonts w:ascii="Times New Roman" w:eastAsia="Times New Roman" w:hAnsi="Times New Roman" w:cs="Times New Roman"/>
                <w:szCs w:val="24"/>
              </w:rPr>
              <w:t>Appointed/Black Defendant</w:t>
            </w:r>
          </w:p>
        </w:tc>
        <w:tc>
          <w:tcPr>
            <w:tcW w:w="810" w:type="dxa"/>
          </w:tcPr>
          <w:p w14:paraId="0120DB6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.18</w:t>
            </w:r>
          </w:p>
        </w:tc>
        <w:tc>
          <w:tcPr>
            <w:tcW w:w="1008" w:type="dxa"/>
          </w:tcPr>
          <w:p w14:paraId="648CCA5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.07</w:t>
            </w:r>
          </w:p>
        </w:tc>
        <w:tc>
          <w:tcPr>
            <w:tcW w:w="792" w:type="dxa"/>
          </w:tcPr>
          <w:p w14:paraId="083C3F7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18" w:type="dxa"/>
          </w:tcPr>
          <w:p w14:paraId="0A5C33F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0E4356B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016" w:type="dxa"/>
          </w:tcPr>
          <w:p w14:paraId="486364B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720" w:type="dxa"/>
          </w:tcPr>
          <w:p w14:paraId="281C2C2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060" w:type="dxa"/>
          </w:tcPr>
          <w:p w14:paraId="5BD5D1C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6F3CB02F" w14:textId="77777777" w:rsidTr="00CA4CDA">
        <w:tc>
          <w:tcPr>
            <w:tcW w:w="2268" w:type="dxa"/>
          </w:tcPr>
          <w:p w14:paraId="4AF6F9C9"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Private</w:t>
            </w:r>
            <w:r w:rsidR="00DA49C5">
              <w:rPr>
                <w:rFonts w:ascii="Times New Roman" w:eastAsia="Times New Roman" w:hAnsi="Times New Roman" w:cs="Times New Roman"/>
                <w:szCs w:val="24"/>
              </w:rPr>
              <w:t>ly-Retained</w:t>
            </w:r>
            <w:r w:rsidRPr="00CA4CDA">
              <w:rPr>
                <w:rFonts w:ascii="Times New Roman" w:eastAsia="Times New Roman" w:hAnsi="Times New Roman" w:cs="Times New Roman"/>
                <w:szCs w:val="24"/>
              </w:rPr>
              <w:t xml:space="preserve"> Attorney/Black Defendant</w:t>
            </w:r>
          </w:p>
        </w:tc>
        <w:tc>
          <w:tcPr>
            <w:tcW w:w="810" w:type="dxa"/>
          </w:tcPr>
          <w:p w14:paraId="7FD96DB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.36</w:t>
            </w:r>
          </w:p>
        </w:tc>
        <w:tc>
          <w:tcPr>
            <w:tcW w:w="1008" w:type="dxa"/>
          </w:tcPr>
          <w:p w14:paraId="5352A2D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.14</w:t>
            </w:r>
          </w:p>
        </w:tc>
        <w:tc>
          <w:tcPr>
            <w:tcW w:w="792" w:type="dxa"/>
          </w:tcPr>
          <w:p w14:paraId="243E66D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-.16</w:t>
            </w:r>
          </w:p>
        </w:tc>
        <w:tc>
          <w:tcPr>
            <w:tcW w:w="918" w:type="dxa"/>
          </w:tcPr>
          <w:p w14:paraId="08FBA07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.01</w:t>
            </w:r>
          </w:p>
        </w:tc>
        <w:tc>
          <w:tcPr>
            <w:tcW w:w="810" w:type="dxa"/>
          </w:tcPr>
          <w:p w14:paraId="3848D49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016" w:type="dxa"/>
          </w:tcPr>
          <w:p w14:paraId="5D0FB3D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720" w:type="dxa"/>
          </w:tcPr>
          <w:p w14:paraId="3E74026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060" w:type="dxa"/>
          </w:tcPr>
          <w:p w14:paraId="038DBA9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63AA193E" w14:textId="77777777" w:rsidTr="00CA4CDA">
        <w:tc>
          <w:tcPr>
            <w:tcW w:w="2268" w:type="dxa"/>
          </w:tcPr>
          <w:p w14:paraId="06400027"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Public Defender/White Defendant</w:t>
            </w:r>
          </w:p>
        </w:tc>
        <w:tc>
          <w:tcPr>
            <w:tcW w:w="810" w:type="dxa"/>
          </w:tcPr>
          <w:p w14:paraId="60527C0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.10</w:t>
            </w:r>
          </w:p>
        </w:tc>
        <w:tc>
          <w:tcPr>
            <w:tcW w:w="1008" w:type="dxa"/>
          </w:tcPr>
          <w:p w14:paraId="576E258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.89</w:t>
            </w:r>
          </w:p>
        </w:tc>
        <w:tc>
          <w:tcPr>
            <w:tcW w:w="792" w:type="dxa"/>
          </w:tcPr>
          <w:p w14:paraId="37A1F92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18" w:type="dxa"/>
          </w:tcPr>
          <w:p w14:paraId="5BE0B3A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5658B6A7"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016" w:type="dxa"/>
          </w:tcPr>
          <w:p w14:paraId="24640C3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720" w:type="dxa"/>
          </w:tcPr>
          <w:p w14:paraId="2D359B3C"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060" w:type="dxa"/>
          </w:tcPr>
          <w:p w14:paraId="7C910CEF"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1D6B15B7" w14:textId="77777777" w:rsidTr="00CA4CDA">
        <w:tc>
          <w:tcPr>
            <w:tcW w:w="2268" w:type="dxa"/>
          </w:tcPr>
          <w:p w14:paraId="0F97596F"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Court</w:t>
            </w:r>
            <w:r w:rsidR="00DA49C5">
              <w:rPr>
                <w:rFonts w:ascii="Times New Roman" w:eastAsia="Times New Roman" w:hAnsi="Times New Roman" w:cs="Times New Roman"/>
                <w:szCs w:val="24"/>
              </w:rPr>
              <w:t>-</w:t>
            </w:r>
            <w:r w:rsidRPr="00CA4CDA">
              <w:rPr>
                <w:rFonts w:ascii="Times New Roman" w:eastAsia="Times New Roman" w:hAnsi="Times New Roman" w:cs="Times New Roman"/>
                <w:szCs w:val="24"/>
              </w:rPr>
              <w:t>Appointed/White Defendant</w:t>
            </w:r>
          </w:p>
        </w:tc>
        <w:tc>
          <w:tcPr>
            <w:tcW w:w="810" w:type="dxa"/>
          </w:tcPr>
          <w:p w14:paraId="3C4EBF1B"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-.22</w:t>
            </w:r>
          </w:p>
        </w:tc>
        <w:tc>
          <w:tcPr>
            <w:tcW w:w="1008" w:type="dxa"/>
          </w:tcPr>
          <w:p w14:paraId="34064919"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.15</w:t>
            </w:r>
          </w:p>
        </w:tc>
        <w:tc>
          <w:tcPr>
            <w:tcW w:w="792" w:type="dxa"/>
          </w:tcPr>
          <w:p w14:paraId="702F1933"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918" w:type="dxa"/>
          </w:tcPr>
          <w:p w14:paraId="59E6A08D"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810" w:type="dxa"/>
          </w:tcPr>
          <w:p w14:paraId="7FAA382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016" w:type="dxa"/>
          </w:tcPr>
          <w:p w14:paraId="4038544E"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720" w:type="dxa"/>
          </w:tcPr>
          <w:p w14:paraId="4C071A2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060" w:type="dxa"/>
          </w:tcPr>
          <w:p w14:paraId="47839154"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r w:rsidR="00CA4CDA" w:rsidRPr="00CA4CDA" w14:paraId="7A4E8FBC" w14:textId="77777777" w:rsidTr="00CA4CDA">
        <w:tc>
          <w:tcPr>
            <w:tcW w:w="2268" w:type="dxa"/>
          </w:tcPr>
          <w:p w14:paraId="302CCAEC"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Private</w:t>
            </w:r>
            <w:r w:rsidR="00DA49C5">
              <w:rPr>
                <w:rFonts w:ascii="Times New Roman" w:eastAsia="Times New Roman" w:hAnsi="Times New Roman" w:cs="Times New Roman"/>
                <w:szCs w:val="24"/>
              </w:rPr>
              <w:t>ly-Retained</w:t>
            </w:r>
            <w:r w:rsidRPr="00CA4CDA">
              <w:rPr>
                <w:rFonts w:ascii="Times New Roman" w:eastAsia="Times New Roman" w:hAnsi="Times New Roman" w:cs="Times New Roman"/>
                <w:szCs w:val="24"/>
              </w:rPr>
              <w:t xml:space="preserve"> Attorney/White Defendant</w:t>
            </w:r>
          </w:p>
        </w:tc>
        <w:tc>
          <w:tcPr>
            <w:tcW w:w="810" w:type="dxa"/>
          </w:tcPr>
          <w:p w14:paraId="4171977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-.04</w:t>
            </w:r>
          </w:p>
        </w:tc>
        <w:tc>
          <w:tcPr>
            <w:tcW w:w="1008" w:type="dxa"/>
          </w:tcPr>
          <w:p w14:paraId="3DCCF1B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.78</w:t>
            </w:r>
          </w:p>
        </w:tc>
        <w:tc>
          <w:tcPr>
            <w:tcW w:w="792" w:type="dxa"/>
          </w:tcPr>
          <w:p w14:paraId="7A61135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.12</w:t>
            </w:r>
          </w:p>
        </w:tc>
        <w:tc>
          <w:tcPr>
            <w:tcW w:w="918" w:type="dxa"/>
          </w:tcPr>
          <w:p w14:paraId="79304DC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.19</w:t>
            </w:r>
          </w:p>
        </w:tc>
        <w:tc>
          <w:tcPr>
            <w:tcW w:w="810" w:type="dxa"/>
          </w:tcPr>
          <w:p w14:paraId="4D254661"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016" w:type="dxa"/>
          </w:tcPr>
          <w:p w14:paraId="2A09C4CA"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720" w:type="dxa"/>
          </w:tcPr>
          <w:p w14:paraId="53CF5325"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c>
          <w:tcPr>
            <w:tcW w:w="1060" w:type="dxa"/>
          </w:tcPr>
          <w:p w14:paraId="53B5A382" w14:textId="77777777" w:rsidR="00CA4CDA" w:rsidRPr="00CA4CDA" w:rsidRDefault="00CA4CDA" w:rsidP="00CA4CDA">
            <w:pPr>
              <w:spacing w:line="240" w:lineRule="auto"/>
              <w:jc w:val="right"/>
              <w:rPr>
                <w:rFonts w:ascii="Times New Roman" w:eastAsia="Times New Roman" w:hAnsi="Times New Roman" w:cs="Times New Roman"/>
                <w:szCs w:val="24"/>
              </w:rPr>
            </w:pPr>
            <w:r w:rsidRPr="00CA4CDA">
              <w:rPr>
                <w:rFonts w:ascii="Times New Roman" w:eastAsia="Times New Roman" w:hAnsi="Times New Roman" w:cs="Times New Roman"/>
                <w:szCs w:val="24"/>
              </w:rPr>
              <w:t>-------</w:t>
            </w:r>
          </w:p>
        </w:tc>
      </w:tr>
    </w:tbl>
    <w:p w14:paraId="32ED1383" w14:textId="77777777" w:rsidR="00CA4CDA" w:rsidRPr="00CA4CDA" w:rsidRDefault="00CA4CDA" w:rsidP="00CA4CDA">
      <w:pPr>
        <w:spacing w:line="480" w:lineRule="auto"/>
        <w:jc w:val="left"/>
        <w:rPr>
          <w:rFonts w:ascii="Times New Roman" w:eastAsia="Times New Roman" w:hAnsi="Times New Roman" w:cs="Times New Roman"/>
          <w:szCs w:val="24"/>
        </w:rPr>
      </w:pPr>
    </w:p>
    <w:p w14:paraId="4C1257F0" w14:textId="2B436D64" w:rsidR="00CA4CDA" w:rsidRDefault="00CA4CDA" w:rsidP="002610B4">
      <w:pPr>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When </w:t>
      </w:r>
      <w:r w:rsidR="00900077">
        <w:rPr>
          <w:rFonts w:ascii="Times New Roman" w:eastAsia="Times New Roman" w:hAnsi="Times New Roman" w:cs="Times New Roman"/>
          <w:szCs w:val="24"/>
        </w:rPr>
        <w:t xml:space="preserve">we </w:t>
      </w:r>
      <w:r w:rsidRPr="00CA4CDA">
        <w:rPr>
          <w:rFonts w:ascii="Times New Roman" w:eastAsia="Times New Roman" w:hAnsi="Times New Roman" w:cs="Times New Roman"/>
          <w:szCs w:val="24"/>
        </w:rPr>
        <w:t>examin</w:t>
      </w:r>
      <w:r w:rsidR="00900077">
        <w:rPr>
          <w:rFonts w:ascii="Times New Roman" w:eastAsia="Times New Roman" w:hAnsi="Times New Roman" w:cs="Times New Roman"/>
          <w:szCs w:val="24"/>
        </w:rPr>
        <w:t>ed</w:t>
      </w:r>
      <w:r w:rsidRPr="00CA4CDA">
        <w:rPr>
          <w:rFonts w:ascii="Times New Roman" w:eastAsia="Times New Roman" w:hAnsi="Times New Roman" w:cs="Times New Roman"/>
          <w:szCs w:val="24"/>
        </w:rPr>
        <w:t xml:space="preserve"> the retraction of death penalty filings </w:t>
      </w:r>
      <w:r w:rsidR="00B77B99">
        <w:rPr>
          <w:rFonts w:ascii="Times New Roman" w:eastAsia="Times New Roman" w:hAnsi="Times New Roman" w:cs="Times New Roman"/>
          <w:szCs w:val="24"/>
        </w:rPr>
        <w:t xml:space="preserve">as set forth </w:t>
      </w:r>
      <w:r w:rsidRPr="00CA4CDA">
        <w:rPr>
          <w:rFonts w:ascii="Times New Roman" w:eastAsia="Times New Roman" w:hAnsi="Times New Roman" w:cs="Times New Roman"/>
          <w:szCs w:val="24"/>
        </w:rPr>
        <w:t xml:space="preserve">in Table 31, </w:t>
      </w:r>
      <w:r w:rsidR="00B77B99" w:rsidRPr="00CA4CDA">
        <w:rPr>
          <w:rFonts w:ascii="Times New Roman" w:eastAsia="Times New Roman" w:hAnsi="Times New Roman" w:cs="Times New Roman"/>
          <w:szCs w:val="24"/>
        </w:rPr>
        <w:t xml:space="preserve">Black defendants </w:t>
      </w:r>
      <w:r w:rsidRPr="00CA4CDA">
        <w:rPr>
          <w:rFonts w:ascii="Times New Roman" w:eastAsia="Times New Roman" w:hAnsi="Times New Roman" w:cs="Times New Roman"/>
          <w:szCs w:val="24"/>
        </w:rPr>
        <w:t>with court</w:t>
      </w:r>
      <w:r w:rsidR="00B77B99">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appointed attorneys had an 18% greater probability of </w:t>
      </w:r>
      <w:r w:rsidR="00B77B99">
        <w:rPr>
          <w:rFonts w:ascii="Times New Roman" w:eastAsia="Times New Roman" w:hAnsi="Times New Roman" w:cs="Times New Roman"/>
          <w:szCs w:val="24"/>
        </w:rPr>
        <w:t xml:space="preserve">having the death penalty filing </w:t>
      </w:r>
      <w:r w:rsidRPr="00CA4CDA">
        <w:rPr>
          <w:rFonts w:ascii="Times New Roman" w:eastAsia="Times New Roman" w:hAnsi="Times New Roman" w:cs="Times New Roman"/>
          <w:szCs w:val="24"/>
        </w:rPr>
        <w:t>retracted</w:t>
      </w:r>
      <w:r w:rsidR="00DA49C5">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 compared to </w:t>
      </w:r>
      <w:r w:rsidR="00CD4CED">
        <w:rPr>
          <w:rFonts w:ascii="Times New Roman" w:eastAsia="Times New Roman" w:hAnsi="Times New Roman" w:cs="Times New Roman"/>
          <w:szCs w:val="24"/>
        </w:rPr>
        <w:t xml:space="preserve">defendants with </w:t>
      </w:r>
      <w:r w:rsidRPr="00CA4CDA">
        <w:rPr>
          <w:rFonts w:ascii="Times New Roman" w:eastAsia="Times New Roman" w:hAnsi="Times New Roman" w:cs="Times New Roman"/>
          <w:szCs w:val="24"/>
        </w:rPr>
        <w:t xml:space="preserve">other types of </w:t>
      </w:r>
      <w:r w:rsidR="00CD4CED">
        <w:rPr>
          <w:rFonts w:ascii="Times New Roman" w:eastAsia="Times New Roman" w:hAnsi="Times New Roman" w:cs="Times New Roman"/>
          <w:szCs w:val="24"/>
        </w:rPr>
        <w:t>legal representation</w:t>
      </w:r>
      <w:r w:rsidRPr="00CA4CDA">
        <w:rPr>
          <w:rFonts w:ascii="Times New Roman" w:eastAsia="Times New Roman" w:hAnsi="Times New Roman" w:cs="Times New Roman"/>
          <w:szCs w:val="24"/>
        </w:rPr>
        <w:t xml:space="preserve">, which approaches statistical significance.  </w:t>
      </w:r>
      <w:r w:rsidR="00B77B99">
        <w:rPr>
          <w:rFonts w:ascii="Times New Roman" w:eastAsia="Times New Roman" w:hAnsi="Times New Roman" w:cs="Times New Roman"/>
          <w:szCs w:val="24"/>
        </w:rPr>
        <w:t xml:space="preserve">In contrast, </w:t>
      </w:r>
      <w:r w:rsidR="00B77B99" w:rsidRPr="00CA4CDA">
        <w:rPr>
          <w:rFonts w:ascii="Times New Roman" w:eastAsia="Times New Roman" w:hAnsi="Times New Roman" w:cs="Times New Roman"/>
          <w:szCs w:val="24"/>
        </w:rPr>
        <w:t xml:space="preserve">White defendants </w:t>
      </w:r>
      <w:r w:rsidR="00CD4CED">
        <w:rPr>
          <w:rFonts w:ascii="Times New Roman" w:eastAsia="Times New Roman" w:hAnsi="Times New Roman" w:cs="Times New Roman"/>
          <w:szCs w:val="24"/>
        </w:rPr>
        <w:t xml:space="preserve">represented by </w:t>
      </w:r>
      <w:r w:rsidRPr="00CA4CDA">
        <w:rPr>
          <w:rFonts w:ascii="Times New Roman" w:eastAsia="Times New Roman" w:hAnsi="Times New Roman" w:cs="Times New Roman"/>
          <w:szCs w:val="24"/>
        </w:rPr>
        <w:t>court</w:t>
      </w:r>
      <w:r w:rsidR="00B77B99">
        <w:rPr>
          <w:rFonts w:ascii="Times New Roman" w:eastAsia="Times New Roman" w:hAnsi="Times New Roman" w:cs="Times New Roman"/>
          <w:szCs w:val="24"/>
        </w:rPr>
        <w:t>-</w:t>
      </w:r>
      <w:r w:rsidRPr="00CA4CDA">
        <w:rPr>
          <w:rFonts w:ascii="Times New Roman" w:eastAsia="Times New Roman" w:hAnsi="Times New Roman" w:cs="Times New Roman"/>
          <w:szCs w:val="24"/>
        </w:rPr>
        <w:t xml:space="preserve">appointed attorneys have a 22% lower probability of </w:t>
      </w:r>
      <w:r w:rsidR="00B77B99">
        <w:rPr>
          <w:rFonts w:ascii="Times New Roman" w:eastAsia="Times New Roman" w:hAnsi="Times New Roman" w:cs="Times New Roman"/>
          <w:szCs w:val="24"/>
        </w:rPr>
        <w:t xml:space="preserve">death penalty </w:t>
      </w:r>
      <w:r w:rsidRPr="00CA4CDA">
        <w:rPr>
          <w:rFonts w:ascii="Times New Roman" w:eastAsia="Times New Roman" w:hAnsi="Times New Roman" w:cs="Times New Roman"/>
          <w:szCs w:val="24"/>
        </w:rPr>
        <w:t xml:space="preserve">retraction, but this effect would not be statistically significant.  Interestingly, </w:t>
      </w:r>
      <w:r w:rsidR="00D47B25" w:rsidRPr="00CA4CDA">
        <w:rPr>
          <w:rFonts w:ascii="Times New Roman" w:eastAsia="Times New Roman" w:hAnsi="Times New Roman" w:cs="Times New Roman"/>
          <w:szCs w:val="24"/>
        </w:rPr>
        <w:t xml:space="preserve">Black defendants </w:t>
      </w:r>
      <w:r w:rsidR="00CD4CED">
        <w:rPr>
          <w:rFonts w:ascii="Times New Roman" w:eastAsia="Times New Roman" w:hAnsi="Times New Roman" w:cs="Times New Roman"/>
          <w:szCs w:val="24"/>
        </w:rPr>
        <w:t>represented by</w:t>
      </w:r>
      <w:r w:rsidR="00D47B25">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private</w:t>
      </w:r>
      <w:r w:rsidR="00B77B99">
        <w:rPr>
          <w:rFonts w:ascii="Times New Roman" w:eastAsia="Times New Roman" w:hAnsi="Times New Roman" w:cs="Times New Roman"/>
          <w:szCs w:val="24"/>
        </w:rPr>
        <w:t>ly-</w:t>
      </w:r>
      <w:r w:rsidR="00CD4CED">
        <w:rPr>
          <w:rFonts w:ascii="Times New Roman" w:eastAsia="Times New Roman" w:hAnsi="Times New Roman" w:cs="Times New Roman"/>
          <w:szCs w:val="24"/>
        </w:rPr>
        <w:t>retained</w:t>
      </w:r>
      <w:r w:rsidRPr="00CA4CDA">
        <w:rPr>
          <w:rFonts w:ascii="Times New Roman" w:eastAsia="Times New Roman" w:hAnsi="Times New Roman" w:cs="Times New Roman"/>
          <w:szCs w:val="24"/>
        </w:rPr>
        <w:t xml:space="preserve"> </w:t>
      </w:r>
      <w:r w:rsidR="00511165" w:rsidRPr="00CA4CDA">
        <w:rPr>
          <w:rFonts w:ascii="Times New Roman" w:eastAsia="Times New Roman" w:hAnsi="Times New Roman" w:cs="Times New Roman"/>
          <w:szCs w:val="24"/>
        </w:rPr>
        <w:t>attorney</w:t>
      </w:r>
      <w:r w:rsidR="00511165">
        <w:rPr>
          <w:rFonts w:ascii="Times New Roman" w:eastAsia="Times New Roman" w:hAnsi="Times New Roman" w:cs="Times New Roman"/>
          <w:szCs w:val="24"/>
        </w:rPr>
        <w:t>s are</w:t>
      </w:r>
      <w:r w:rsidRPr="00CA4CDA">
        <w:rPr>
          <w:rFonts w:ascii="Times New Roman" w:eastAsia="Times New Roman" w:hAnsi="Times New Roman" w:cs="Times New Roman"/>
          <w:szCs w:val="24"/>
        </w:rPr>
        <w:t xml:space="preserve"> 36% more likely to have a death filing retracted in the overall model (not statistically significant).  </w:t>
      </w:r>
      <w:r w:rsidR="00CD4CED">
        <w:rPr>
          <w:rFonts w:ascii="Times New Roman" w:eastAsia="Times New Roman" w:hAnsi="Times New Roman" w:cs="Times New Roman"/>
          <w:szCs w:val="24"/>
        </w:rPr>
        <w:t xml:space="preserve">But when we control for </w:t>
      </w:r>
      <w:r w:rsidRPr="00CA4CDA">
        <w:rPr>
          <w:rFonts w:ascii="Times New Roman" w:eastAsia="Times New Roman" w:hAnsi="Times New Roman" w:cs="Times New Roman"/>
          <w:szCs w:val="24"/>
        </w:rPr>
        <w:t>differences</w:t>
      </w:r>
      <w:r w:rsidR="008F2EAB">
        <w:rPr>
          <w:rFonts w:ascii="Times New Roman" w:eastAsia="Times New Roman" w:hAnsi="Times New Roman" w:cs="Times New Roman"/>
          <w:szCs w:val="24"/>
        </w:rPr>
        <w:t xml:space="preserve"> among counties</w:t>
      </w:r>
      <w:r w:rsidRPr="00CA4CDA">
        <w:rPr>
          <w:rFonts w:ascii="Times New Roman" w:eastAsia="Times New Roman" w:hAnsi="Times New Roman" w:cs="Times New Roman"/>
          <w:szCs w:val="24"/>
        </w:rPr>
        <w:t>, such cases have a 16% l</w:t>
      </w:r>
      <w:r w:rsidR="00D47B25">
        <w:rPr>
          <w:rFonts w:ascii="Times New Roman" w:eastAsia="Times New Roman" w:hAnsi="Times New Roman" w:cs="Times New Roman"/>
          <w:szCs w:val="24"/>
        </w:rPr>
        <w:t>ower</w:t>
      </w:r>
      <w:r w:rsidRPr="00CA4CDA">
        <w:rPr>
          <w:rFonts w:ascii="Times New Roman" w:eastAsia="Times New Roman" w:hAnsi="Times New Roman" w:cs="Times New Roman"/>
          <w:szCs w:val="24"/>
        </w:rPr>
        <w:t xml:space="preserve"> probability of retraction (an effect which would be statistically significant).  The fact that this effect changes so </w:t>
      </w:r>
      <w:r w:rsidR="00D47B25">
        <w:rPr>
          <w:rFonts w:ascii="Times New Roman" w:eastAsia="Times New Roman" w:hAnsi="Times New Roman" w:cs="Times New Roman"/>
          <w:szCs w:val="24"/>
        </w:rPr>
        <w:t>significantly</w:t>
      </w:r>
      <w:r w:rsidRPr="00CA4CDA">
        <w:rPr>
          <w:rFonts w:ascii="Times New Roman" w:eastAsia="Times New Roman" w:hAnsi="Times New Roman" w:cs="Times New Roman"/>
          <w:szCs w:val="24"/>
        </w:rPr>
        <w:t xml:space="preserve"> between the overall model and the county difference model suggests that the likelihood of </w:t>
      </w:r>
      <w:r w:rsidR="00D47B25">
        <w:rPr>
          <w:rFonts w:ascii="Times New Roman" w:eastAsia="Times New Roman" w:hAnsi="Times New Roman" w:cs="Times New Roman"/>
          <w:szCs w:val="24"/>
        </w:rPr>
        <w:t xml:space="preserve">the retraction of a death penalty filing in cases involving </w:t>
      </w:r>
      <w:r w:rsidRPr="00CA4CDA">
        <w:rPr>
          <w:rFonts w:ascii="Times New Roman" w:eastAsia="Times New Roman" w:hAnsi="Times New Roman" w:cs="Times New Roman"/>
          <w:szCs w:val="24"/>
        </w:rPr>
        <w:t>Black defendants with private</w:t>
      </w:r>
      <w:r w:rsidR="00D47B25">
        <w:rPr>
          <w:rFonts w:ascii="Times New Roman" w:eastAsia="Times New Roman" w:hAnsi="Times New Roman" w:cs="Times New Roman"/>
          <w:szCs w:val="24"/>
        </w:rPr>
        <w:t>ly-</w:t>
      </w:r>
      <w:r w:rsidR="008F2EAB">
        <w:rPr>
          <w:rFonts w:ascii="Times New Roman" w:eastAsia="Times New Roman" w:hAnsi="Times New Roman" w:cs="Times New Roman"/>
          <w:szCs w:val="24"/>
        </w:rPr>
        <w:t xml:space="preserve">retained </w:t>
      </w:r>
      <w:r w:rsidRPr="00CA4CDA">
        <w:rPr>
          <w:rFonts w:ascii="Times New Roman" w:eastAsia="Times New Roman" w:hAnsi="Times New Roman" w:cs="Times New Roman"/>
          <w:szCs w:val="24"/>
        </w:rPr>
        <w:t xml:space="preserve">attorneys varies a great deal </w:t>
      </w:r>
      <w:r w:rsidR="008F2EAB">
        <w:rPr>
          <w:rFonts w:ascii="Times New Roman" w:eastAsia="Times New Roman" w:hAnsi="Times New Roman" w:cs="Times New Roman"/>
          <w:szCs w:val="24"/>
        </w:rPr>
        <w:t>among</w:t>
      </w:r>
      <w:r w:rsidRPr="00CA4CDA">
        <w:rPr>
          <w:rFonts w:ascii="Times New Roman" w:eastAsia="Times New Roman" w:hAnsi="Times New Roman" w:cs="Times New Roman"/>
          <w:szCs w:val="24"/>
        </w:rPr>
        <w:t xml:space="preserve"> counties.  </w:t>
      </w:r>
      <w:r w:rsidR="002610B4">
        <w:rPr>
          <w:rFonts w:ascii="Times New Roman" w:eastAsia="Times New Roman" w:hAnsi="Times New Roman" w:cs="Times New Roman"/>
          <w:szCs w:val="24"/>
        </w:rPr>
        <w:t xml:space="preserve">There are also insufficient </w:t>
      </w:r>
      <w:r w:rsidR="0049589E">
        <w:rPr>
          <w:rFonts w:ascii="Times New Roman" w:eastAsia="Times New Roman" w:hAnsi="Times New Roman" w:cs="Times New Roman"/>
          <w:szCs w:val="24"/>
        </w:rPr>
        <w:t xml:space="preserve">numbers of </w:t>
      </w:r>
      <w:r w:rsidR="002610B4">
        <w:rPr>
          <w:rFonts w:ascii="Times New Roman" w:eastAsia="Times New Roman" w:hAnsi="Times New Roman" w:cs="Times New Roman"/>
          <w:szCs w:val="24"/>
        </w:rPr>
        <w:t xml:space="preserve">cases per county to obtain effects for </w:t>
      </w:r>
      <w:r w:rsidR="0049589E">
        <w:rPr>
          <w:rFonts w:ascii="Times New Roman" w:eastAsia="Times New Roman" w:hAnsi="Times New Roman" w:cs="Times New Roman"/>
          <w:szCs w:val="24"/>
        </w:rPr>
        <w:t>W</w:t>
      </w:r>
      <w:r w:rsidR="002610B4">
        <w:rPr>
          <w:rFonts w:ascii="Times New Roman" w:eastAsia="Times New Roman" w:hAnsi="Times New Roman" w:cs="Times New Roman"/>
          <w:szCs w:val="24"/>
        </w:rPr>
        <w:t>hite defendants with public defenders while controlling for county differences.  Figure 17 shows these differences graphically.</w:t>
      </w:r>
    </w:p>
    <w:p w14:paraId="2A7EC5CE" w14:textId="77777777" w:rsidR="00664F56" w:rsidRDefault="00664F56" w:rsidP="00604638">
      <w:pPr>
        <w:rPr>
          <w:rFonts w:ascii="Times New Roman" w:hAnsi="Times New Roman" w:cs="Times New Roman"/>
          <w:b/>
          <w:szCs w:val="24"/>
        </w:rPr>
      </w:pPr>
    </w:p>
    <w:p w14:paraId="52A8D6C2" w14:textId="77777777" w:rsidR="00127846" w:rsidRDefault="00127846" w:rsidP="00604638">
      <w:pPr>
        <w:rPr>
          <w:rFonts w:ascii="Times New Roman" w:hAnsi="Times New Roman" w:cs="Times New Roman"/>
          <w:b/>
          <w:szCs w:val="24"/>
        </w:rPr>
      </w:pPr>
    </w:p>
    <w:p w14:paraId="6AA13792" w14:textId="77777777" w:rsidR="00127846" w:rsidRDefault="00127846" w:rsidP="00604638">
      <w:pPr>
        <w:rPr>
          <w:rFonts w:ascii="Times New Roman" w:hAnsi="Times New Roman" w:cs="Times New Roman"/>
          <w:b/>
          <w:szCs w:val="24"/>
        </w:rPr>
      </w:pPr>
    </w:p>
    <w:p w14:paraId="4B6DF43C" w14:textId="77777777" w:rsidR="00127846" w:rsidRDefault="00127846" w:rsidP="00604638">
      <w:pPr>
        <w:rPr>
          <w:rFonts w:ascii="Times New Roman" w:hAnsi="Times New Roman" w:cs="Times New Roman"/>
          <w:b/>
          <w:szCs w:val="24"/>
        </w:rPr>
      </w:pPr>
    </w:p>
    <w:p w14:paraId="418FFEAB" w14:textId="77777777" w:rsidR="00127846" w:rsidRDefault="00127846" w:rsidP="00604638">
      <w:pPr>
        <w:rPr>
          <w:rFonts w:ascii="Times New Roman" w:hAnsi="Times New Roman" w:cs="Times New Roman"/>
          <w:b/>
          <w:szCs w:val="24"/>
        </w:rPr>
      </w:pPr>
    </w:p>
    <w:p w14:paraId="45E78F12" w14:textId="77777777" w:rsidR="00127846" w:rsidRDefault="00127846" w:rsidP="00604638">
      <w:pPr>
        <w:rPr>
          <w:rFonts w:ascii="Times New Roman" w:hAnsi="Times New Roman" w:cs="Times New Roman"/>
          <w:b/>
          <w:szCs w:val="24"/>
        </w:rPr>
      </w:pPr>
    </w:p>
    <w:p w14:paraId="1418DCAA" w14:textId="77777777" w:rsidR="009B1FF6" w:rsidRDefault="009B1FF6" w:rsidP="00604638">
      <w:pPr>
        <w:rPr>
          <w:rFonts w:ascii="Times New Roman" w:hAnsi="Times New Roman" w:cs="Times New Roman"/>
          <w:b/>
          <w:szCs w:val="24"/>
        </w:rPr>
      </w:pPr>
    </w:p>
    <w:p w14:paraId="580125F1" w14:textId="77777777" w:rsidR="00127846" w:rsidRDefault="00127846" w:rsidP="00604638">
      <w:pPr>
        <w:rPr>
          <w:rFonts w:ascii="Times New Roman" w:hAnsi="Times New Roman" w:cs="Times New Roman"/>
          <w:b/>
          <w:szCs w:val="24"/>
        </w:rPr>
      </w:pPr>
    </w:p>
    <w:p w14:paraId="061AE56D" w14:textId="77777777" w:rsidR="00127846" w:rsidRDefault="00127846" w:rsidP="00604638">
      <w:pPr>
        <w:rPr>
          <w:rFonts w:ascii="Times New Roman" w:hAnsi="Times New Roman" w:cs="Times New Roman"/>
          <w:b/>
          <w:szCs w:val="24"/>
        </w:rPr>
      </w:pPr>
    </w:p>
    <w:p w14:paraId="7ADDFA46" w14:textId="77777777" w:rsidR="00127846" w:rsidRDefault="00127846" w:rsidP="00604638">
      <w:pPr>
        <w:rPr>
          <w:rFonts w:ascii="Times New Roman" w:hAnsi="Times New Roman" w:cs="Times New Roman"/>
          <w:b/>
          <w:szCs w:val="24"/>
        </w:rPr>
      </w:pPr>
    </w:p>
    <w:p w14:paraId="63500849" w14:textId="5C45D86D" w:rsidR="00604638" w:rsidRDefault="00604638" w:rsidP="00604638">
      <w:pPr>
        <w:rPr>
          <w:rFonts w:ascii="Times New Roman" w:hAnsi="Times New Roman" w:cs="Times New Roman"/>
          <w:b/>
          <w:szCs w:val="24"/>
        </w:rPr>
      </w:pPr>
      <w:r>
        <w:rPr>
          <w:rFonts w:ascii="Times New Roman" w:hAnsi="Times New Roman" w:cs="Times New Roman"/>
          <w:b/>
          <w:szCs w:val="24"/>
        </w:rPr>
        <w:t>Figure 18. Death Penalty Retracted: Defense Attorney by Defendant Race/Ethnicity</w:t>
      </w:r>
    </w:p>
    <w:p w14:paraId="212E69A4" w14:textId="1A367562" w:rsidR="00FB4560" w:rsidRDefault="00FB4560" w:rsidP="00604638">
      <w:pPr>
        <w:spacing w:line="480" w:lineRule="auto"/>
        <w:jc w:val="left"/>
        <w:rPr>
          <w:rFonts w:ascii="Times New Roman" w:eastAsia="Times New Roman" w:hAnsi="Times New Roman" w:cs="Times New Roman"/>
          <w:szCs w:val="24"/>
        </w:rPr>
      </w:pPr>
      <w:r>
        <w:rPr>
          <w:rFonts w:ascii="Times New Roman" w:hAnsi="Times New Roman" w:cs="Times New Roman"/>
          <w:b/>
          <w:noProof/>
          <w:szCs w:val="24"/>
        </w:rPr>
        <w:drawing>
          <wp:inline distT="0" distB="0" distL="0" distR="0" wp14:anchorId="12A1D4B4" wp14:editId="35FDE5F8">
            <wp:extent cx="5943600" cy="3206911"/>
            <wp:effectExtent l="0" t="0" r="0" b="127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641FA55" w14:textId="457BE234" w:rsidR="00FB4560" w:rsidRPr="0049589E" w:rsidRDefault="00FB4560" w:rsidP="00FB4560">
      <w:pPr>
        <w:pStyle w:val="ListParagraph"/>
        <w:numPr>
          <w:ilvl w:val="0"/>
          <w:numId w:val="39"/>
        </w:numPr>
        <w:spacing w:after="160" w:line="259" w:lineRule="auto"/>
      </w:pPr>
      <w:r w:rsidRPr="0049589E">
        <w:t>No bars where there were not enough viable cases for comparison</w:t>
      </w:r>
    </w:p>
    <w:p w14:paraId="54C8717D" w14:textId="03E26740" w:rsidR="0049589E" w:rsidRDefault="0049589E" w:rsidP="0049589E">
      <w:pPr>
        <w:spacing w:line="480" w:lineRule="auto"/>
        <w:ind w:left="720"/>
        <w:jc w:val="left"/>
        <w:rPr>
          <w:rFonts w:ascii="Times New Roman" w:eastAsia="Times New Roman" w:hAnsi="Times New Roman" w:cs="Times New Roman"/>
          <w:szCs w:val="24"/>
        </w:rPr>
      </w:pPr>
    </w:p>
    <w:p w14:paraId="76C479BC" w14:textId="28B6B249" w:rsidR="00CA4CDA" w:rsidRPr="00CA4CDA" w:rsidRDefault="00CA4CDA" w:rsidP="0049589E">
      <w:pPr>
        <w:spacing w:line="480" w:lineRule="auto"/>
        <w:ind w:firstLine="720"/>
        <w:jc w:val="left"/>
        <w:rPr>
          <w:rFonts w:ascii="Times New Roman" w:eastAsia="Times New Roman" w:hAnsi="Times New Roman" w:cs="Times New Roman"/>
          <w:szCs w:val="24"/>
        </w:rPr>
      </w:pPr>
      <w:r w:rsidRPr="00CA4CDA">
        <w:rPr>
          <w:rFonts w:ascii="Times New Roman" w:eastAsia="Times New Roman" w:hAnsi="Times New Roman" w:cs="Times New Roman"/>
          <w:szCs w:val="24"/>
        </w:rPr>
        <w:t>We c</w:t>
      </w:r>
      <w:r w:rsidR="00DB361F">
        <w:rPr>
          <w:rFonts w:ascii="Times New Roman" w:eastAsia="Times New Roman" w:hAnsi="Times New Roman" w:cs="Times New Roman"/>
          <w:szCs w:val="24"/>
        </w:rPr>
        <w:t>ould not</w:t>
      </w:r>
      <w:r w:rsidRPr="00CA4CDA">
        <w:rPr>
          <w:rFonts w:ascii="Times New Roman" w:eastAsia="Times New Roman" w:hAnsi="Times New Roman" w:cs="Times New Roman"/>
          <w:szCs w:val="24"/>
        </w:rPr>
        <w:t xml:space="preserve"> perform propensity score weighting </w:t>
      </w:r>
      <w:r w:rsidR="002610B4">
        <w:rPr>
          <w:rFonts w:ascii="Times New Roman" w:eastAsia="Times New Roman" w:hAnsi="Times New Roman" w:cs="Times New Roman"/>
          <w:szCs w:val="24"/>
        </w:rPr>
        <w:t xml:space="preserve">models </w:t>
      </w:r>
      <w:r w:rsidRPr="00CA4CDA">
        <w:rPr>
          <w:rFonts w:ascii="Times New Roman" w:eastAsia="Times New Roman" w:hAnsi="Times New Roman" w:cs="Times New Roman"/>
          <w:szCs w:val="24"/>
        </w:rPr>
        <w:t xml:space="preserve">of whether receiving the death penalty was associated with the </w:t>
      </w:r>
      <w:r w:rsidR="002610B4">
        <w:rPr>
          <w:rFonts w:ascii="Times New Roman" w:eastAsia="Times New Roman" w:hAnsi="Times New Roman" w:cs="Times New Roman"/>
          <w:szCs w:val="24"/>
        </w:rPr>
        <w:t xml:space="preserve">defendant </w:t>
      </w:r>
      <w:r w:rsidRPr="00CA4CDA">
        <w:rPr>
          <w:rFonts w:ascii="Times New Roman" w:eastAsia="Times New Roman" w:hAnsi="Times New Roman" w:cs="Times New Roman"/>
          <w:szCs w:val="24"/>
        </w:rPr>
        <w:t>race</w:t>
      </w:r>
      <w:r w:rsidR="002610B4">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 xml:space="preserve">by type of attorney groupings, since there </w:t>
      </w:r>
      <w:r w:rsidR="00DB361F">
        <w:rPr>
          <w:rFonts w:ascii="Times New Roman" w:eastAsia="Times New Roman" w:hAnsi="Times New Roman" w:cs="Times New Roman"/>
          <w:szCs w:val="24"/>
        </w:rPr>
        <w:t>were</w:t>
      </w:r>
      <w:r w:rsidRPr="00CA4CDA">
        <w:rPr>
          <w:rFonts w:ascii="Times New Roman" w:eastAsia="Times New Roman" w:hAnsi="Times New Roman" w:cs="Times New Roman"/>
          <w:szCs w:val="24"/>
        </w:rPr>
        <w:t xml:space="preserve"> too few cases per category, per death penalty outcome.   However, we can present the following simple proportions by way of comparison:</w:t>
      </w:r>
    </w:p>
    <w:p w14:paraId="6A7F228C" w14:textId="77777777" w:rsidR="007F5C40" w:rsidRDefault="000A672C" w:rsidP="00CA1617">
      <w:pPr>
        <w:numPr>
          <w:ilvl w:val="0"/>
          <w:numId w:val="32"/>
        </w:numPr>
        <w:spacing w:line="480" w:lineRule="auto"/>
        <w:contextualSpacing/>
        <w:jc w:val="left"/>
        <w:rPr>
          <w:rFonts w:ascii="Times New Roman" w:eastAsia="Times New Roman" w:hAnsi="Times New Roman" w:cs="Times New Roman"/>
          <w:szCs w:val="24"/>
        </w:rPr>
      </w:pPr>
      <w:r>
        <w:rPr>
          <w:rFonts w:ascii="Times New Roman" w:eastAsia="Times New Roman" w:hAnsi="Times New Roman" w:cs="Times New Roman"/>
          <w:szCs w:val="24"/>
        </w:rPr>
        <w:t>Court-Appointed Attorney/</w:t>
      </w:r>
      <w:r w:rsidR="007F5C40">
        <w:rPr>
          <w:rFonts w:ascii="Times New Roman" w:eastAsia="Times New Roman" w:hAnsi="Times New Roman" w:cs="Times New Roman"/>
          <w:szCs w:val="24"/>
        </w:rPr>
        <w:t>Black Defend</w:t>
      </w:r>
      <w:r>
        <w:rPr>
          <w:rFonts w:ascii="Times New Roman" w:eastAsia="Times New Roman" w:hAnsi="Times New Roman" w:cs="Times New Roman"/>
          <w:szCs w:val="24"/>
        </w:rPr>
        <w:t>ant</w:t>
      </w:r>
    </w:p>
    <w:p w14:paraId="2A5D3B70" w14:textId="1188C33C" w:rsidR="00CA4CDA" w:rsidRPr="007526D1" w:rsidRDefault="00CA4CDA" w:rsidP="003F2F98">
      <w:pPr>
        <w:numPr>
          <w:ilvl w:val="1"/>
          <w:numId w:val="32"/>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Prosecutors sought the death penalty in 84 out of 211 (40%) </w:t>
      </w:r>
      <w:r w:rsidR="00DB361F">
        <w:rPr>
          <w:rFonts w:ascii="Times New Roman" w:eastAsia="Times New Roman" w:hAnsi="Times New Roman" w:cs="Times New Roman"/>
          <w:szCs w:val="24"/>
        </w:rPr>
        <w:t xml:space="preserve">cases involving Black defendants represented by </w:t>
      </w:r>
      <w:r w:rsidRPr="00CA4CDA">
        <w:rPr>
          <w:rFonts w:ascii="Times New Roman" w:eastAsia="Times New Roman" w:hAnsi="Times New Roman" w:cs="Times New Roman"/>
          <w:szCs w:val="24"/>
        </w:rPr>
        <w:t>court</w:t>
      </w:r>
      <w:r w:rsidR="00DB361F">
        <w:rPr>
          <w:rFonts w:ascii="Times New Roman" w:eastAsia="Times New Roman" w:hAnsi="Times New Roman" w:cs="Times New Roman"/>
          <w:szCs w:val="24"/>
        </w:rPr>
        <w:t>-</w:t>
      </w:r>
      <w:r w:rsidRPr="00CA4CDA">
        <w:rPr>
          <w:rFonts w:ascii="Times New Roman" w:eastAsia="Times New Roman" w:hAnsi="Times New Roman" w:cs="Times New Roman"/>
          <w:szCs w:val="24"/>
        </w:rPr>
        <w:t>appointed attorney</w:t>
      </w:r>
      <w:r w:rsidR="00DB361F">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 and retracted it in 54 of them. </w:t>
      </w:r>
      <w:r w:rsidR="008F2EAB">
        <w:rPr>
          <w:rFonts w:ascii="Times New Roman" w:eastAsia="Times New Roman" w:hAnsi="Times New Roman" w:cs="Times New Roman"/>
          <w:szCs w:val="24"/>
        </w:rPr>
        <w:t xml:space="preserve"> </w:t>
      </w:r>
      <w:r w:rsidR="00511165">
        <w:rPr>
          <w:rFonts w:ascii="Times New Roman" w:eastAsia="Times New Roman" w:hAnsi="Times New Roman" w:cs="Times New Roman"/>
          <w:szCs w:val="24"/>
        </w:rPr>
        <w:t xml:space="preserve">In </w:t>
      </w:r>
      <w:r w:rsidR="00C84F08">
        <w:rPr>
          <w:rFonts w:ascii="Times New Roman" w:eastAsia="Times New Roman" w:hAnsi="Times New Roman" w:cs="Times New Roman"/>
          <w:szCs w:val="24"/>
        </w:rPr>
        <w:t>six</w:t>
      </w:r>
      <w:r w:rsidR="00511165" w:rsidRPr="00CA4CDA">
        <w:rPr>
          <w:rFonts w:ascii="Times New Roman" w:eastAsia="Times New Roman" w:hAnsi="Times New Roman" w:cs="Times New Roman"/>
          <w:szCs w:val="24"/>
        </w:rPr>
        <w:t xml:space="preserve"> out of the 30 (17%) </w:t>
      </w:r>
      <w:r w:rsidR="00511165">
        <w:rPr>
          <w:rFonts w:ascii="Times New Roman" w:eastAsia="Times New Roman" w:hAnsi="Times New Roman" w:cs="Times New Roman"/>
          <w:szCs w:val="24"/>
        </w:rPr>
        <w:t xml:space="preserve">remaining cases with Black defendants represented by court-appointed attorneys, the defendants who were </w:t>
      </w:r>
      <w:r w:rsidR="00511165" w:rsidRPr="00CA4CDA">
        <w:rPr>
          <w:rFonts w:ascii="Times New Roman" w:eastAsia="Times New Roman" w:hAnsi="Times New Roman" w:cs="Times New Roman"/>
          <w:szCs w:val="24"/>
        </w:rPr>
        <w:t xml:space="preserve">exposed to the death </w:t>
      </w:r>
      <w:r w:rsidR="00872720" w:rsidRPr="00CA4CDA">
        <w:rPr>
          <w:rFonts w:ascii="Times New Roman" w:eastAsia="Times New Roman" w:hAnsi="Times New Roman" w:cs="Times New Roman"/>
          <w:szCs w:val="24"/>
        </w:rPr>
        <w:t>penalty</w:t>
      </w:r>
      <w:r w:rsidR="00511165" w:rsidRPr="00CA4CDA">
        <w:rPr>
          <w:rFonts w:ascii="Times New Roman" w:eastAsia="Times New Roman" w:hAnsi="Times New Roman" w:cs="Times New Roman"/>
          <w:szCs w:val="24"/>
        </w:rPr>
        <w:t xml:space="preserve"> received it</w:t>
      </w:r>
      <w:r w:rsidR="00045E62">
        <w:rPr>
          <w:rFonts w:ascii="Times New Roman" w:eastAsia="Times New Roman" w:hAnsi="Times New Roman" w:cs="Times New Roman"/>
          <w:szCs w:val="24"/>
        </w:rPr>
        <w:t>.  O</w:t>
      </w:r>
      <w:r w:rsidR="00511165">
        <w:rPr>
          <w:rFonts w:ascii="Times New Roman" w:eastAsia="Times New Roman" w:hAnsi="Times New Roman" w:cs="Times New Roman"/>
          <w:szCs w:val="24"/>
        </w:rPr>
        <w:t xml:space="preserve">f the </w:t>
      </w:r>
      <w:r w:rsidR="00511165" w:rsidRPr="00CA4CDA">
        <w:rPr>
          <w:rFonts w:ascii="Times New Roman" w:eastAsia="Times New Roman" w:hAnsi="Times New Roman" w:cs="Times New Roman"/>
          <w:szCs w:val="24"/>
        </w:rPr>
        <w:t>51 death sentences</w:t>
      </w:r>
      <w:r w:rsidR="00511165">
        <w:rPr>
          <w:rFonts w:ascii="Times New Roman" w:eastAsia="Times New Roman" w:hAnsi="Times New Roman" w:cs="Times New Roman"/>
          <w:szCs w:val="24"/>
        </w:rPr>
        <w:t xml:space="preserve"> imposed overall, five</w:t>
      </w:r>
      <w:r w:rsidR="00511165" w:rsidRPr="00CA4CDA">
        <w:rPr>
          <w:rFonts w:ascii="Times New Roman" w:eastAsia="Times New Roman" w:hAnsi="Times New Roman" w:cs="Times New Roman"/>
          <w:szCs w:val="24"/>
        </w:rPr>
        <w:t xml:space="preserve"> (9.8%)</w:t>
      </w:r>
      <w:r w:rsidR="00511165">
        <w:rPr>
          <w:rFonts w:ascii="Times New Roman" w:eastAsia="Times New Roman" w:hAnsi="Times New Roman" w:cs="Times New Roman"/>
          <w:szCs w:val="24"/>
        </w:rPr>
        <w:t xml:space="preserve"> involved Black defendants represented by </w:t>
      </w:r>
      <w:r w:rsidR="00511165" w:rsidRPr="00CA4CDA">
        <w:rPr>
          <w:rFonts w:ascii="Times New Roman" w:eastAsia="Times New Roman" w:hAnsi="Times New Roman" w:cs="Times New Roman"/>
          <w:szCs w:val="24"/>
        </w:rPr>
        <w:t>court</w:t>
      </w:r>
      <w:r w:rsidR="00511165">
        <w:rPr>
          <w:rFonts w:ascii="Times New Roman" w:eastAsia="Times New Roman" w:hAnsi="Times New Roman" w:cs="Times New Roman"/>
          <w:szCs w:val="24"/>
        </w:rPr>
        <w:t>-</w:t>
      </w:r>
      <w:r w:rsidR="00511165" w:rsidRPr="00CA4CDA">
        <w:rPr>
          <w:rFonts w:ascii="Times New Roman" w:eastAsia="Times New Roman" w:hAnsi="Times New Roman" w:cs="Times New Roman"/>
          <w:szCs w:val="24"/>
        </w:rPr>
        <w:t>appointed attorney</w:t>
      </w:r>
      <w:r w:rsidR="00511165">
        <w:rPr>
          <w:rFonts w:ascii="Times New Roman" w:eastAsia="Times New Roman" w:hAnsi="Times New Roman" w:cs="Times New Roman"/>
          <w:szCs w:val="24"/>
        </w:rPr>
        <w:t>s</w:t>
      </w:r>
      <w:r w:rsidR="00511165" w:rsidRPr="00CA4CDA">
        <w:rPr>
          <w:rFonts w:ascii="Times New Roman" w:eastAsia="Times New Roman" w:hAnsi="Times New Roman" w:cs="Times New Roman"/>
          <w:szCs w:val="24"/>
        </w:rPr>
        <w:t>.</w:t>
      </w:r>
      <w:r w:rsidR="00872720">
        <w:rPr>
          <w:rFonts w:ascii="Times New Roman" w:eastAsia="Times New Roman" w:hAnsi="Times New Roman" w:cs="Times New Roman"/>
          <w:szCs w:val="24"/>
        </w:rPr>
        <w:t xml:space="preserve"> </w:t>
      </w:r>
      <w:r w:rsidR="002610B4" w:rsidRPr="007526D1">
        <w:rPr>
          <w:rFonts w:ascii="Times New Roman" w:eastAsia="Times New Roman" w:hAnsi="Times New Roman" w:cs="Times New Roman"/>
          <w:szCs w:val="24"/>
        </w:rPr>
        <w:t xml:space="preserve">Notably, all of these </w:t>
      </w:r>
      <w:r w:rsidR="003A2E4E">
        <w:rPr>
          <w:rFonts w:ascii="Times New Roman" w:eastAsia="Times New Roman" w:hAnsi="Times New Roman" w:cs="Times New Roman"/>
          <w:szCs w:val="24"/>
        </w:rPr>
        <w:t>B</w:t>
      </w:r>
      <w:r w:rsidR="002610B4" w:rsidRPr="007526D1">
        <w:rPr>
          <w:rFonts w:ascii="Times New Roman" w:eastAsia="Times New Roman" w:hAnsi="Times New Roman" w:cs="Times New Roman"/>
          <w:szCs w:val="24"/>
        </w:rPr>
        <w:t>lack defendant/court</w:t>
      </w:r>
      <w:r w:rsidR="006C60F8">
        <w:rPr>
          <w:rFonts w:ascii="Times New Roman" w:eastAsia="Times New Roman" w:hAnsi="Times New Roman" w:cs="Times New Roman"/>
          <w:szCs w:val="24"/>
        </w:rPr>
        <w:t>-</w:t>
      </w:r>
      <w:r w:rsidR="002610B4" w:rsidRPr="007526D1">
        <w:rPr>
          <w:rFonts w:ascii="Times New Roman" w:eastAsia="Times New Roman" w:hAnsi="Times New Roman" w:cs="Times New Roman"/>
          <w:szCs w:val="24"/>
        </w:rPr>
        <w:t>appointed attorney cases were in Philade</w:t>
      </w:r>
      <w:r w:rsidR="00A73222">
        <w:rPr>
          <w:rFonts w:ascii="Times New Roman" w:eastAsia="Times New Roman" w:hAnsi="Times New Roman" w:cs="Times New Roman"/>
          <w:szCs w:val="24"/>
        </w:rPr>
        <w:t>l</w:t>
      </w:r>
      <w:r w:rsidR="002610B4" w:rsidRPr="007526D1">
        <w:rPr>
          <w:rFonts w:ascii="Times New Roman" w:eastAsia="Times New Roman" w:hAnsi="Times New Roman" w:cs="Times New Roman"/>
          <w:szCs w:val="24"/>
        </w:rPr>
        <w:t>phia.</w:t>
      </w:r>
    </w:p>
    <w:p w14:paraId="55BE04B6" w14:textId="77777777" w:rsidR="000A672C" w:rsidRDefault="000A672C" w:rsidP="000A672C">
      <w:pPr>
        <w:numPr>
          <w:ilvl w:val="0"/>
          <w:numId w:val="32"/>
        </w:numPr>
        <w:spacing w:line="480" w:lineRule="auto"/>
        <w:contextualSpacing/>
        <w:jc w:val="left"/>
        <w:rPr>
          <w:rFonts w:ascii="Times New Roman" w:eastAsia="Times New Roman" w:hAnsi="Times New Roman" w:cs="Times New Roman"/>
          <w:szCs w:val="24"/>
        </w:rPr>
      </w:pPr>
      <w:r>
        <w:rPr>
          <w:rFonts w:ascii="Times New Roman" w:eastAsia="Times New Roman" w:hAnsi="Times New Roman" w:cs="Times New Roman"/>
          <w:szCs w:val="24"/>
        </w:rPr>
        <w:t>Privately-</w:t>
      </w:r>
      <w:r w:rsidR="00575AB5">
        <w:rPr>
          <w:rFonts w:ascii="Times New Roman" w:eastAsia="Times New Roman" w:hAnsi="Times New Roman" w:cs="Times New Roman"/>
          <w:szCs w:val="24"/>
        </w:rPr>
        <w:t xml:space="preserve">Retained </w:t>
      </w:r>
      <w:r>
        <w:rPr>
          <w:rFonts w:ascii="Times New Roman" w:eastAsia="Times New Roman" w:hAnsi="Times New Roman" w:cs="Times New Roman"/>
          <w:szCs w:val="24"/>
        </w:rPr>
        <w:t>Attorney</w:t>
      </w:r>
      <w:r w:rsidR="00235B49">
        <w:rPr>
          <w:rFonts w:ascii="Times New Roman" w:eastAsia="Times New Roman" w:hAnsi="Times New Roman" w:cs="Times New Roman"/>
          <w:szCs w:val="24"/>
        </w:rPr>
        <w:t>/Black Defendant</w:t>
      </w:r>
    </w:p>
    <w:p w14:paraId="75C7AFD4" w14:textId="63D31462" w:rsidR="00CA4CDA" w:rsidRPr="00CA4CDA" w:rsidRDefault="00CA4CDA" w:rsidP="003F2F98">
      <w:pPr>
        <w:numPr>
          <w:ilvl w:val="1"/>
          <w:numId w:val="32"/>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Prosecutors sought the death penalty </w:t>
      </w:r>
      <w:r w:rsidR="00844F30">
        <w:rPr>
          <w:rFonts w:ascii="Times New Roman" w:eastAsia="Times New Roman" w:hAnsi="Times New Roman" w:cs="Times New Roman"/>
          <w:szCs w:val="24"/>
        </w:rPr>
        <w:t>in</w:t>
      </w:r>
      <w:r w:rsidRPr="00CA4CDA">
        <w:rPr>
          <w:rFonts w:ascii="Times New Roman" w:eastAsia="Times New Roman" w:hAnsi="Times New Roman" w:cs="Times New Roman"/>
          <w:szCs w:val="24"/>
        </w:rPr>
        <w:t xml:space="preserve"> 57 out of 202 (28%) </w:t>
      </w:r>
      <w:r w:rsidR="00844F30">
        <w:rPr>
          <w:rFonts w:ascii="Times New Roman" w:eastAsia="Times New Roman" w:hAnsi="Times New Roman" w:cs="Times New Roman"/>
          <w:szCs w:val="24"/>
        </w:rPr>
        <w:t>cases in</w:t>
      </w:r>
      <w:r w:rsidR="0027401C">
        <w:rPr>
          <w:rFonts w:ascii="Times New Roman" w:eastAsia="Times New Roman" w:hAnsi="Times New Roman" w:cs="Times New Roman"/>
          <w:szCs w:val="24"/>
        </w:rPr>
        <w:t>volving</w:t>
      </w:r>
      <w:r w:rsidR="00844F30">
        <w:rPr>
          <w:rFonts w:ascii="Times New Roman" w:eastAsia="Times New Roman" w:hAnsi="Times New Roman" w:cs="Times New Roman"/>
          <w:szCs w:val="24"/>
        </w:rPr>
        <w:t xml:space="preserve"> </w:t>
      </w:r>
      <w:r w:rsidR="00511165" w:rsidRPr="00CA4CDA">
        <w:rPr>
          <w:rFonts w:ascii="Times New Roman" w:eastAsia="Times New Roman" w:hAnsi="Times New Roman" w:cs="Times New Roman"/>
          <w:szCs w:val="24"/>
        </w:rPr>
        <w:t>Black</w:t>
      </w:r>
      <w:r w:rsidRPr="00CA4CDA">
        <w:rPr>
          <w:rFonts w:ascii="Times New Roman" w:eastAsia="Times New Roman" w:hAnsi="Times New Roman" w:cs="Times New Roman"/>
          <w:szCs w:val="24"/>
        </w:rPr>
        <w:t xml:space="preserve"> defendant</w:t>
      </w:r>
      <w:r w:rsidR="00844F30">
        <w:rPr>
          <w:rFonts w:ascii="Times New Roman" w:eastAsia="Times New Roman" w:hAnsi="Times New Roman" w:cs="Times New Roman"/>
          <w:szCs w:val="24"/>
        </w:rPr>
        <w:t>s</w:t>
      </w:r>
      <w:r w:rsidR="0027401C">
        <w:rPr>
          <w:rFonts w:ascii="Times New Roman" w:eastAsia="Times New Roman" w:hAnsi="Times New Roman" w:cs="Times New Roman"/>
          <w:szCs w:val="24"/>
        </w:rPr>
        <w:t xml:space="preserve"> </w:t>
      </w:r>
      <w:r w:rsidR="00235B49">
        <w:rPr>
          <w:rFonts w:ascii="Times New Roman" w:eastAsia="Times New Roman" w:hAnsi="Times New Roman" w:cs="Times New Roman"/>
          <w:szCs w:val="24"/>
        </w:rPr>
        <w:t xml:space="preserve">represented by </w:t>
      </w:r>
      <w:r w:rsidR="00235B49" w:rsidRPr="00CA4CDA">
        <w:rPr>
          <w:rFonts w:ascii="Times New Roman" w:eastAsia="Times New Roman" w:hAnsi="Times New Roman" w:cs="Times New Roman"/>
          <w:szCs w:val="24"/>
        </w:rPr>
        <w:t>private</w:t>
      </w:r>
      <w:r w:rsidR="00235B49">
        <w:rPr>
          <w:rFonts w:ascii="Times New Roman" w:eastAsia="Times New Roman" w:hAnsi="Times New Roman" w:cs="Times New Roman"/>
          <w:szCs w:val="24"/>
        </w:rPr>
        <w:t>ly-</w:t>
      </w:r>
      <w:r w:rsidR="00575AB5">
        <w:rPr>
          <w:rFonts w:ascii="Times New Roman" w:eastAsia="Times New Roman" w:hAnsi="Times New Roman" w:cs="Times New Roman"/>
          <w:szCs w:val="24"/>
        </w:rPr>
        <w:t>retained</w:t>
      </w:r>
      <w:r w:rsidR="00235B49" w:rsidRPr="00CA4CDA">
        <w:rPr>
          <w:rFonts w:ascii="Times New Roman" w:eastAsia="Times New Roman" w:hAnsi="Times New Roman" w:cs="Times New Roman"/>
          <w:szCs w:val="24"/>
        </w:rPr>
        <w:t xml:space="preserve"> attorney</w:t>
      </w:r>
      <w:r w:rsidR="00235B49">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 and retracted it in 20 of them.  </w:t>
      </w:r>
      <w:r w:rsidR="00575AB5">
        <w:rPr>
          <w:rFonts w:ascii="Times New Roman" w:eastAsia="Times New Roman" w:hAnsi="Times New Roman" w:cs="Times New Roman"/>
          <w:szCs w:val="24"/>
        </w:rPr>
        <w:t>I</w:t>
      </w:r>
      <w:r w:rsidR="00844F30">
        <w:rPr>
          <w:rFonts w:ascii="Times New Roman" w:eastAsia="Times New Roman" w:hAnsi="Times New Roman" w:cs="Times New Roman"/>
          <w:szCs w:val="24"/>
        </w:rPr>
        <w:t xml:space="preserve">n </w:t>
      </w:r>
      <w:r w:rsidR="006C60F8">
        <w:rPr>
          <w:rFonts w:ascii="Times New Roman" w:eastAsia="Times New Roman" w:hAnsi="Times New Roman" w:cs="Times New Roman"/>
          <w:szCs w:val="24"/>
        </w:rPr>
        <w:t>six</w:t>
      </w:r>
      <w:r w:rsidRPr="00CA4CDA">
        <w:rPr>
          <w:rFonts w:ascii="Times New Roman" w:eastAsia="Times New Roman" w:hAnsi="Times New Roman" w:cs="Times New Roman"/>
          <w:szCs w:val="24"/>
        </w:rPr>
        <w:t xml:space="preserve"> out of the 37 (16%) </w:t>
      </w:r>
      <w:r w:rsidR="00844F30">
        <w:rPr>
          <w:rFonts w:ascii="Times New Roman" w:eastAsia="Times New Roman" w:hAnsi="Times New Roman" w:cs="Times New Roman"/>
          <w:szCs w:val="24"/>
        </w:rPr>
        <w:t xml:space="preserve">remaining </w:t>
      </w:r>
      <w:r w:rsidRPr="00CA4CDA">
        <w:rPr>
          <w:rFonts w:ascii="Times New Roman" w:eastAsia="Times New Roman" w:hAnsi="Times New Roman" w:cs="Times New Roman"/>
          <w:szCs w:val="24"/>
        </w:rPr>
        <w:t xml:space="preserve">cases </w:t>
      </w:r>
      <w:r w:rsidR="00575AB5">
        <w:rPr>
          <w:rFonts w:ascii="Times New Roman" w:eastAsia="Times New Roman" w:hAnsi="Times New Roman" w:cs="Times New Roman"/>
          <w:szCs w:val="24"/>
        </w:rPr>
        <w:t xml:space="preserve">with Black defendants </w:t>
      </w:r>
      <w:r w:rsidR="00AC7348">
        <w:rPr>
          <w:rFonts w:ascii="Times New Roman" w:eastAsia="Times New Roman" w:hAnsi="Times New Roman" w:cs="Times New Roman"/>
          <w:szCs w:val="24"/>
        </w:rPr>
        <w:t xml:space="preserve">represented by </w:t>
      </w:r>
      <w:r w:rsidR="00575AB5">
        <w:rPr>
          <w:rFonts w:ascii="Times New Roman" w:eastAsia="Times New Roman" w:hAnsi="Times New Roman" w:cs="Times New Roman"/>
          <w:szCs w:val="24"/>
        </w:rPr>
        <w:t>privately-retained attorneys</w:t>
      </w:r>
      <w:r w:rsidR="00AC7348">
        <w:rPr>
          <w:rFonts w:ascii="Times New Roman" w:eastAsia="Times New Roman" w:hAnsi="Times New Roman" w:cs="Times New Roman"/>
          <w:szCs w:val="24"/>
        </w:rPr>
        <w:t>,</w:t>
      </w:r>
      <w:r w:rsidR="00575AB5">
        <w:rPr>
          <w:rFonts w:ascii="Times New Roman" w:eastAsia="Times New Roman" w:hAnsi="Times New Roman" w:cs="Times New Roman"/>
          <w:szCs w:val="24"/>
        </w:rPr>
        <w:t xml:space="preserve"> th</w:t>
      </w:r>
      <w:r w:rsidR="00F5380F">
        <w:rPr>
          <w:rFonts w:ascii="Times New Roman" w:eastAsia="Times New Roman" w:hAnsi="Times New Roman" w:cs="Times New Roman"/>
          <w:szCs w:val="24"/>
        </w:rPr>
        <w:t>e defendants who</w:t>
      </w:r>
      <w:r w:rsidR="00575AB5">
        <w:rPr>
          <w:rFonts w:ascii="Times New Roman" w:eastAsia="Times New Roman" w:hAnsi="Times New Roman" w:cs="Times New Roman"/>
          <w:szCs w:val="24"/>
        </w:rPr>
        <w:t xml:space="preserve"> were </w:t>
      </w:r>
      <w:r w:rsidRPr="00CA4CDA">
        <w:rPr>
          <w:rFonts w:ascii="Times New Roman" w:eastAsia="Times New Roman" w:hAnsi="Times New Roman" w:cs="Times New Roman"/>
          <w:szCs w:val="24"/>
        </w:rPr>
        <w:t xml:space="preserve">exposed to the death </w:t>
      </w:r>
      <w:r w:rsidR="00872720" w:rsidRPr="00CA4CDA">
        <w:rPr>
          <w:rFonts w:ascii="Times New Roman" w:eastAsia="Times New Roman" w:hAnsi="Times New Roman" w:cs="Times New Roman"/>
          <w:szCs w:val="24"/>
        </w:rPr>
        <w:t>penalty</w:t>
      </w:r>
      <w:r w:rsidRPr="00CA4CDA">
        <w:rPr>
          <w:rFonts w:ascii="Times New Roman" w:eastAsia="Times New Roman" w:hAnsi="Times New Roman" w:cs="Times New Roman"/>
          <w:szCs w:val="24"/>
        </w:rPr>
        <w:t xml:space="preserve"> received it.  </w:t>
      </w:r>
      <w:r w:rsidR="00611316">
        <w:rPr>
          <w:rFonts w:ascii="Times New Roman" w:eastAsia="Times New Roman" w:hAnsi="Times New Roman" w:cs="Times New Roman"/>
          <w:szCs w:val="24"/>
        </w:rPr>
        <w:t>O</w:t>
      </w:r>
      <w:r w:rsidRPr="00CA4CDA">
        <w:rPr>
          <w:rFonts w:ascii="Times New Roman" w:eastAsia="Times New Roman" w:hAnsi="Times New Roman" w:cs="Times New Roman"/>
          <w:szCs w:val="24"/>
        </w:rPr>
        <w:t xml:space="preserve">f </w:t>
      </w:r>
      <w:r w:rsidR="00611316">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51 death sentences</w:t>
      </w:r>
      <w:r w:rsidR="00611316">
        <w:rPr>
          <w:rFonts w:ascii="Times New Roman" w:eastAsia="Times New Roman" w:hAnsi="Times New Roman" w:cs="Times New Roman"/>
          <w:szCs w:val="24"/>
        </w:rPr>
        <w:t xml:space="preserve"> imposed overall, six</w:t>
      </w:r>
      <w:r w:rsidRPr="00CA4CDA">
        <w:rPr>
          <w:rFonts w:ascii="Times New Roman" w:eastAsia="Times New Roman" w:hAnsi="Times New Roman" w:cs="Times New Roman"/>
          <w:szCs w:val="24"/>
        </w:rPr>
        <w:t xml:space="preserve"> (11.8%) </w:t>
      </w:r>
      <w:r w:rsidR="00611316">
        <w:rPr>
          <w:rFonts w:ascii="Times New Roman" w:eastAsia="Times New Roman" w:hAnsi="Times New Roman" w:cs="Times New Roman"/>
          <w:szCs w:val="24"/>
        </w:rPr>
        <w:t xml:space="preserve">involved Black defendants represented by </w:t>
      </w:r>
      <w:r w:rsidRPr="00CA4CDA">
        <w:rPr>
          <w:rFonts w:ascii="Times New Roman" w:eastAsia="Times New Roman" w:hAnsi="Times New Roman" w:cs="Times New Roman"/>
          <w:szCs w:val="24"/>
        </w:rPr>
        <w:t>private</w:t>
      </w:r>
      <w:r w:rsidR="00611316">
        <w:rPr>
          <w:rFonts w:ascii="Times New Roman" w:eastAsia="Times New Roman" w:hAnsi="Times New Roman" w:cs="Times New Roman"/>
          <w:szCs w:val="24"/>
        </w:rPr>
        <w:t>ly-</w:t>
      </w:r>
      <w:r w:rsidR="00575AB5">
        <w:rPr>
          <w:rFonts w:ascii="Times New Roman" w:eastAsia="Times New Roman" w:hAnsi="Times New Roman" w:cs="Times New Roman"/>
          <w:szCs w:val="24"/>
        </w:rPr>
        <w:t>retained</w:t>
      </w:r>
      <w:r w:rsidRPr="00CA4CDA">
        <w:rPr>
          <w:rFonts w:ascii="Times New Roman" w:eastAsia="Times New Roman" w:hAnsi="Times New Roman" w:cs="Times New Roman"/>
          <w:szCs w:val="24"/>
        </w:rPr>
        <w:t xml:space="preserve"> attorney</w:t>
      </w:r>
      <w:r w:rsidR="00611316">
        <w:rPr>
          <w:rFonts w:ascii="Times New Roman" w:eastAsia="Times New Roman" w:hAnsi="Times New Roman" w:cs="Times New Roman"/>
          <w:szCs w:val="24"/>
        </w:rPr>
        <w:t>s</w:t>
      </w:r>
      <w:r w:rsidRPr="00CA4CDA">
        <w:rPr>
          <w:rFonts w:ascii="Times New Roman" w:eastAsia="Times New Roman" w:hAnsi="Times New Roman" w:cs="Times New Roman"/>
          <w:szCs w:val="24"/>
        </w:rPr>
        <w:t>.</w:t>
      </w:r>
      <w:r w:rsidR="00611316">
        <w:rPr>
          <w:rFonts w:ascii="Times New Roman" w:eastAsia="Times New Roman" w:hAnsi="Times New Roman" w:cs="Times New Roman"/>
          <w:szCs w:val="24"/>
        </w:rPr>
        <w:t xml:space="preserve">  </w:t>
      </w:r>
      <w:r w:rsidRPr="00CA1617">
        <w:rPr>
          <w:rFonts w:ascii="Times New Roman" w:eastAsia="Times New Roman" w:hAnsi="Times New Roman" w:cs="Times New Roman"/>
          <w:color w:val="C00000"/>
          <w:szCs w:val="24"/>
        </w:rPr>
        <w:t xml:space="preserve"> </w:t>
      </w:r>
    </w:p>
    <w:p w14:paraId="08B13F92" w14:textId="77777777" w:rsidR="00D233B6" w:rsidRDefault="00114C10" w:rsidP="00CA1617">
      <w:pPr>
        <w:numPr>
          <w:ilvl w:val="0"/>
          <w:numId w:val="32"/>
        </w:numPr>
        <w:spacing w:line="480" w:lineRule="auto"/>
        <w:contextualSpacing/>
        <w:jc w:val="left"/>
        <w:rPr>
          <w:rFonts w:ascii="Times New Roman" w:eastAsia="Times New Roman" w:hAnsi="Times New Roman" w:cs="Times New Roman"/>
          <w:szCs w:val="24"/>
        </w:rPr>
      </w:pPr>
      <w:r>
        <w:rPr>
          <w:rFonts w:ascii="Times New Roman" w:eastAsia="Times New Roman" w:hAnsi="Times New Roman" w:cs="Times New Roman"/>
          <w:szCs w:val="24"/>
        </w:rPr>
        <w:t>Public Defender</w:t>
      </w:r>
      <w:r w:rsidR="000A672C">
        <w:rPr>
          <w:rFonts w:ascii="Times New Roman" w:eastAsia="Times New Roman" w:hAnsi="Times New Roman" w:cs="Times New Roman"/>
          <w:szCs w:val="24"/>
        </w:rPr>
        <w:t>/Black Defendant</w:t>
      </w:r>
    </w:p>
    <w:p w14:paraId="12E078B7" w14:textId="3D6A80E3" w:rsidR="00CA4CDA" w:rsidRPr="00CA4CDA" w:rsidRDefault="00CA4CDA" w:rsidP="003F2F98">
      <w:pPr>
        <w:numPr>
          <w:ilvl w:val="1"/>
          <w:numId w:val="32"/>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Prosecutors sought the death penalty </w:t>
      </w:r>
      <w:r w:rsidR="00D233B6">
        <w:rPr>
          <w:rFonts w:ascii="Times New Roman" w:eastAsia="Times New Roman" w:hAnsi="Times New Roman" w:cs="Times New Roman"/>
          <w:szCs w:val="24"/>
        </w:rPr>
        <w:t>in</w:t>
      </w:r>
      <w:r w:rsidRPr="00CA4CDA">
        <w:rPr>
          <w:rFonts w:ascii="Times New Roman" w:eastAsia="Times New Roman" w:hAnsi="Times New Roman" w:cs="Times New Roman"/>
          <w:szCs w:val="24"/>
        </w:rPr>
        <w:t xml:space="preserve"> 55 out of 175 (31%) </w:t>
      </w:r>
      <w:r w:rsidR="00D233B6">
        <w:rPr>
          <w:rFonts w:ascii="Times New Roman" w:eastAsia="Times New Roman" w:hAnsi="Times New Roman" w:cs="Times New Roman"/>
          <w:szCs w:val="24"/>
        </w:rPr>
        <w:t xml:space="preserve">cases involving Black defendants represented by </w:t>
      </w:r>
      <w:r w:rsidRPr="00CA4CDA">
        <w:rPr>
          <w:rFonts w:ascii="Times New Roman" w:eastAsia="Times New Roman" w:hAnsi="Times New Roman" w:cs="Times New Roman"/>
          <w:szCs w:val="24"/>
        </w:rPr>
        <w:t>public defender</w:t>
      </w:r>
      <w:r w:rsidR="00D233B6">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 and retracted it in 23 of those cases.  </w:t>
      </w:r>
      <w:r w:rsidR="00F12857">
        <w:rPr>
          <w:rFonts w:ascii="Times New Roman" w:eastAsia="Times New Roman" w:hAnsi="Times New Roman" w:cs="Times New Roman"/>
          <w:szCs w:val="24"/>
        </w:rPr>
        <w:t>I</w:t>
      </w:r>
      <w:r w:rsidR="00D233B6">
        <w:rPr>
          <w:rFonts w:ascii="Times New Roman" w:eastAsia="Times New Roman" w:hAnsi="Times New Roman" w:cs="Times New Roman"/>
          <w:szCs w:val="24"/>
        </w:rPr>
        <w:t xml:space="preserve">n </w:t>
      </w:r>
      <w:r w:rsidR="003F2F98">
        <w:rPr>
          <w:rFonts w:ascii="Times New Roman" w:eastAsia="Times New Roman" w:hAnsi="Times New Roman" w:cs="Times New Roman"/>
          <w:szCs w:val="24"/>
        </w:rPr>
        <w:t>13</w:t>
      </w:r>
      <w:r w:rsidRPr="00CA4CDA">
        <w:rPr>
          <w:rFonts w:ascii="Times New Roman" w:eastAsia="Times New Roman" w:hAnsi="Times New Roman" w:cs="Times New Roman"/>
          <w:szCs w:val="24"/>
        </w:rPr>
        <w:t xml:space="preserve"> out of 32 (41%) </w:t>
      </w:r>
      <w:r w:rsidR="0027401C">
        <w:rPr>
          <w:rFonts w:ascii="Times New Roman" w:eastAsia="Times New Roman" w:hAnsi="Times New Roman" w:cs="Times New Roman"/>
          <w:szCs w:val="24"/>
        </w:rPr>
        <w:t xml:space="preserve">remaining </w:t>
      </w:r>
      <w:r w:rsidRPr="00CA4CDA">
        <w:rPr>
          <w:rFonts w:ascii="Times New Roman" w:eastAsia="Times New Roman" w:hAnsi="Times New Roman" w:cs="Times New Roman"/>
          <w:szCs w:val="24"/>
        </w:rPr>
        <w:t xml:space="preserve">cases </w:t>
      </w:r>
      <w:r w:rsidR="00F12857">
        <w:rPr>
          <w:rFonts w:ascii="Times New Roman" w:eastAsia="Times New Roman" w:hAnsi="Times New Roman" w:cs="Times New Roman"/>
          <w:szCs w:val="24"/>
        </w:rPr>
        <w:t xml:space="preserve">with Black defendants </w:t>
      </w:r>
      <w:r w:rsidR="00AC7348">
        <w:rPr>
          <w:rFonts w:ascii="Times New Roman" w:eastAsia="Times New Roman" w:hAnsi="Times New Roman" w:cs="Times New Roman"/>
          <w:szCs w:val="24"/>
        </w:rPr>
        <w:t>represented by p</w:t>
      </w:r>
      <w:r w:rsidR="00F12857">
        <w:rPr>
          <w:rFonts w:ascii="Times New Roman" w:eastAsia="Times New Roman" w:hAnsi="Times New Roman" w:cs="Times New Roman"/>
          <w:szCs w:val="24"/>
        </w:rPr>
        <w:t>ublic defenders</w:t>
      </w:r>
      <w:r w:rsidR="00AC7348">
        <w:rPr>
          <w:rFonts w:ascii="Times New Roman" w:eastAsia="Times New Roman" w:hAnsi="Times New Roman" w:cs="Times New Roman"/>
          <w:szCs w:val="24"/>
        </w:rPr>
        <w:t>,</w:t>
      </w:r>
      <w:r w:rsidR="00F12857">
        <w:rPr>
          <w:rFonts w:ascii="Times New Roman" w:eastAsia="Times New Roman" w:hAnsi="Times New Roman" w:cs="Times New Roman"/>
          <w:szCs w:val="24"/>
        </w:rPr>
        <w:t xml:space="preserve"> t</w:t>
      </w:r>
      <w:r w:rsidR="00F5380F">
        <w:rPr>
          <w:rFonts w:ascii="Times New Roman" w:eastAsia="Times New Roman" w:hAnsi="Times New Roman" w:cs="Times New Roman"/>
          <w:szCs w:val="24"/>
        </w:rPr>
        <w:t xml:space="preserve">he </w:t>
      </w:r>
      <w:r w:rsidRPr="00CA4CDA">
        <w:rPr>
          <w:rFonts w:ascii="Times New Roman" w:eastAsia="Times New Roman" w:hAnsi="Times New Roman" w:cs="Times New Roman"/>
          <w:szCs w:val="24"/>
        </w:rPr>
        <w:t xml:space="preserve">death </w:t>
      </w:r>
      <w:r w:rsidR="00872720" w:rsidRPr="00CA4CDA">
        <w:rPr>
          <w:rFonts w:ascii="Times New Roman" w:eastAsia="Times New Roman" w:hAnsi="Times New Roman" w:cs="Times New Roman"/>
          <w:szCs w:val="24"/>
        </w:rPr>
        <w:t>penalty</w:t>
      </w:r>
      <w:r w:rsidRPr="00CA4CDA">
        <w:rPr>
          <w:rFonts w:ascii="Times New Roman" w:eastAsia="Times New Roman" w:hAnsi="Times New Roman" w:cs="Times New Roman"/>
          <w:szCs w:val="24"/>
        </w:rPr>
        <w:t xml:space="preserve"> </w:t>
      </w:r>
      <w:r w:rsidR="00501816">
        <w:rPr>
          <w:rFonts w:ascii="Times New Roman" w:eastAsia="Times New Roman" w:hAnsi="Times New Roman" w:cs="Times New Roman"/>
          <w:szCs w:val="24"/>
        </w:rPr>
        <w:t>was imposed</w:t>
      </w:r>
      <w:r w:rsidRPr="00CA4CDA">
        <w:rPr>
          <w:rFonts w:ascii="Times New Roman" w:eastAsia="Times New Roman" w:hAnsi="Times New Roman" w:cs="Times New Roman"/>
          <w:szCs w:val="24"/>
        </w:rPr>
        <w:t xml:space="preserve">.  </w:t>
      </w:r>
      <w:r w:rsidR="000A672C">
        <w:rPr>
          <w:rFonts w:ascii="Times New Roman" w:eastAsia="Times New Roman" w:hAnsi="Times New Roman" w:cs="Times New Roman"/>
          <w:szCs w:val="24"/>
        </w:rPr>
        <w:t>O</w:t>
      </w:r>
      <w:r w:rsidRPr="00CA4CDA">
        <w:rPr>
          <w:rFonts w:ascii="Times New Roman" w:eastAsia="Times New Roman" w:hAnsi="Times New Roman" w:cs="Times New Roman"/>
          <w:szCs w:val="24"/>
        </w:rPr>
        <w:t xml:space="preserve">f </w:t>
      </w:r>
      <w:r w:rsidR="000A672C">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 xml:space="preserve">51 death sentences </w:t>
      </w:r>
      <w:r w:rsidR="000A672C">
        <w:rPr>
          <w:rFonts w:ascii="Times New Roman" w:eastAsia="Times New Roman" w:hAnsi="Times New Roman" w:cs="Times New Roman"/>
          <w:szCs w:val="24"/>
        </w:rPr>
        <w:t xml:space="preserve">imposed overall, </w:t>
      </w:r>
      <w:r w:rsidR="003F2F98">
        <w:rPr>
          <w:rFonts w:ascii="Times New Roman" w:eastAsia="Times New Roman" w:hAnsi="Times New Roman" w:cs="Times New Roman"/>
          <w:szCs w:val="24"/>
        </w:rPr>
        <w:t>13</w:t>
      </w:r>
      <w:r w:rsidR="000A672C">
        <w:rPr>
          <w:rFonts w:ascii="Times New Roman" w:eastAsia="Times New Roman" w:hAnsi="Times New Roman" w:cs="Times New Roman"/>
          <w:szCs w:val="24"/>
        </w:rPr>
        <w:t xml:space="preserve"> </w:t>
      </w:r>
      <w:r w:rsidRPr="00CA4CDA">
        <w:rPr>
          <w:rFonts w:ascii="Times New Roman" w:eastAsia="Times New Roman" w:hAnsi="Times New Roman" w:cs="Times New Roman"/>
          <w:szCs w:val="24"/>
        </w:rPr>
        <w:t>(25.5%)</w:t>
      </w:r>
      <w:r w:rsidR="00DC5291">
        <w:rPr>
          <w:rFonts w:ascii="Times New Roman" w:eastAsia="Times New Roman" w:hAnsi="Times New Roman" w:cs="Times New Roman"/>
          <w:szCs w:val="24"/>
        </w:rPr>
        <w:t xml:space="preserve"> </w:t>
      </w:r>
      <w:r w:rsidR="000A672C">
        <w:rPr>
          <w:rFonts w:ascii="Times New Roman" w:eastAsia="Times New Roman" w:hAnsi="Times New Roman" w:cs="Times New Roman"/>
          <w:szCs w:val="24"/>
        </w:rPr>
        <w:t xml:space="preserve">involved Black defendants represented by </w:t>
      </w:r>
      <w:r w:rsidRPr="00CA4CDA">
        <w:rPr>
          <w:rFonts w:ascii="Times New Roman" w:eastAsia="Times New Roman" w:hAnsi="Times New Roman" w:cs="Times New Roman"/>
          <w:szCs w:val="24"/>
        </w:rPr>
        <w:t>public defender</w:t>
      </w:r>
      <w:r w:rsidR="000A672C">
        <w:rPr>
          <w:rFonts w:ascii="Times New Roman" w:eastAsia="Times New Roman" w:hAnsi="Times New Roman" w:cs="Times New Roman"/>
          <w:szCs w:val="24"/>
        </w:rPr>
        <w:t>s</w:t>
      </w:r>
      <w:r w:rsidRPr="00CA4CDA">
        <w:rPr>
          <w:rFonts w:ascii="Times New Roman" w:eastAsia="Times New Roman" w:hAnsi="Times New Roman" w:cs="Times New Roman"/>
          <w:szCs w:val="24"/>
        </w:rPr>
        <w:t>.</w:t>
      </w:r>
      <w:r w:rsidR="000A672C">
        <w:rPr>
          <w:rFonts w:ascii="Times New Roman" w:eastAsia="Times New Roman" w:hAnsi="Times New Roman" w:cs="Times New Roman"/>
          <w:szCs w:val="24"/>
        </w:rPr>
        <w:t xml:space="preserve"> </w:t>
      </w:r>
    </w:p>
    <w:p w14:paraId="4883D28E" w14:textId="77777777" w:rsidR="000A672C" w:rsidRDefault="00114C10" w:rsidP="00CA1617">
      <w:pPr>
        <w:numPr>
          <w:ilvl w:val="0"/>
          <w:numId w:val="32"/>
        </w:numPr>
        <w:spacing w:line="480" w:lineRule="auto"/>
        <w:contextualSpacing/>
        <w:jc w:val="left"/>
        <w:rPr>
          <w:rFonts w:ascii="Times New Roman" w:eastAsia="Times New Roman" w:hAnsi="Times New Roman" w:cs="Times New Roman"/>
          <w:szCs w:val="24"/>
        </w:rPr>
      </w:pPr>
      <w:r>
        <w:rPr>
          <w:rFonts w:ascii="Times New Roman" w:eastAsia="Times New Roman" w:hAnsi="Times New Roman" w:cs="Times New Roman"/>
          <w:szCs w:val="24"/>
        </w:rPr>
        <w:t>Public Defender/</w:t>
      </w:r>
      <w:r w:rsidR="000A672C">
        <w:rPr>
          <w:rFonts w:ascii="Times New Roman" w:eastAsia="Times New Roman" w:hAnsi="Times New Roman" w:cs="Times New Roman"/>
          <w:szCs w:val="24"/>
        </w:rPr>
        <w:t>White Defendant</w:t>
      </w:r>
    </w:p>
    <w:p w14:paraId="043175C5" w14:textId="28A004A0" w:rsidR="00CA4CDA" w:rsidRDefault="00CA4CDA" w:rsidP="003F2F98">
      <w:pPr>
        <w:numPr>
          <w:ilvl w:val="1"/>
          <w:numId w:val="32"/>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Prosecutors sought the death penalty </w:t>
      </w:r>
      <w:r w:rsidR="00235B49">
        <w:rPr>
          <w:rFonts w:ascii="Times New Roman" w:eastAsia="Times New Roman" w:hAnsi="Times New Roman" w:cs="Times New Roman"/>
          <w:szCs w:val="24"/>
        </w:rPr>
        <w:t>in</w:t>
      </w:r>
      <w:r w:rsidRPr="00CA4CDA">
        <w:rPr>
          <w:rFonts w:ascii="Times New Roman" w:eastAsia="Times New Roman" w:hAnsi="Times New Roman" w:cs="Times New Roman"/>
          <w:szCs w:val="24"/>
        </w:rPr>
        <w:t xml:space="preserve"> 24 of 77 (31%) </w:t>
      </w:r>
      <w:r w:rsidR="00235B49">
        <w:rPr>
          <w:rFonts w:ascii="Times New Roman" w:eastAsia="Times New Roman" w:hAnsi="Times New Roman" w:cs="Times New Roman"/>
          <w:szCs w:val="24"/>
        </w:rPr>
        <w:t xml:space="preserve">cases involving White defendants represented by </w:t>
      </w:r>
      <w:r w:rsidRPr="00CA4CDA">
        <w:rPr>
          <w:rFonts w:ascii="Times New Roman" w:eastAsia="Times New Roman" w:hAnsi="Times New Roman" w:cs="Times New Roman"/>
          <w:szCs w:val="24"/>
        </w:rPr>
        <w:t>public defender</w:t>
      </w:r>
      <w:r w:rsidR="00F12857">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 and retracted it in 11 of these cases. </w:t>
      </w:r>
      <w:r w:rsidR="00AC7348">
        <w:rPr>
          <w:rFonts w:ascii="Times New Roman" w:eastAsia="Times New Roman" w:hAnsi="Times New Roman" w:cs="Times New Roman"/>
          <w:szCs w:val="24"/>
        </w:rPr>
        <w:t>I</w:t>
      </w:r>
      <w:r w:rsidR="0027401C">
        <w:rPr>
          <w:rFonts w:ascii="Times New Roman" w:eastAsia="Times New Roman" w:hAnsi="Times New Roman" w:cs="Times New Roman"/>
          <w:szCs w:val="24"/>
        </w:rPr>
        <w:t xml:space="preserve">n </w:t>
      </w:r>
      <w:r w:rsidR="006C60F8">
        <w:rPr>
          <w:rFonts w:ascii="Times New Roman" w:eastAsia="Times New Roman" w:hAnsi="Times New Roman" w:cs="Times New Roman"/>
          <w:szCs w:val="24"/>
        </w:rPr>
        <w:t xml:space="preserve">nine </w:t>
      </w:r>
      <w:r w:rsidRPr="00CA4CDA">
        <w:rPr>
          <w:rFonts w:ascii="Times New Roman" w:eastAsia="Times New Roman" w:hAnsi="Times New Roman" w:cs="Times New Roman"/>
          <w:szCs w:val="24"/>
        </w:rPr>
        <w:t xml:space="preserve">of </w:t>
      </w:r>
      <w:r w:rsidR="006C60F8">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13 (69%)</w:t>
      </w:r>
      <w:r w:rsidR="0027401C">
        <w:rPr>
          <w:rFonts w:ascii="Times New Roman" w:eastAsia="Times New Roman" w:hAnsi="Times New Roman" w:cs="Times New Roman"/>
          <w:szCs w:val="24"/>
        </w:rPr>
        <w:t xml:space="preserve"> remaining </w:t>
      </w:r>
      <w:r w:rsidRPr="00CA4CDA">
        <w:rPr>
          <w:rFonts w:ascii="Times New Roman" w:eastAsia="Times New Roman" w:hAnsi="Times New Roman" w:cs="Times New Roman"/>
          <w:szCs w:val="24"/>
        </w:rPr>
        <w:t xml:space="preserve">cases </w:t>
      </w:r>
      <w:r w:rsidR="00AC7348">
        <w:rPr>
          <w:rFonts w:ascii="Times New Roman" w:eastAsia="Times New Roman" w:hAnsi="Times New Roman" w:cs="Times New Roman"/>
          <w:szCs w:val="24"/>
        </w:rPr>
        <w:t xml:space="preserve">with White defendants represented by public defenders, </w:t>
      </w:r>
      <w:r w:rsidR="00F5380F">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 xml:space="preserve">death </w:t>
      </w:r>
      <w:r w:rsidR="00872720" w:rsidRPr="00CA4CDA">
        <w:rPr>
          <w:rFonts w:ascii="Times New Roman" w:eastAsia="Times New Roman" w:hAnsi="Times New Roman" w:cs="Times New Roman"/>
          <w:szCs w:val="24"/>
        </w:rPr>
        <w:t>penalty</w:t>
      </w:r>
      <w:r w:rsidRPr="00CA4CDA">
        <w:rPr>
          <w:rFonts w:ascii="Times New Roman" w:eastAsia="Times New Roman" w:hAnsi="Times New Roman" w:cs="Times New Roman"/>
          <w:szCs w:val="24"/>
        </w:rPr>
        <w:t xml:space="preserve"> </w:t>
      </w:r>
      <w:r w:rsidR="00501816">
        <w:rPr>
          <w:rFonts w:ascii="Times New Roman" w:eastAsia="Times New Roman" w:hAnsi="Times New Roman" w:cs="Times New Roman"/>
          <w:szCs w:val="24"/>
        </w:rPr>
        <w:t>was imposed</w:t>
      </w:r>
      <w:r w:rsidRPr="00CA4CDA">
        <w:rPr>
          <w:rFonts w:ascii="Times New Roman" w:eastAsia="Times New Roman" w:hAnsi="Times New Roman" w:cs="Times New Roman"/>
          <w:szCs w:val="24"/>
        </w:rPr>
        <w:t xml:space="preserve">.  </w:t>
      </w:r>
      <w:r w:rsidR="0027401C">
        <w:rPr>
          <w:rFonts w:ascii="Times New Roman" w:eastAsia="Times New Roman" w:hAnsi="Times New Roman" w:cs="Times New Roman"/>
          <w:szCs w:val="24"/>
        </w:rPr>
        <w:t>O</w:t>
      </w:r>
      <w:r w:rsidRPr="00CA4CDA">
        <w:rPr>
          <w:rFonts w:ascii="Times New Roman" w:eastAsia="Times New Roman" w:hAnsi="Times New Roman" w:cs="Times New Roman"/>
          <w:szCs w:val="24"/>
        </w:rPr>
        <w:t xml:space="preserve">f </w:t>
      </w:r>
      <w:r w:rsidR="0027401C">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 xml:space="preserve">51 death sentences </w:t>
      </w:r>
      <w:r w:rsidR="0027401C">
        <w:rPr>
          <w:rFonts w:ascii="Times New Roman" w:eastAsia="Times New Roman" w:hAnsi="Times New Roman" w:cs="Times New Roman"/>
          <w:szCs w:val="24"/>
        </w:rPr>
        <w:t>imposed overall,</w:t>
      </w:r>
      <w:r w:rsidR="004D23D2">
        <w:rPr>
          <w:rFonts w:ascii="Times New Roman" w:eastAsia="Times New Roman" w:hAnsi="Times New Roman" w:cs="Times New Roman"/>
          <w:szCs w:val="24"/>
        </w:rPr>
        <w:t xml:space="preserve"> nine </w:t>
      </w:r>
      <w:r w:rsidRPr="00CA4CDA">
        <w:rPr>
          <w:rFonts w:ascii="Times New Roman" w:eastAsia="Times New Roman" w:hAnsi="Times New Roman" w:cs="Times New Roman"/>
          <w:szCs w:val="24"/>
        </w:rPr>
        <w:t xml:space="preserve">(17.7%) </w:t>
      </w:r>
      <w:r w:rsidR="004D23D2">
        <w:rPr>
          <w:rFonts w:ascii="Times New Roman" w:eastAsia="Times New Roman" w:hAnsi="Times New Roman" w:cs="Times New Roman"/>
          <w:szCs w:val="24"/>
        </w:rPr>
        <w:t xml:space="preserve">involved White defendants represented by </w:t>
      </w:r>
      <w:r w:rsidRPr="00CA4CDA">
        <w:rPr>
          <w:rFonts w:ascii="Times New Roman" w:eastAsia="Times New Roman" w:hAnsi="Times New Roman" w:cs="Times New Roman"/>
          <w:szCs w:val="24"/>
        </w:rPr>
        <w:t>public defender</w:t>
      </w:r>
      <w:r w:rsidR="004D23D2">
        <w:rPr>
          <w:rFonts w:ascii="Times New Roman" w:eastAsia="Times New Roman" w:hAnsi="Times New Roman" w:cs="Times New Roman"/>
          <w:szCs w:val="24"/>
        </w:rPr>
        <w:t>s</w:t>
      </w:r>
      <w:r w:rsidRPr="00CA4CDA">
        <w:rPr>
          <w:rFonts w:ascii="Times New Roman" w:eastAsia="Times New Roman" w:hAnsi="Times New Roman" w:cs="Times New Roman"/>
          <w:szCs w:val="24"/>
        </w:rPr>
        <w:t>.</w:t>
      </w:r>
      <w:r w:rsidR="009D7AC9">
        <w:rPr>
          <w:rFonts w:ascii="Times New Roman" w:eastAsia="Times New Roman" w:hAnsi="Times New Roman" w:cs="Times New Roman"/>
          <w:szCs w:val="24"/>
        </w:rPr>
        <w:t xml:space="preserve"> </w:t>
      </w:r>
    </w:p>
    <w:p w14:paraId="787FB46B" w14:textId="77777777" w:rsidR="004D23D2" w:rsidRDefault="004D23D2" w:rsidP="00CA1617">
      <w:pPr>
        <w:numPr>
          <w:ilvl w:val="0"/>
          <w:numId w:val="32"/>
        </w:numPr>
        <w:spacing w:line="480" w:lineRule="auto"/>
        <w:contextualSpacing/>
        <w:jc w:val="left"/>
        <w:rPr>
          <w:rFonts w:ascii="Times New Roman" w:eastAsia="Times New Roman" w:hAnsi="Times New Roman" w:cs="Times New Roman"/>
          <w:szCs w:val="24"/>
        </w:rPr>
      </w:pPr>
      <w:r>
        <w:rPr>
          <w:rFonts w:ascii="Times New Roman" w:eastAsia="Times New Roman" w:hAnsi="Times New Roman" w:cs="Times New Roman"/>
          <w:szCs w:val="24"/>
        </w:rPr>
        <w:t>Privately-</w:t>
      </w:r>
      <w:r w:rsidR="00AC7348">
        <w:rPr>
          <w:rFonts w:ascii="Times New Roman" w:eastAsia="Times New Roman" w:hAnsi="Times New Roman" w:cs="Times New Roman"/>
          <w:szCs w:val="24"/>
        </w:rPr>
        <w:t xml:space="preserve">Retained </w:t>
      </w:r>
      <w:r>
        <w:rPr>
          <w:rFonts w:ascii="Times New Roman" w:eastAsia="Times New Roman" w:hAnsi="Times New Roman" w:cs="Times New Roman"/>
          <w:szCs w:val="24"/>
        </w:rPr>
        <w:t>Attorney/White Defendant</w:t>
      </w:r>
    </w:p>
    <w:p w14:paraId="5639735E" w14:textId="78CC4D6C" w:rsidR="00CA4CDA" w:rsidRPr="00CA4CDA" w:rsidRDefault="00CA4CDA" w:rsidP="003F2F98">
      <w:pPr>
        <w:numPr>
          <w:ilvl w:val="1"/>
          <w:numId w:val="32"/>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Prosecutors sought the death penalty </w:t>
      </w:r>
      <w:r w:rsidR="004D23D2">
        <w:rPr>
          <w:rFonts w:ascii="Times New Roman" w:eastAsia="Times New Roman" w:hAnsi="Times New Roman" w:cs="Times New Roman"/>
          <w:szCs w:val="24"/>
        </w:rPr>
        <w:t>in</w:t>
      </w:r>
      <w:r w:rsidRPr="00CA4CDA">
        <w:rPr>
          <w:rFonts w:ascii="Times New Roman" w:eastAsia="Times New Roman" w:hAnsi="Times New Roman" w:cs="Times New Roman"/>
          <w:szCs w:val="24"/>
        </w:rPr>
        <w:t xml:space="preserve"> 31 of 96 (32%) </w:t>
      </w:r>
      <w:r w:rsidR="004D23D2">
        <w:rPr>
          <w:rFonts w:ascii="Times New Roman" w:eastAsia="Times New Roman" w:hAnsi="Times New Roman" w:cs="Times New Roman"/>
          <w:szCs w:val="24"/>
        </w:rPr>
        <w:t>ca</w:t>
      </w:r>
      <w:r w:rsidR="003D4EEB">
        <w:rPr>
          <w:rFonts w:ascii="Times New Roman" w:eastAsia="Times New Roman" w:hAnsi="Times New Roman" w:cs="Times New Roman"/>
          <w:szCs w:val="24"/>
        </w:rPr>
        <w:t>s</w:t>
      </w:r>
      <w:r w:rsidR="004D23D2">
        <w:rPr>
          <w:rFonts w:ascii="Times New Roman" w:eastAsia="Times New Roman" w:hAnsi="Times New Roman" w:cs="Times New Roman"/>
          <w:szCs w:val="24"/>
        </w:rPr>
        <w:t xml:space="preserve">es involving White defendants represented by </w:t>
      </w:r>
      <w:r w:rsidRPr="00CA4CDA">
        <w:rPr>
          <w:rFonts w:ascii="Times New Roman" w:eastAsia="Times New Roman" w:hAnsi="Times New Roman" w:cs="Times New Roman"/>
          <w:szCs w:val="24"/>
        </w:rPr>
        <w:t>private</w:t>
      </w:r>
      <w:r w:rsidR="004D23D2">
        <w:rPr>
          <w:rFonts w:ascii="Times New Roman" w:eastAsia="Times New Roman" w:hAnsi="Times New Roman" w:cs="Times New Roman"/>
          <w:szCs w:val="24"/>
        </w:rPr>
        <w:t>ly-</w:t>
      </w:r>
      <w:r w:rsidR="00AC7348">
        <w:rPr>
          <w:rFonts w:ascii="Times New Roman" w:eastAsia="Times New Roman" w:hAnsi="Times New Roman" w:cs="Times New Roman"/>
          <w:szCs w:val="24"/>
        </w:rPr>
        <w:t>retained</w:t>
      </w:r>
      <w:r w:rsidRPr="00CA4CDA">
        <w:rPr>
          <w:rFonts w:ascii="Times New Roman" w:eastAsia="Times New Roman" w:hAnsi="Times New Roman" w:cs="Times New Roman"/>
          <w:szCs w:val="24"/>
        </w:rPr>
        <w:t xml:space="preserve"> attorney</w:t>
      </w:r>
      <w:r w:rsidR="004D23D2">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 and retracted it in </w:t>
      </w:r>
      <w:r w:rsidR="00AC7348">
        <w:rPr>
          <w:rFonts w:ascii="Times New Roman" w:eastAsia="Times New Roman" w:hAnsi="Times New Roman" w:cs="Times New Roman"/>
          <w:szCs w:val="24"/>
        </w:rPr>
        <w:t>nine</w:t>
      </w:r>
      <w:r w:rsidRPr="00CA4CDA">
        <w:rPr>
          <w:rFonts w:ascii="Times New Roman" w:eastAsia="Times New Roman" w:hAnsi="Times New Roman" w:cs="Times New Roman"/>
          <w:szCs w:val="24"/>
        </w:rPr>
        <w:t xml:space="preserve"> of these cases.  </w:t>
      </w:r>
      <w:r w:rsidR="00501816">
        <w:rPr>
          <w:rFonts w:ascii="Times New Roman" w:eastAsia="Times New Roman" w:hAnsi="Times New Roman" w:cs="Times New Roman"/>
          <w:szCs w:val="24"/>
        </w:rPr>
        <w:t xml:space="preserve">Of </w:t>
      </w:r>
      <w:r w:rsidRPr="00CA4CDA">
        <w:rPr>
          <w:rFonts w:ascii="Times New Roman" w:eastAsia="Times New Roman" w:hAnsi="Times New Roman" w:cs="Times New Roman"/>
          <w:szCs w:val="24"/>
        </w:rPr>
        <w:t xml:space="preserve">the 22 </w:t>
      </w:r>
      <w:r w:rsidR="004557C1">
        <w:rPr>
          <w:rFonts w:ascii="Times New Roman" w:eastAsia="Times New Roman" w:hAnsi="Times New Roman" w:cs="Times New Roman"/>
          <w:szCs w:val="24"/>
        </w:rPr>
        <w:t xml:space="preserve">remaining </w:t>
      </w:r>
      <w:r w:rsidRPr="00CA4CDA">
        <w:rPr>
          <w:rFonts w:ascii="Times New Roman" w:eastAsia="Times New Roman" w:hAnsi="Times New Roman" w:cs="Times New Roman"/>
          <w:szCs w:val="24"/>
        </w:rPr>
        <w:t xml:space="preserve">cases </w:t>
      </w:r>
      <w:r w:rsidR="00AC7348">
        <w:rPr>
          <w:rFonts w:ascii="Times New Roman" w:eastAsia="Times New Roman" w:hAnsi="Times New Roman" w:cs="Times New Roman"/>
          <w:szCs w:val="24"/>
        </w:rPr>
        <w:t xml:space="preserve">with White defendants represented by privately-retained attorneys, </w:t>
      </w:r>
      <w:r w:rsidR="00501816">
        <w:rPr>
          <w:rFonts w:ascii="Times New Roman" w:eastAsia="Times New Roman" w:hAnsi="Times New Roman" w:cs="Times New Roman"/>
          <w:szCs w:val="24"/>
        </w:rPr>
        <w:t xml:space="preserve">six (27%) </w:t>
      </w:r>
      <w:r w:rsidRPr="00CA4CDA">
        <w:rPr>
          <w:rFonts w:ascii="Times New Roman" w:eastAsia="Times New Roman" w:hAnsi="Times New Roman" w:cs="Times New Roman"/>
          <w:szCs w:val="24"/>
        </w:rPr>
        <w:t>received</w:t>
      </w:r>
      <w:r w:rsidR="00DC5291">
        <w:rPr>
          <w:rFonts w:ascii="Times New Roman" w:eastAsia="Times New Roman" w:hAnsi="Times New Roman" w:cs="Times New Roman"/>
          <w:szCs w:val="24"/>
        </w:rPr>
        <w:t xml:space="preserve"> it.</w:t>
      </w:r>
      <w:r w:rsidRPr="00CA4CDA">
        <w:rPr>
          <w:rFonts w:ascii="Times New Roman" w:eastAsia="Times New Roman" w:hAnsi="Times New Roman" w:cs="Times New Roman"/>
          <w:szCs w:val="24"/>
        </w:rPr>
        <w:t xml:space="preserve">  </w:t>
      </w:r>
      <w:r w:rsidR="003D4EEB">
        <w:rPr>
          <w:rFonts w:ascii="Times New Roman" w:eastAsia="Times New Roman" w:hAnsi="Times New Roman" w:cs="Times New Roman"/>
          <w:szCs w:val="24"/>
        </w:rPr>
        <w:t>O</w:t>
      </w:r>
      <w:r w:rsidRPr="00CA4CDA">
        <w:rPr>
          <w:rFonts w:ascii="Times New Roman" w:eastAsia="Times New Roman" w:hAnsi="Times New Roman" w:cs="Times New Roman"/>
          <w:szCs w:val="24"/>
        </w:rPr>
        <w:t xml:space="preserve">f </w:t>
      </w:r>
      <w:r w:rsidR="003D4EEB">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 xml:space="preserve">51 death sentences </w:t>
      </w:r>
      <w:r w:rsidR="003D4EEB">
        <w:rPr>
          <w:rFonts w:ascii="Times New Roman" w:eastAsia="Times New Roman" w:hAnsi="Times New Roman" w:cs="Times New Roman"/>
          <w:szCs w:val="24"/>
        </w:rPr>
        <w:t>imposed overall, six</w:t>
      </w:r>
      <w:r w:rsidR="003D4EEB" w:rsidRPr="00CA4CDA">
        <w:rPr>
          <w:rFonts w:ascii="Times New Roman" w:eastAsia="Times New Roman" w:hAnsi="Times New Roman" w:cs="Times New Roman"/>
          <w:szCs w:val="24"/>
        </w:rPr>
        <w:t xml:space="preserve"> </w:t>
      </w:r>
      <w:r w:rsidR="003D4EEB">
        <w:rPr>
          <w:rFonts w:ascii="Times New Roman" w:eastAsia="Times New Roman" w:hAnsi="Times New Roman" w:cs="Times New Roman"/>
          <w:szCs w:val="24"/>
        </w:rPr>
        <w:t xml:space="preserve">(11.7%) involved </w:t>
      </w:r>
      <w:r w:rsidRPr="00CA4CDA">
        <w:rPr>
          <w:rFonts w:ascii="Times New Roman" w:eastAsia="Times New Roman" w:hAnsi="Times New Roman" w:cs="Times New Roman"/>
          <w:szCs w:val="24"/>
        </w:rPr>
        <w:t>White defendant</w:t>
      </w:r>
      <w:r w:rsidR="003D4EEB">
        <w:rPr>
          <w:rFonts w:ascii="Times New Roman" w:eastAsia="Times New Roman" w:hAnsi="Times New Roman" w:cs="Times New Roman"/>
          <w:szCs w:val="24"/>
        </w:rPr>
        <w:t>s represented by private</w:t>
      </w:r>
      <w:r w:rsidR="0011490D">
        <w:rPr>
          <w:rFonts w:ascii="Times New Roman" w:eastAsia="Times New Roman" w:hAnsi="Times New Roman" w:cs="Times New Roman"/>
          <w:szCs w:val="24"/>
        </w:rPr>
        <w:t>ly-retained</w:t>
      </w:r>
      <w:r w:rsidR="003D4EEB">
        <w:rPr>
          <w:rFonts w:ascii="Times New Roman" w:eastAsia="Times New Roman" w:hAnsi="Times New Roman" w:cs="Times New Roman"/>
          <w:szCs w:val="24"/>
        </w:rPr>
        <w:t xml:space="preserve"> attorneys</w:t>
      </w:r>
      <w:r w:rsidRPr="00CA4CDA">
        <w:rPr>
          <w:rFonts w:ascii="Times New Roman" w:eastAsia="Times New Roman" w:hAnsi="Times New Roman" w:cs="Times New Roman"/>
          <w:szCs w:val="24"/>
        </w:rPr>
        <w:t xml:space="preserve">. </w:t>
      </w:r>
    </w:p>
    <w:p w14:paraId="750BB8C8" w14:textId="77777777" w:rsidR="003D4EEB" w:rsidRDefault="00114C10" w:rsidP="00CA1617">
      <w:pPr>
        <w:numPr>
          <w:ilvl w:val="0"/>
          <w:numId w:val="32"/>
        </w:numPr>
        <w:spacing w:line="480" w:lineRule="auto"/>
        <w:contextualSpacing/>
        <w:jc w:val="left"/>
        <w:rPr>
          <w:rFonts w:ascii="Times New Roman" w:eastAsia="Times New Roman" w:hAnsi="Times New Roman" w:cs="Times New Roman"/>
          <w:szCs w:val="24"/>
        </w:rPr>
      </w:pPr>
      <w:r>
        <w:rPr>
          <w:rFonts w:ascii="Times New Roman" w:eastAsia="Times New Roman" w:hAnsi="Times New Roman" w:cs="Times New Roman"/>
          <w:szCs w:val="24"/>
        </w:rPr>
        <w:t>Court-Appointed Attorney/W</w:t>
      </w:r>
      <w:r w:rsidR="003D4EEB">
        <w:rPr>
          <w:rFonts w:ascii="Times New Roman" w:eastAsia="Times New Roman" w:hAnsi="Times New Roman" w:cs="Times New Roman"/>
          <w:szCs w:val="24"/>
        </w:rPr>
        <w:t>hite Defendant</w:t>
      </w:r>
    </w:p>
    <w:p w14:paraId="5DBCD67A" w14:textId="4BE0B487" w:rsidR="00CA4CDA" w:rsidRPr="00CA4CDA" w:rsidRDefault="00CA4CDA" w:rsidP="003F2F98">
      <w:pPr>
        <w:numPr>
          <w:ilvl w:val="1"/>
          <w:numId w:val="32"/>
        </w:numPr>
        <w:spacing w:line="48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Prosecutors sought the death penalty </w:t>
      </w:r>
      <w:r w:rsidR="003D4EEB">
        <w:rPr>
          <w:rFonts w:ascii="Times New Roman" w:eastAsia="Times New Roman" w:hAnsi="Times New Roman" w:cs="Times New Roman"/>
          <w:szCs w:val="24"/>
        </w:rPr>
        <w:t>in</w:t>
      </w:r>
      <w:r w:rsidRPr="00CA4CDA">
        <w:rPr>
          <w:rFonts w:ascii="Times New Roman" w:eastAsia="Times New Roman" w:hAnsi="Times New Roman" w:cs="Times New Roman"/>
          <w:szCs w:val="24"/>
        </w:rPr>
        <w:t xml:space="preserve"> 20 of 40 (50%)</w:t>
      </w:r>
      <w:r w:rsidR="003D4EEB">
        <w:rPr>
          <w:rFonts w:ascii="Times New Roman" w:eastAsia="Times New Roman" w:hAnsi="Times New Roman" w:cs="Times New Roman"/>
          <w:szCs w:val="24"/>
        </w:rPr>
        <w:t xml:space="preserve"> cases involving White defendants represented by </w:t>
      </w:r>
      <w:r w:rsidRPr="00CA4CDA">
        <w:rPr>
          <w:rFonts w:ascii="Times New Roman" w:eastAsia="Times New Roman" w:hAnsi="Times New Roman" w:cs="Times New Roman"/>
          <w:szCs w:val="24"/>
        </w:rPr>
        <w:t>court</w:t>
      </w:r>
      <w:r w:rsidR="003D4EEB">
        <w:rPr>
          <w:rFonts w:ascii="Times New Roman" w:eastAsia="Times New Roman" w:hAnsi="Times New Roman" w:cs="Times New Roman"/>
          <w:szCs w:val="24"/>
        </w:rPr>
        <w:t>-</w:t>
      </w:r>
      <w:r w:rsidRPr="00CA4CDA">
        <w:rPr>
          <w:rFonts w:ascii="Times New Roman" w:eastAsia="Times New Roman" w:hAnsi="Times New Roman" w:cs="Times New Roman"/>
          <w:szCs w:val="24"/>
        </w:rPr>
        <w:t>appointed attorney</w:t>
      </w:r>
      <w:r w:rsidR="003D4EEB">
        <w:rPr>
          <w:rFonts w:ascii="Times New Roman" w:eastAsia="Times New Roman" w:hAnsi="Times New Roman" w:cs="Times New Roman"/>
          <w:szCs w:val="24"/>
        </w:rPr>
        <w:t>s</w:t>
      </w:r>
      <w:r w:rsidRPr="00CA4CDA">
        <w:rPr>
          <w:rFonts w:ascii="Times New Roman" w:eastAsia="Times New Roman" w:hAnsi="Times New Roman" w:cs="Times New Roman"/>
          <w:szCs w:val="24"/>
        </w:rPr>
        <w:t xml:space="preserve">, and retracted it in </w:t>
      </w:r>
      <w:r w:rsidR="00F5380F">
        <w:rPr>
          <w:rFonts w:ascii="Times New Roman" w:eastAsia="Times New Roman" w:hAnsi="Times New Roman" w:cs="Times New Roman"/>
          <w:szCs w:val="24"/>
        </w:rPr>
        <w:t>seven</w:t>
      </w:r>
      <w:r w:rsidRPr="00CA4CDA">
        <w:rPr>
          <w:rFonts w:ascii="Times New Roman" w:eastAsia="Times New Roman" w:hAnsi="Times New Roman" w:cs="Times New Roman"/>
          <w:szCs w:val="24"/>
        </w:rPr>
        <w:t xml:space="preserve"> of these cases.  </w:t>
      </w:r>
      <w:r w:rsidR="00F5380F">
        <w:rPr>
          <w:rFonts w:ascii="Times New Roman" w:eastAsia="Times New Roman" w:hAnsi="Times New Roman" w:cs="Times New Roman"/>
          <w:szCs w:val="24"/>
        </w:rPr>
        <w:t>I</w:t>
      </w:r>
      <w:r w:rsidR="009D7AC9">
        <w:rPr>
          <w:rFonts w:ascii="Times New Roman" w:eastAsia="Times New Roman" w:hAnsi="Times New Roman" w:cs="Times New Roman"/>
          <w:szCs w:val="24"/>
        </w:rPr>
        <w:t xml:space="preserve">n </w:t>
      </w:r>
      <w:r w:rsidR="006C60F8">
        <w:rPr>
          <w:rFonts w:ascii="Times New Roman" w:eastAsia="Times New Roman" w:hAnsi="Times New Roman" w:cs="Times New Roman"/>
          <w:szCs w:val="24"/>
        </w:rPr>
        <w:t>three</w:t>
      </w:r>
      <w:r w:rsidRPr="00CA4CDA">
        <w:rPr>
          <w:rFonts w:ascii="Times New Roman" w:eastAsia="Times New Roman" w:hAnsi="Times New Roman" w:cs="Times New Roman"/>
          <w:szCs w:val="24"/>
        </w:rPr>
        <w:t xml:space="preserve"> out of </w:t>
      </w:r>
      <w:r w:rsidR="006C60F8">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 xml:space="preserve">13 (23%) </w:t>
      </w:r>
      <w:r w:rsidR="009D7AC9">
        <w:rPr>
          <w:rFonts w:ascii="Times New Roman" w:eastAsia="Times New Roman" w:hAnsi="Times New Roman" w:cs="Times New Roman"/>
          <w:szCs w:val="24"/>
        </w:rPr>
        <w:t xml:space="preserve">remaining </w:t>
      </w:r>
      <w:r w:rsidRPr="00CA4CDA">
        <w:rPr>
          <w:rFonts w:ascii="Times New Roman" w:eastAsia="Times New Roman" w:hAnsi="Times New Roman" w:cs="Times New Roman"/>
          <w:szCs w:val="24"/>
        </w:rPr>
        <w:t xml:space="preserve">cases </w:t>
      </w:r>
      <w:r w:rsidR="00F5380F">
        <w:rPr>
          <w:rFonts w:ascii="Times New Roman" w:eastAsia="Times New Roman" w:hAnsi="Times New Roman" w:cs="Times New Roman"/>
          <w:szCs w:val="24"/>
        </w:rPr>
        <w:t xml:space="preserve">with White defendants represented by court-appointed attorneys, the defendants </w:t>
      </w:r>
      <w:r w:rsidRPr="00CA4CDA">
        <w:rPr>
          <w:rFonts w:ascii="Times New Roman" w:eastAsia="Times New Roman" w:hAnsi="Times New Roman" w:cs="Times New Roman"/>
          <w:szCs w:val="24"/>
        </w:rPr>
        <w:t xml:space="preserve">received </w:t>
      </w:r>
      <w:r w:rsidR="009D7AC9">
        <w:rPr>
          <w:rFonts w:ascii="Times New Roman" w:eastAsia="Times New Roman" w:hAnsi="Times New Roman" w:cs="Times New Roman"/>
          <w:szCs w:val="24"/>
        </w:rPr>
        <w:t>it</w:t>
      </w:r>
      <w:r w:rsidRPr="00CA4CDA">
        <w:rPr>
          <w:rFonts w:ascii="Times New Roman" w:eastAsia="Times New Roman" w:hAnsi="Times New Roman" w:cs="Times New Roman"/>
          <w:szCs w:val="24"/>
        </w:rPr>
        <w:t xml:space="preserve">.  </w:t>
      </w:r>
      <w:r w:rsidR="009D7AC9">
        <w:rPr>
          <w:rFonts w:ascii="Times New Roman" w:eastAsia="Times New Roman" w:hAnsi="Times New Roman" w:cs="Times New Roman"/>
          <w:szCs w:val="24"/>
        </w:rPr>
        <w:t>O</w:t>
      </w:r>
      <w:r w:rsidRPr="00CA4CDA">
        <w:rPr>
          <w:rFonts w:ascii="Times New Roman" w:eastAsia="Times New Roman" w:hAnsi="Times New Roman" w:cs="Times New Roman"/>
          <w:szCs w:val="24"/>
        </w:rPr>
        <w:t xml:space="preserve">f </w:t>
      </w:r>
      <w:r w:rsidR="009D7AC9">
        <w:rPr>
          <w:rFonts w:ascii="Times New Roman" w:eastAsia="Times New Roman" w:hAnsi="Times New Roman" w:cs="Times New Roman"/>
          <w:szCs w:val="24"/>
        </w:rPr>
        <w:t xml:space="preserve">the </w:t>
      </w:r>
      <w:r w:rsidRPr="00CA4CDA">
        <w:rPr>
          <w:rFonts w:ascii="Times New Roman" w:eastAsia="Times New Roman" w:hAnsi="Times New Roman" w:cs="Times New Roman"/>
          <w:szCs w:val="24"/>
        </w:rPr>
        <w:t xml:space="preserve">51 death sentences </w:t>
      </w:r>
      <w:r w:rsidR="009D7AC9">
        <w:rPr>
          <w:rFonts w:ascii="Times New Roman" w:eastAsia="Times New Roman" w:hAnsi="Times New Roman" w:cs="Times New Roman"/>
          <w:szCs w:val="24"/>
        </w:rPr>
        <w:t xml:space="preserve">imposed overall, three </w:t>
      </w:r>
      <w:r w:rsidR="009D7AC9" w:rsidRPr="00CA4CDA">
        <w:rPr>
          <w:rFonts w:ascii="Times New Roman" w:eastAsia="Times New Roman" w:hAnsi="Times New Roman" w:cs="Times New Roman"/>
          <w:szCs w:val="24"/>
        </w:rPr>
        <w:t>(5.9%)</w:t>
      </w:r>
      <w:r w:rsidR="009D7AC9">
        <w:rPr>
          <w:rFonts w:ascii="Times New Roman" w:eastAsia="Times New Roman" w:hAnsi="Times New Roman" w:cs="Times New Roman"/>
          <w:szCs w:val="24"/>
        </w:rPr>
        <w:t xml:space="preserve"> involved </w:t>
      </w:r>
      <w:r w:rsidRPr="00CA4CDA">
        <w:rPr>
          <w:rFonts w:ascii="Times New Roman" w:eastAsia="Times New Roman" w:hAnsi="Times New Roman" w:cs="Times New Roman"/>
          <w:szCs w:val="24"/>
        </w:rPr>
        <w:t>White defendant</w:t>
      </w:r>
      <w:r w:rsidR="009D7AC9">
        <w:rPr>
          <w:rFonts w:ascii="Times New Roman" w:eastAsia="Times New Roman" w:hAnsi="Times New Roman" w:cs="Times New Roman"/>
          <w:szCs w:val="24"/>
        </w:rPr>
        <w:t>s represented by court-appointed attorneys</w:t>
      </w:r>
      <w:r w:rsidRPr="00CA4CDA">
        <w:rPr>
          <w:rFonts w:ascii="Times New Roman" w:eastAsia="Times New Roman" w:hAnsi="Times New Roman" w:cs="Times New Roman"/>
          <w:szCs w:val="24"/>
        </w:rPr>
        <w:t>.</w:t>
      </w:r>
    </w:p>
    <w:p w14:paraId="307CF00C" w14:textId="77777777" w:rsidR="00CA4CDA" w:rsidRPr="00CA4CDA" w:rsidRDefault="00CA4CDA" w:rsidP="00CA4CDA">
      <w:pPr>
        <w:spacing w:after="200" w:line="276"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br w:type="page"/>
      </w:r>
    </w:p>
    <w:p w14:paraId="4411BB26" w14:textId="77777777" w:rsidR="00CC5DFA" w:rsidRPr="00CC5DFA" w:rsidRDefault="00CC5DFA" w:rsidP="00CC5DFA">
      <w:pPr>
        <w:spacing w:after="200" w:line="276" w:lineRule="auto"/>
        <w:jc w:val="center"/>
        <w:rPr>
          <w:rFonts w:ascii="Times New Roman" w:eastAsia="Times New Roman" w:hAnsi="Times New Roman" w:cs="Times New Roman"/>
          <w:b/>
          <w:i/>
          <w:szCs w:val="24"/>
          <w:u w:val="single"/>
        </w:rPr>
      </w:pPr>
      <w:r w:rsidRPr="00CC5DFA">
        <w:rPr>
          <w:rFonts w:ascii="Times New Roman" w:eastAsia="Times New Roman" w:hAnsi="Times New Roman" w:cs="Times New Roman"/>
          <w:b/>
          <w:i/>
          <w:szCs w:val="24"/>
          <w:u w:val="single"/>
        </w:rPr>
        <w:t>Chapter IV:  Conclusion</w:t>
      </w:r>
    </w:p>
    <w:p w14:paraId="774582E2" w14:textId="35B5250C" w:rsidR="00055E69" w:rsidRDefault="00CC5DFA" w:rsidP="00055E69">
      <w:pPr>
        <w:spacing w:line="480" w:lineRule="auto"/>
        <w:jc w:val="left"/>
        <w:rPr>
          <w:rFonts w:ascii="Times New Roman" w:eastAsia="Times New Roman" w:hAnsi="Times New Roman" w:cs="Times New Roman"/>
          <w:szCs w:val="24"/>
        </w:rPr>
      </w:pPr>
      <w:r w:rsidRPr="00CC5DFA">
        <w:rPr>
          <w:rFonts w:ascii="Times New Roman" w:eastAsia="Times New Roman" w:hAnsi="Times New Roman" w:cs="Times New Roman"/>
          <w:szCs w:val="24"/>
        </w:rPr>
        <w:tab/>
        <w:t xml:space="preserve">Is the disproportionality of </w:t>
      </w:r>
      <w:r w:rsidR="00BF71FA">
        <w:rPr>
          <w:rFonts w:ascii="Times New Roman" w:eastAsia="Times New Roman" w:hAnsi="Times New Roman" w:cs="Times New Roman"/>
          <w:szCs w:val="24"/>
        </w:rPr>
        <w:t xml:space="preserve">Black defendants </w:t>
      </w:r>
      <w:r w:rsidRPr="00CC5DFA">
        <w:rPr>
          <w:rFonts w:ascii="Times New Roman" w:eastAsia="Times New Roman" w:hAnsi="Times New Roman" w:cs="Times New Roman"/>
          <w:szCs w:val="24"/>
        </w:rPr>
        <w:t>sentenced to death in Pennsylvania a result of racial disparity in decision</w:t>
      </w:r>
      <w:r w:rsidR="00BF71FA">
        <w:rPr>
          <w:rFonts w:ascii="Times New Roman" w:eastAsia="Times New Roman" w:hAnsi="Times New Roman" w:cs="Times New Roman"/>
          <w:szCs w:val="24"/>
        </w:rPr>
        <w:t>-</w:t>
      </w:r>
      <w:r w:rsidRPr="00CC5DFA">
        <w:rPr>
          <w:rFonts w:ascii="Times New Roman" w:eastAsia="Times New Roman" w:hAnsi="Times New Roman" w:cs="Times New Roman"/>
          <w:szCs w:val="24"/>
        </w:rPr>
        <w:t>making by prosecutors – either in their decision to file or retract a motion for the death penalty – or by juries or judges at th</w:t>
      </w:r>
      <w:r w:rsidR="00CC4E55">
        <w:rPr>
          <w:rFonts w:ascii="Times New Roman" w:eastAsia="Times New Roman" w:hAnsi="Times New Roman" w:cs="Times New Roman"/>
          <w:szCs w:val="24"/>
        </w:rPr>
        <w:t xml:space="preserve">e sentencing stage? </w:t>
      </w:r>
      <w:r w:rsidRPr="00CC5DFA">
        <w:rPr>
          <w:rFonts w:ascii="Times New Roman" w:eastAsia="Times New Roman" w:hAnsi="Times New Roman" w:cs="Times New Roman"/>
          <w:szCs w:val="24"/>
        </w:rPr>
        <w:t>Or, can this disproportionality be explained by legally relevant factors such as the severity of the offense, prior record</w:t>
      </w:r>
      <w:r w:rsidR="004668F3">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 and other appropriate sentencing </w:t>
      </w:r>
      <w:r w:rsidR="004668F3">
        <w:rPr>
          <w:rFonts w:ascii="Times New Roman" w:eastAsia="Times New Roman" w:hAnsi="Times New Roman" w:cs="Times New Roman"/>
          <w:szCs w:val="24"/>
        </w:rPr>
        <w:t>considerations?</w:t>
      </w:r>
      <w:r w:rsidR="00CC4E55">
        <w:rPr>
          <w:rFonts w:ascii="Times New Roman" w:eastAsia="Times New Roman" w:hAnsi="Times New Roman" w:cs="Times New Roman"/>
          <w:szCs w:val="24"/>
        </w:rPr>
        <w:t xml:space="preserve"> </w:t>
      </w:r>
      <w:r w:rsidRPr="00CC5DFA">
        <w:rPr>
          <w:rFonts w:ascii="Times New Roman" w:eastAsia="Times New Roman" w:hAnsi="Times New Roman" w:cs="Times New Roman"/>
          <w:szCs w:val="24"/>
        </w:rPr>
        <w:t>What role, if any, does the race or ethnicity of a victim play in predicting which defendan</w:t>
      </w:r>
      <w:r w:rsidR="00CC4E55">
        <w:rPr>
          <w:rFonts w:ascii="Times New Roman" w:eastAsia="Times New Roman" w:hAnsi="Times New Roman" w:cs="Times New Roman"/>
          <w:szCs w:val="24"/>
        </w:rPr>
        <w:t xml:space="preserve">ts received the death penalty? </w:t>
      </w:r>
      <w:r w:rsidRPr="00CC5DFA">
        <w:rPr>
          <w:rFonts w:ascii="Times New Roman" w:eastAsia="Times New Roman" w:hAnsi="Times New Roman" w:cs="Times New Roman"/>
          <w:szCs w:val="24"/>
        </w:rPr>
        <w:t>Finally, does the type of legal representation afforded to a defendant have an impact on whether the death penalty is sought by a prosecutor or imposed by a judge or jury</w:t>
      </w:r>
      <w:r w:rsidR="007A4391">
        <w:rPr>
          <w:rFonts w:ascii="Times New Roman" w:eastAsia="Times New Roman" w:hAnsi="Times New Roman" w:cs="Times New Roman"/>
          <w:szCs w:val="24"/>
        </w:rPr>
        <w:t>, and how do all these outcomes differ by county</w:t>
      </w:r>
      <w:r w:rsidRPr="00CC5DFA">
        <w:rPr>
          <w:rFonts w:ascii="Times New Roman" w:eastAsia="Times New Roman" w:hAnsi="Times New Roman" w:cs="Times New Roman"/>
          <w:szCs w:val="24"/>
        </w:rPr>
        <w:t xml:space="preserve">? </w:t>
      </w:r>
    </w:p>
    <w:p w14:paraId="40BB0F63" w14:textId="5CF44614" w:rsidR="0060027B" w:rsidRDefault="00055E69" w:rsidP="00055E69">
      <w:pPr>
        <w:spacing w:line="480" w:lineRule="auto"/>
        <w:jc w:val="left"/>
        <w:rPr>
          <w:rFonts w:ascii="Times New Roman" w:eastAsia="Times New Roman" w:hAnsi="Times New Roman" w:cs="Times New Roman"/>
          <w:szCs w:val="24"/>
        </w:rPr>
      </w:pPr>
      <w:r>
        <w:rPr>
          <w:rFonts w:ascii="Times New Roman" w:eastAsia="Times New Roman" w:hAnsi="Times New Roman" w:cs="Times New Roman"/>
          <w:szCs w:val="24"/>
        </w:rPr>
        <w:tab/>
      </w:r>
      <w:r w:rsidR="00494396">
        <w:rPr>
          <w:rFonts w:ascii="Times New Roman" w:eastAsia="Times New Roman" w:hAnsi="Times New Roman" w:cs="Times New Roman"/>
          <w:szCs w:val="24"/>
        </w:rPr>
        <w:t>This study went beyond traditional death penalty research by creating a data set of first-degree murder convictions from 2000-2010, compiled in 18 of Pennsylvania’s 67 counties</w:t>
      </w:r>
      <w:r w:rsidR="00CC4E55">
        <w:rPr>
          <w:rFonts w:ascii="Times New Roman" w:eastAsia="Times New Roman" w:hAnsi="Times New Roman" w:cs="Times New Roman"/>
          <w:szCs w:val="24"/>
        </w:rPr>
        <w:t xml:space="preserve">. </w:t>
      </w:r>
      <w:r w:rsidR="0011490D">
        <w:rPr>
          <w:rFonts w:ascii="Times New Roman" w:eastAsia="Times New Roman" w:hAnsi="Times New Roman" w:cs="Times New Roman"/>
          <w:szCs w:val="24"/>
        </w:rPr>
        <w:t xml:space="preserve">This data set </w:t>
      </w:r>
      <w:r w:rsidR="00CC5DFA" w:rsidRPr="00CC5DFA">
        <w:rPr>
          <w:rFonts w:ascii="Times New Roman" w:eastAsia="Times New Roman" w:hAnsi="Times New Roman" w:cs="Times New Roman"/>
          <w:szCs w:val="24"/>
        </w:rPr>
        <w:t>represent</w:t>
      </w:r>
      <w:r w:rsidR="0011490D">
        <w:rPr>
          <w:rFonts w:ascii="Times New Roman" w:eastAsia="Times New Roman" w:hAnsi="Times New Roman" w:cs="Times New Roman"/>
          <w:szCs w:val="24"/>
        </w:rPr>
        <w:t>s</w:t>
      </w:r>
      <w:r w:rsidR="00CC5DFA" w:rsidRPr="00CC5DFA">
        <w:rPr>
          <w:rFonts w:ascii="Times New Roman" w:eastAsia="Times New Roman" w:hAnsi="Times New Roman" w:cs="Times New Roman"/>
          <w:szCs w:val="24"/>
        </w:rPr>
        <w:t xml:space="preserve"> 87% of all first</w:t>
      </w:r>
      <w:r w:rsidR="00494396">
        <w:rPr>
          <w:rFonts w:ascii="Times New Roman" w:eastAsia="Times New Roman" w:hAnsi="Times New Roman" w:cs="Times New Roman"/>
          <w:szCs w:val="24"/>
        </w:rPr>
        <w:t>-</w:t>
      </w:r>
      <w:r w:rsidR="00CC5DFA" w:rsidRPr="00CC5DFA">
        <w:rPr>
          <w:rFonts w:ascii="Times New Roman" w:eastAsia="Times New Roman" w:hAnsi="Times New Roman" w:cs="Times New Roman"/>
          <w:szCs w:val="24"/>
        </w:rPr>
        <w:t xml:space="preserve">degree murder convictions </w:t>
      </w:r>
      <w:r w:rsidR="00494396">
        <w:rPr>
          <w:rFonts w:ascii="Times New Roman" w:eastAsia="Times New Roman" w:hAnsi="Times New Roman" w:cs="Times New Roman"/>
          <w:szCs w:val="24"/>
        </w:rPr>
        <w:t xml:space="preserve">during that time frame </w:t>
      </w:r>
      <w:r w:rsidR="00CC4E55">
        <w:rPr>
          <w:rFonts w:ascii="Times New Roman" w:eastAsia="Times New Roman" w:hAnsi="Times New Roman" w:cs="Times New Roman"/>
          <w:szCs w:val="24"/>
        </w:rPr>
        <w:t xml:space="preserve">in the Commonwealth. </w:t>
      </w:r>
      <w:r w:rsidR="00494396">
        <w:rPr>
          <w:rFonts w:ascii="Times New Roman" w:eastAsia="Times New Roman" w:hAnsi="Times New Roman" w:cs="Times New Roman"/>
          <w:szCs w:val="24"/>
        </w:rPr>
        <w:t xml:space="preserve">We acquired </w:t>
      </w:r>
      <w:r w:rsidR="0011490D">
        <w:rPr>
          <w:rFonts w:ascii="Times New Roman" w:eastAsia="Times New Roman" w:hAnsi="Times New Roman" w:cs="Times New Roman"/>
          <w:szCs w:val="24"/>
        </w:rPr>
        <w:t xml:space="preserve">general </w:t>
      </w:r>
      <w:r w:rsidR="00494396">
        <w:rPr>
          <w:rFonts w:ascii="Times New Roman" w:eastAsia="Times New Roman" w:hAnsi="Times New Roman" w:cs="Times New Roman"/>
          <w:szCs w:val="24"/>
        </w:rPr>
        <w:t xml:space="preserve">data from three statewide sources, </w:t>
      </w:r>
      <w:r w:rsidR="0011490D">
        <w:rPr>
          <w:rFonts w:ascii="Times New Roman" w:eastAsia="Times New Roman" w:hAnsi="Times New Roman" w:cs="Times New Roman"/>
          <w:szCs w:val="24"/>
        </w:rPr>
        <w:t xml:space="preserve">and more </w:t>
      </w:r>
      <w:r w:rsidR="00494396">
        <w:rPr>
          <w:rFonts w:ascii="Times New Roman" w:eastAsia="Times New Roman" w:hAnsi="Times New Roman" w:cs="Times New Roman"/>
          <w:szCs w:val="24"/>
        </w:rPr>
        <w:t xml:space="preserve">accurate and detailed data from county District Attorney’s offices in </w:t>
      </w:r>
      <w:r w:rsidR="00667BE5">
        <w:rPr>
          <w:rFonts w:ascii="Times New Roman" w:eastAsia="Times New Roman" w:hAnsi="Times New Roman" w:cs="Times New Roman"/>
          <w:szCs w:val="24"/>
        </w:rPr>
        <w:t xml:space="preserve">14 of the 18 </w:t>
      </w:r>
      <w:r w:rsidR="0011490D">
        <w:rPr>
          <w:rFonts w:ascii="Times New Roman" w:eastAsia="Times New Roman" w:hAnsi="Times New Roman" w:cs="Times New Roman"/>
          <w:szCs w:val="24"/>
        </w:rPr>
        <w:t>counties</w:t>
      </w:r>
      <w:r w:rsidR="00CC4E55">
        <w:rPr>
          <w:rFonts w:ascii="Times New Roman" w:eastAsia="Times New Roman" w:hAnsi="Times New Roman" w:cs="Times New Roman"/>
          <w:szCs w:val="24"/>
        </w:rPr>
        <w:t xml:space="preserve">. </w:t>
      </w:r>
      <w:r w:rsidR="0060027B">
        <w:rPr>
          <w:rFonts w:ascii="Times New Roman" w:eastAsia="Times New Roman" w:hAnsi="Times New Roman" w:cs="Times New Roman"/>
          <w:szCs w:val="24"/>
        </w:rPr>
        <w:t>We also obtained data from County Clerk’s offices and the Defender</w:t>
      </w:r>
      <w:r w:rsidR="00CC4E55">
        <w:rPr>
          <w:rFonts w:ascii="Times New Roman" w:eastAsia="Times New Roman" w:hAnsi="Times New Roman" w:cs="Times New Roman"/>
          <w:szCs w:val="24"/>
        </w:rPr>
        <w:t xml:space="preserve"> Association of Philadelphia. </w:t>
      </w:r>
      <w:r w:rsidR="00CC5DFA" w:rsidRPr="00CC5DFA">
        <w:rPr>
          <w:rFonts w:ascii="Times New Roman" w:eastAsia="Times New Roman" w:hAnsi="Times New Roman" w:cs="Times New Roman"/>
          <w:szCs w:val="24"/>
        </w:rPr>
        <w:t xml:space="preserve">From this </w:t>
      </w:r>
      <w:r w:rsidR="0060027B">
        <w:rPr>
          <w:rFonts w:ascii="Times New Roman" w:eastAsia="Times New Roman" w:hAnsi="Times New Roman" w:cs="Times New Roman"/>
          <w:szCs w:val="24"/>
        </w:rPr>
        <w:t xml:space="preserve">data and </w:t>
      </w:r>
      <w:r w:rsidR="00CC5DFA" w:rsidRPr="00CC5DFA">
        <w:rPr>
          <w:rFonts w:ascii="Times New Roman" w:eastAsia="Times New Roman" w:hAnsi="Times New Roman" w:cs="Times New Roman"/>
          <w:szCs w:val="24"/>
        </w:rPr>
        <w:t>other</w:t>
      </w:r>
      <w:r w:rsidR="0060027B">
        <w:rPr>
          <w:rFonts w:ascii="Times New Roman" w:eastAsia="Times New Roman" w:hAnsi="Times New Roman" w:cs="Times New Roman"/>
          <w:szCs w:val="24"/>
        </w:rPr>
        <w:t xml:space="preserve"> information</w:t>
      </w:r>
      <w:r w:rsidR="00CC5DFA" w:rsidRPr="00CC5DFA">
        <w:rPr>
          <w:rFonts w:ascii="Times New Roman" w:eastAsia="Times New Roman" w:hAnsi="Times New Roman" w:cs="Times New Roman"/>
          <w:szCs w:val="24"/>
        </w:rPr>
        <w:t xml:space="preserve"> described in this report</w:t>
      </w:r>
      <w:r w:rsidR="00667BE5">
        <w:rPr>
          <w:rFonts w:ascii="Times New Roman" w:eastAsia="Times New Roman" w:hAnsi="Times New Roman" w:cs="Times New Roman"/>
          <w:szCs w:val="24"/>
        </w:rPr>
        <w:t xml:space="preserve">, </w:t>
      </w:r>
      <w:r w:rsidR="00CC5DFA" w:rsidRPr="00CC5DFA">
        <w:rPr>
          <w:rFonts w:ascii="Times New Roman" w:eastAsia="Times New Roman" w:hAnsi="Times New Roman" w:cs="Times New Roman"/>
          <w:szCs w:val="24"/>
        </w:rPr>
        <w:t>we have sought to determine the answers to the above questions.</w:t>
      </w:r>
    </w:p>
    <w:p w14:paraId="634A2965" w14:textId="77777777" w:rsidR="00667BE5" w:rsidRDefault="0060027B" w:rsidP="00667BE5">
      <w:pPr>
        <w:spacing w:line="480" w:lineRule="auto"/>
        <w:ind w:left="360"/>
        <w:contextualSpacing/>
        <w:jc w:val="left"/>
        <w:rPr>
          <w:rFonts w:ascii="Times New Roman" w:eastAsia="Times New Roman" w:hAnsi="Times New Roman" w:cs="Times New Roman"/>
          <w:szCs w:val="24"/>
        </w:rPr>
      </w:pPr>
      <w:r w:rsidRPr="00CA1617">
        <w:rPr>
          <w:rFonts w:ascii="Times New Roman" w:eastAsia="Times New Roman" w:hAnsi="Times New Roman" w:cs="Times New Roman"/>
          <w:b/>
          <w:szCs w:val="24"/>
        </w:rPr>
        <w:t xml:space="preserve">A.  </w:t>
      </w:r>
      <w:r w:rsidR="00AD3E5C">
        <w:rPr>
          <w:rFonts w:ascii="Times New Roman" w:eastAsia="Times New Roman" w:hAnsi="Times New Roman" w:cs="Times New Roman"/>
          <w:b/>
          <w:szCs w:val="24"/>
        </w:rPr>
        <w:t xml:space="preserve">Pennsylvania </w:t>
      </w:r>
      <w:r w:rsidRPr="00CA1617">
        <w:rPr>
          <w:rFonts w:ascii="Times New Roman" w:eastAsia="Times New Roman" w:hAnsi="Times New Roman" w:cs="Times New Roman"/>
          <w:b/>
          <w:szCs w:val="24"/>
        </w:rPr>
        <w:t xml:space="preserve">Case-Processing and Decision-Making Characteristics </w:t>
      </w:r>
    </w:p>
    <w:p w14:paraId="2F22FF21" w14:textId="77777777" w:rsidR="00CC5DFA" w:rsidRPr="00667BE5" w:rsidRDefault="00667BE5" w:rsidP="00667BE5">
      <w:pPr>
        <w:spacing w:line="480" w:lineRule="auto"/>
        <w:ind w:left="360"/>
        <w:contextualSpacing/>
        <w:jc w:val="left"/>
        <w:rPr>
          <w:rFonts w:ascii="Times New Roman" w:eastAsia="Times New Roman" w:hAnsi="Times New Roman" w:cs="Times New Roman"/>
          <w:szCs w:val="24"/>
        </w:rPr>
      </w:pPr>
      <w:r>
        <w:rPr>
          <w:rFonts w:ascii="Times New Roman" w:eastAsia="Times New Roman" w:hAnsi="Times New Roman" w:cs="Times New Roman"/>
          <w:szCs w:val="24"/>
        </w:rPr>
        <w:tab/>
      </w:r>
      <w:r w:rsidR="00CC5DFA" w:rsidRPr="00667BE5">
        <w:rPr>
          <w:rFonts w:ascii="Times New Roman" w:eastAsia="Times New Roman" w:hAnsi="Times New Roman" w:cs="Times New Roman"/>
          <w:szCs w:val="24"/>
        </w:rPr>
        <w:t xml:space="preserve">Before turning our attention to the </w:t>
      </w:r>
      <w:r>
        <w:rPr>
          <w:rFonts w:ascii="Times New Roman" w:eastAsia="Times New Roman" w:hAnsi="Times New Roman" w:cs="Times New Roman"/>
          <w:szCs w:val="24"/>
        </w:rPr>
        <w:t xml:space="preserve">inquiries </w:t>
      </w:r>
      <w:r w:rsidR="00CC5DFA" w:rsidRPr="00667BE5">
        <w:rPr>
          <w:rFonts w:ascii="Times New Roman" w:eastAsia="Times New Roman" w:hAnsi="Times New Roman" w:cs="Times New Roman"/>
          <w:szCs w:val="24"/>
        </w:rPr>
        <w:t>above, it might assist the reader to review some important characteristics of case</w:t>
      </w:r>
      <w:r>
        <w:rPr>
          <w:rFonts w:ascii="Times New Roman" w:eastAsia="Times New Roman" w:hAnsi="Times New Roman" w:cs="Times New Roman"/>
          <w:szCs w:val="24"/>
        </w:rPr>
        <w:t>-</w:t>
      </w:r>
      <w:r w:rsidR="00CC5DFA" w:rsidRPr="00667BE5">
        <w:rPr>
          <w:rFonts w:ascii="Times New Roman" w:eastAsia="Times New Roman" w:hAnsi="Times New Roman" w:cs="Times New Roman"/>
          <w:szCs w:val="24"/>
        </w:rPr>
        <w:t>processing and decision</w:t>
      </w:r>
      <w:r>
        <w:rPr>
          <w:rFonts w:ascii="Times New Roman" w:eastAsia="Times New Roman" w:hAnsi="Times New Roman" w:cs="Times New Roman"/>
          <w:szCs w:val="24"/>
        </w:rPr>
        <w:t>-</w:t>
      </w:r>
      <w:r w:rsidR="00CC5DFA" w:rsidRPr="00667BE5">
        <w:rPr>
          <w:rFonts w:ascii="Times New Roman" w:eastAsia="Times New Roman" w:hAnsi="Times New Roman" w:cs="Times New Roman"/>
          <w:szCs w:val="24"/>
        </w:rPr>
        <w:t xml:space="preserve">making </w:t>
      </w:r>
      <w:r>
        <w:rPr>
          <w:rFonts w:ascii="Times New Roman" w:eastAsia="Times New Roman" w:hAnsi="Times New Roman" w:cs="Times New Roman"/>
          <w:szCs w:val="24"/>
        </w:rPr>
        <w:t>in</w:t>
      </w:r>
      <w:r w:rsidR="00CC5DFA" w:rsidRPr="00667BE5">
        <w:rPr>
          <w:rFonts w:ascii="Times New Roman" w:eastAsia="Times New Roman" w:hAnsi="Times New Roman" w:cs="Times New Roman"/>
          <w:szCs w:val="24"/>
        </w:rPr>
        <w:t xml:space="preserve"> Pennsylvania’s capital cases, as shown by our descriptive statistics. </w:t>
      </w:r>
    </w:p>
    <w:p w14:paraId="6CA25CFE" w14:textId="76A161D3" w:rsidR="00CC5DFA" w:rsidRPr="00CC5DFA" w:rsidRDefault="00667BE5" w:rsidP="00CC5DFA">
      <w:pPr>
        <w:numPr>
          <w:ilvl w:val="0"/>
          <w:numId w:val="33"/>
        </w:numPr>
        <w:spacing w:line="480" w:lineRule="auto"/>
        <w:contextualSpacing/>
        <w:jc w:val="left"/>
        <w:rPr>
          <w:rFonts w:ascii="Times New Roman" w:eastAsia="Times New Roman" w:hAnsi="Times New Roman" w:cs="Times New Roman"/>
          <w:szCs w:val="24"/>
        </w:rPr>
      </w:pPr>
      <w:r>
        <w:rPr>
          <w:rFonts w:ascii="Times New Roman" w:eastAsia="Times New Roman" w:hAnsi="Times New Roman" w:cs="Times New Roman"/>
          <w:szCs w:val="24"/>
        </w:rPr>
        <w:t>Black</w:t>
      </w:r>
      <w:r w:rsidR="00CC5DFA" w:rsidRPr="00CC5DFA">
        <w:rPr>
          <w:rFonts w:ascii="Times New Roman" w:eastAsia="Times New Roman" w:hAnsi="Times New Roman" w:cs="Times New Roman"/>
          <w:szCs w:val="24"/>
        </w:rPr>
        <w:t xml:space="preserve"> defendants are </w:t>
      </w:r>
      <w:r w:rsidR="007A4391">
        <w:rPr>
          <w:rFonts w:ascii="Times New Roman" w:eastAsia="Times New Roman" w:hAnsi="Times New Roman" w:cs="Times New Roman"/>
          <w:szCs w:val="24"/>
        </w:rPr>
        <w:t xml:space="preserve">very disproportionately </w:t>
      </w:r>
      <w:r w:rsidR="007A4391" w:rsidRPr="00A73222">
        <w:rPr>
          <w:rFonts w:ascii="Times New Roman" w:eastAsia="Times New Roman" w:hAnsi="Times New Roman" w:cs="Times New Roman"/>
          <w:szCs w:val="24"/>
        </w:rPr>
        <w:t xml:space="preserve">charged with and convicted of </w:t>
      </w:r>
      <w:r w:rsidR="007A4391" w:rsidRPr="00CC5DFA">
        <w:rPr>
          <w:rFonts w:ascii="Times New Roman" w:eastAsia="Times New Roman" w:hAnsi="Times New Roman" w:cs="Times New Roman"/>
          <w:szCs w:val="24"/>
        </w:rPr>
        <w:t>murder overall and first</w:t>
      </w:r>
      <w:r w:rsidR="007A4391">
        <w:rPr>
          <w:rFonts w:ascii="Times New Roman" w:eastAsia="Times New Roman" w:hAnsi="Times New Roman" w:cs="Times New Roman"/>
          <w:szCs w:val="24"/>
        </w:rPr>
        <w:t>-</w:t>
      </w:r>
      <w:r w:rsidR="007A4391" w:rsidRPr="00CC5DFA">
        <w:rPr>
          <w:rFonts w:ascii="Times New Roman" w:eastAsia="Times New Roman" w:hAnsi="Times New Roman" w:cs="Times New Roman"/>
          <w:szCs w:val="24"/>
        </w:rPr>
        <w:t>degree murder particularly</w:t>
      </w:r>
      <w:r w:rsidR="007A4391">
        <w:rPr>
          <w:rFonts w:ascii="Times New Roman" w:eastAsia="Times New Roman" w:hAnsi="Times New Roman" w:cs="Times New Roman"/>
          <w:szCs w:val="24"/>
        </w:rPr>
        <w:t xml:space="preserve">, relative to </w:t>
      </w:r>
      <w:r w:rsidR="00CC5DFA" w:rsidRPr="00CC5DFA">
        <w:rPr>
          <w:rFonts w:ascii="Times New Roman" w:eastAsia="Times New Roman" w:hAnsi="Times New Roman" w:cs="Times New Roman"/>
          <w:szCs w:val="24"/>
        </w:rPr>
        <w:t xml:space="preserve">White </w:t>
      </w:r>
      <w:r w:rsidR="007526D1" w:rsidRPr="00CC5DFA">
        <w:rPr>
          <w:rFonts w:ascii="Times New Roman" w:eastAsia="Times New Roman" w:hAnsi="Times New Roman" w:cs="Times New Roman"/>
          <w:szCs w:val="24"/>
        </w:rPr>
        <w:t>defendants</w:t>
      </w:r>
      <w:r w:rsidR="007526D1">
        <w:rPr>
          <w:rFonts w:ascii="Times New Roman" w:eastAsia="Times New Roman" w:hAnsi="Times New Roman" w:cs="Times New Roman"/>
          <w:szCs w:val="24"/>
        </w:rPr>
        <w:t>.</w:t>
      </w:r>
      <w:r w:rsidR="007526D1" w:rsidRPr="00CC5DFA">
        <w:rPr>
          <w:rFonts w:ascii="Times New Roman" w:eastAsia="Times New Roman" w:hAnsi="Times New Roman" w:cs="Times New Roman"/>
          <w:szCs w:val="24"/>
        </w:rPr>
        <w:t xml:space="preserve"> One</w:t>
      </w:r>
      <w:r w:rsidR="00CC5DFA" w:rsidRPr="00CC5DFA">
        <w:rPr>
          <w:rFonts w:ascii="Times New Roman" w:eastAsia="Times New Roman" w:hAnsi="Times New Roman" w:cs="Times New Roman"/>
          <w:szCs w:val="24"/>
        </w:rPr>
        <w:t xml:space="preserve"> of the important limitations of this study</w:t>
      </w:r>
      <w:r w:rsidR="005F3B23">
        <w:rPr>
          <w:rFonts w:ascii="Times New Roman" w:eastAsia="Times New Roman" w:hAnsi="Times New Roman" w:cs="Times New Roman"/>
          <w:szCs w:val="24"/>
        </w:rPr>
        <w:t>, however,</w:t>
      </w:r>
      <w:r w:rsidR="00CC5DFA" w:rsidRPr="00CC5DFA">
        <w:rPr>
          <w:rFonts w:ascii="Times New Roman" w:eastAsia="Times New Roman" w:hAnsi="Times New Roman" w:cs="Times New Roman"/>
          <w:szCs w:val="24"/>
        </w:rPr>
        <w:t xml:space="preserve"> is that we were not able to analyze the early stages of this process – the decision to </w:t>
      </w:r>
      <w:r w:rsidR="004668F3">
        <w:rPr>
          <w:rFonts w:ascii="Times New Roman" w:eastAsia="Times New Roman" w:hAnsi="Times New Roman" w:cs="Times New Roman"/>
          <w:szCs w:val="24"/>
        </w:rPr>
        <w:t>detain</w:t>
      </w:r>
      <w:r w:rsidR="00CC5DFA" w:rsidRPr="00CC5DFA">
        <w:rPr>
          <w:rFonts w:ascii="Times New Roman" w:eastAsia="Times New Roman" w:hAnsi="Times New Roman" w:cs="Times New Roman"/>
          <w:szCs w:val="24"/>
        </w:rPr>
        <w:t>, arrest</w:t>
      </w:r>
      <w:r w:rsidR="004668F3">
        <w:rPr>
          <w:rFonts w:ascii="Times New Roman" w:eastAsia="Times New Roman" w:hAnsi="Times New Roman" w:cs="Times New Roman"/>
          <w:szCs w:val="24"/>
        </w:rPr>
        <w:t>,</w:t>
      </w:r>
      <w:r w:rsidR="00CC5DFA" w:rsidRPr="00CC5DFA">
        <w:rPr>
          <w:rFonts w:ascii="Times New Roman" w:eastAsia="Times New Roman" w:hAnsi="Times New Roman" w:cs="Times New Roman"/>
          <w:szCs w:val="24"/>
        </w:rPr>
        <w:t xml:space="preserve"> and charge a suspect</w:t>
      </w:r>
      <w:r w:rsidR="005F3B23">
        <w:rPr>
          <w:rFonts w:ascii="Times New Roman" w:eastAsia="Times New Roman" w:hAnsi="Times New Roman" w:cs="Times New Roman"/>
          <w:szCs w:val="24"/>
        </w:rPr>
        <w:t xml:space="preserve">.  Consequently, </w:t>
      </w:r>
      <w:r w:rsidR="00CC5DFA" w:rsidRPr="00CC5DFA">
        <w:rPr>
          <w:rFonts w:ascii="Times New Roman" w:eastAsia="Times New Roman" w:hAnsi="Times New Roman" w:cs="Times New Roman"/>
          <w:szCs w:val="24"/>
        </w:rPr>
        <w:t xml:space="preserve">we cannot comment on whether </w:t>
      </w:r>
      <w:r w:rsidR="007A4391">
        <w:rPr>
          <w:rFonts w:ascii="Times New Roman" w:eastAsia="Times New Roman" w:hAnsi="Times New Roman" w:cs="Times New Roman"/>
          <w:szCs w:val="24"/>
        </w:rPr>
        <w:t xml:space="preserve">disparity, </w:t>
      </w:r>
      <w:r w:rsidR="00CC5DFA" w:rsidRPr="00CC5DFA">
        <w:rPr>
          <w:rFonts w:ascii="Times New Roman" w:eastAsia="Times New Roman" w:hAnsi="Times New Roman" w:cs="Times New Roman"/>
          <w:szCs w:val="24"/>
        </w:rPr>
        <w:t xml:space="preserve">discrimination or arbitrariness played any role in the disproportionately large number of </w:t>
      </w:r>
      <w:r w:rsidR="00543DE1">
        <w:rPr>
          <w:rFonts w:ascii="Times New Roman" w:eastAsia="Times New Roman" w:hAnsi="Times New Roman" w:cs="Times New Roman"/>
          <w:szCs w:val="24"/>
        </w:rPr>
        <w:t>Black</w:t>
      </w:r>
      <w:r w:rsidR="00CC5DFA" w:rsidRPr="00CC5DFA">
        <w:rPr>
          <w:rFonts w:ascii="Times New Roman" w:eastAsia="Times New Roman" w:hAnsi="Times New Roman" w:cs="Times New Roman"/>
          <w:szCs w:val="24"/>
        </w:rPr>
        <w:t xml:space="preserve"> defendants charged with murder.</w:t>
      </w:r>
    </w:p>
    <w:p w14:paraId="2BD66B78" w14:textId="77777777" w:rsidR="00CC5DFA" w:rsidRPr="00CC5DFA" w:rsidRDefault="00CC5DFA" w:rsidP="00CC5DFA">
      <w:pPr>
        <w:numPr>
          <w:ilvl w:val="0"/>
          <w:numId w:val="33"/>
        </w:numPr>
        <w:spacing w:line="480" w:lineRule="auto"/>
        <w:contextualSpacing/>
        <w:jc w:val="left"/>
        <w:rPr>
          <w:rFonts w:ascii="Times New Roman" w:eastAsia="Times New Roman" w:hAnsi="Times New Roman" w:cs="Times New Roman"/>
          <w:szCs w:val="24"/>
        </w:rPr>
      </w:pPr>
      <w:r w:rsidRPr="00CC5DFA">
        <w:rPr>
          <w:rFonts w:ascii="Times New Roman" w:eastAsia="Times New Roman" w:hAnsi="Times New Roman" w:cs="Times New Roman"/>
          <w:szCs w:val="24"/>
        </w:rPr>
        <w:t>First</w:t>
      </w:r>
      <w:r w:rsidR="00543DE1">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degree murder victimization was largely intra-racial.  The majority of </w:t>
      </w:r>
      <w:r w:rsidR="00543DE1">
        <w:rPr>
          <w:rFonts w:ascii="Times New Roman" w:eastAsia="Times New Roman" w:hAnsi="Times New Roman" w:cs="Times New Roman"/>
          <w:szCs w:val="24"/>
        </w:rPr>
        <w:t xml:space="preserve">Black </w:t>
      </w:r>
      <w:r w:rsidRPr="00CC5DFA">
        <w:rPr>
          <w:rFonts w:ascii="Times New Roman" w:eastAsia="Times New Roman" w:hAnsi="Times New Roman" w:cs="Times New Roman"/>
          <w:szCs w:val="24"/>
        </w:rPr>
        <w:t xml:space="preserve">defendants had </w:t>
      </w:r>
      <w:r w:rsidR="00543DE1">
        <w:rPr>
          <w:rFonts w:ascii="Times New Roman" w:eastAsia="Times New Roman" w:hAnsi="Times New Roman" w:cs="Times New Roman"/>
          <w:szCs w:val="24"/>
        </w:rPr>
        <w:t xml:space="preserve">Black </w:t>
      </w:r>
      <w:r w:rsidRPr="00CC5DFA">
        <w:rPr>
          <w:rFonts w:ascii="Times New Roman" w:eastAsia="Times New Roman" w:hAnsi="Times New Roman" w:cs="Times New Roman"/>
          <w:szCs w:val="24"/>
        </w:rPr>
        <w:t xml:space="preserve">victims, the majority of White defendants had White victims, and the majority of Hispanic defendant had Hispanic victims.  </w:t>
      </w:r>
    </w:p>
    <w:p w14:paraId="5BE5A359" w14:textId="77777777" w:rsidR="00CC5DFA" w:rsidRPr="00CC5DFA" w:rsidRDefault="00CC5DFA" w:rsidP="00CC5DFA">
      <w:pPr>
        <w:numPr>
          <w:ilvl w:val="0"/>
          <w:numId w:val="33"/>
        </w:numPr>
        <w:spacing w:line="480" w:lineRule="auto"/>
        <w:contextualSpacing/>
        <w:jc w:val="left"/>
        <w:rPr>
          <w:rFonts w:ascii="Times New Roman" w:eastAsia="Times New Roman" w:hAnsi="Times New Roman" w:cs="Times New Roman"/>
          <w:szCs w:val="24"/>
        </w:rPr>
      </w:pPr>
      <w:r w:rsidRPr="00CC5DFA">
        <w:rPr>
          <w:rFonts w:ascii="Times New Roman" w:eastAsia="Times New Roman" w:hAnsi="Times New Roman" w:cs="Times New Roman"/>
          <w:szCs w:val="24"/>
        </w:rPr>
        <w:t xml:space="preserve">Murder charges and convictions, especially </w:t>
      </w:r>
      <w:r w:rsidR="00543DE1">
        <w:rPr>
          <w:rFonts w:ascii="Times New Roman" w:eastAsia="Times New Roman" w:hAnsi="Times New Roman" w:cs="Times New Roman"/>
          <w:szCs w:val="24"/>
        </w:rPr>
        <w:t xml:space="preserve">for </w:t>
      </w:r>
      <w:r w:rsidRPr="00CC5DFA">
        <w:rPr>
          <w:rFonts w:ascii="Times New Roman" w:eastAsia="Times New Roman" w:hAnsi="Times New Roman" w:cs="Times New Roman"/>
          <w:szCs w:val="24"/>
        </w:rPr>
        <w:t>first</w:t>
      </w:r>
      <w:r w:rsidR="00543DE1">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degree murder, overwhelmingly </w:t>
      </w:r>
      <w:r w:rsidR="00543DE1">
        <w:rPr>
          <w:rFonts w:ascii="Times New Roman" w:eastAsia="Times New Roman" w:hAnsi="Times New Roman" w:cs="Times New Roman"/>
          <w:szCs w:val="24"/>
        </w:rPr>
        <w:t>involve</w:t>
      </w:r>
      <w:r w:rsidRPr="00CC5DFA">
        <w:rPr>
          <w:rFonts w:ascii="Times New Roman" w:eastAsia="Times New Roman" w:hAnsi="Times New Roman" w:cs="Times New Roman"/>
          <w:szCs w:val="24"/>
        </w:rPr>
        <w:t xml:space="preserve"> male defendants.</w:t>
      </w:r>
    </w:p>
    <w:p w14:paraId="13B8757C" w14:textId="77777777" w:rsidR="00CC5DFA" w:rsidRPr="00CC5DFA" w:rsidRDefault="00CC5DFA" w:rsidP="00CC5DFA">
      <w:pPr>
        <w:numPr>
          <w:ilvl w:val="0"/>
          <w:numId w:val="31"/>
        </w:numPr>
        <w:spacing w:line="480" w:lineRule="auto"/>
        <w:contextualSpacing/>
        <w:jc w:val="left"/>
        <w:rPr>
          <w:rFonts w:ascii="Times New Roman" w:eastAsia="Times New Roman" w:hAnsi="Times New Roman" w:cs="Times New Roman"/>
          <w:szCs w:val="24"/>
        </w:rPr>
      </w:pPr>
      <w:r w:rsidRPr="00CC5DFA">
        <w:rPr>
          <w:rFonts w:ascii="Times New Roman" w:eastAsia="Times New Roman" w:hAnsi="Times New Roman" w:cs="Times New Roman"/>
          <w:szCs w:val="24"/>
        </w:rPr>
        <w:t>The large majority of defendants in first</w:t>
      </w:r>
      <w:r w:rsidR="00543DE1">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degree murder cases do not face the death penalty.  Typically, either prosecutors do not seek the death penalty, or if it is sought, prosecutors often retract their filings.  </w:t>
      </w:r>
    </w:p>
    <w:p w14:paraId="267FDBF5" w14:textId="77777777" w:rsidR="00CC5DFA" w:rsidRPr="00CC5DFA" w:rsidRDefault="00CC5DFA" w:rsidP="00CC5DFA">
      <w:pPr>
        <w:numPr>
          <w:ilvl w:val="1"/>
          <w:numId w:val="31"/>
        </w:numPr>
        <w:spacing w:line="480" w:lineRule="auto"/>
        <w:contextualSpacing/>
        <w:jc w:val="left"/>
        <w:rPr>
          <w:rFonts w:ascii="Times New Roman" w:eastAsia="Times New Roman" w:hAnsi="Times New Roman" w:cs="Times New Roman"/>
          <w:szCs w:val="24"/>
        </w:rPr>
      </w:pPr>
      <w:r w:rsidRPr="00CC5DFA">
        <w:rPr>
          <w:rFonts w:ascii="Times New Roman" w:eastAsia="Times New Roman" w:hAnsi="Times New Roman" w:cs="Times New Roman"/>
          <w:szCs w:val="24"/>
        </w:rPr>
        <w:t>Prosecutors filed notices of aggravating circumstances in 39% of first</w:t>
      </w:r>
      <w:r w:rsidR="00543DE1">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degree murder cases, and sought the death penalty in 36% of the cases.  </w:t>
      </w:r>
    </w:p>
    <w:p w14:paraId="12260B8A" w14:textId="77777777" w:rsidR="00CC5DFA" w:rsidRPr="00CC5DFA" w:rsidRDefault="00CC5DFA" w:rsidP="00CC5DFA">
      <w:pPr>
        <w:numPr>
          <w:ilvl w:val="1"/>
          <w:numId w:val="31"/>
        </w:numPr>
        <w:spacing w:line="480" w:lineRule="auto"/>
        <w:contextualSpacing/>
        <w:jc w:val="left"/>
        <w:rPr>
          <w:rFonts w:ascii="Times New Roman" w:eastAsia="Times New Roman" w:hAnsi="Times New Roman" w:cs="Times New Roman"/>
          <w:szCs w:val="24"/>
        </w:rPr>
      </w:pPr>
      <w:r w:rsidRPr="00CC5DFA">
        <w:rPr>
          <w:rFonts w:ascii="Times New Roman" w:eastAsia="Times New Roman" w:hAnsi="Times New Roman" w:cs="Times New Roman"/>
          <w:szCs w:val="24"/>
        </w:rPr>
        <w:t xml:space="preserve">Prosecutors sought the death penalty in 92% of the cases </w:t>
      </w:r>
      <w:r w:rsidR="00543DE1">
        <w:rPr>
          <w:rFonts w:ascii="Times New Roman" w:eastAsia="Times New Roman" w:hAnsi="Times New Roman" w:cs="Times New Roman"/>
          <w:szCs w:val="24"/>
        </w:rPr>
        <w:t>in which</w:t>
      </w:r>
      <w:r w:rsidRPr="00CC5DFA">
        <w:rPr>
          <w:rFonts w:ascii="Times New Roman" w:eastAsia="Times New Roman" w:hAnsi="Times New Roman" w:cs="Times New Roman"/>
          <w:szCs w:val="24"/>
        </w:rPr>
        <w:t xml:space="preserve"> they filed notices of aggravating circumstances.  </w:t>
      </w:r>
    </w:p>
    <w:p w14:paraId="58957630" w14:textId="77777777" w:rsidR="00CC5DFA" w:rsidRPr="00CC5DFA" w:rsidRDefault="00CC5DFA" w:rsidP="00CC5DFA">
      <w:pPr>
        <w:numPr>
          <w:ilvl w:val="1"/>
          <w:numId w:val="31"/>
        </w:numPr>
        <w:spacing w:line="480" w:lineRule="auto"/>
        <w:contextualSpacing/>
        <w:jc w:val="left"/>
        <w:rPr>
          <w:rFonts w:ascii="Times New Roman" w:eastAsia="Times New Roman" w:hAnsi="Times New Roman" w:cs="Times New Roman"/>
          <w:szCs w:val="24"/>
        </w:rPr>
      </w:pPr>
      <w:r w:rsidRPr="00CC5DFA">
        <w:rPr>
          <w:rFonts w:ascii="Times New Roman" w:eastAsia="Times New Roman" w:hAnsi="Times New Roman" w:cs="Times New Roman"/>
          <w:szCs w:val="24"/>
        </w:rPr>
        <w:t xml:space="preserve">Prosecutors retracted death penalty filings in 47% of cases </w:t>
      </w:r>
      <w:r w:rsidR="00543DE1">
        <w:rPr>
          <w:rFonts w:ascii="Times New Roman" w:eastAsia="Times New Roman" w:hAnsi="Times New Roman" w:cs="Times New Roman"/>
          <w:szCs w:val="24"/>
        </w:rPr>
        <w:t>in which</w:t>
      </w:r>
      <w:r w:rsidRPr="00CC5DFA">
        <w:rPr>
          <w:rFonts w:ascii="Times New Roman" w:eastAsia="Times New Roman" w:hAnsi="Times New Roman" w:cs="Times New Roman"/>
          <w:szCs w:val="24"/>
        </w:rPr>
        <w:t xml:space="preserve"> they were filed.  </w:t>
      </w:r>
    </w:p>
    <w:p w14:paraId="78E3ED18" w14:textId="77777777" w:rsidR="005F3B23" w:rsidRDefault="00CC5DFA" w:rsidP="00CC5DFA">
      <w:pPr>
        <w:numPr>
          <w:ilvl w:val="1"/>
          <w:numId w:val="31"/>
        </w:numPr>
        <w:spacing w:line="480" w:lineRule="auto"/>
        <w:contextualSpacing/>
        <w:jc w:val="left"/>
        <w:rPr>
          <w:rFonts w:ascii="Times New Roman" w:eastAsia="Times New Roman" w:hAnsi="Times New Roman" w:cs="Times New Roman"/>
          <w:szCs w:val="24"/>
        </w:rPr>
      </w:pPr>
      <w:r w:rsidRPr="00CC5DFA">
        <w:rPr>
          <w:rFonts w:ascii="Times New Roman" w:eastAsia="Times New Roman" w:hAnsi="Times New Roman" w:cs="Times New Roman"/>
          <w:szCs w:val="24"/>
        </w:rPr>
        <w:t xml:space="preserve">Approximately 31% of defendants received the death penalty in cases </w:t>
      </w:r>
      <w:r w:rsidR="00543DE1">
        <w:rPr>
          <w:rFonts w:ascii="Times New Roman" w:eastAsia="Times New Roman" w:hAnsi="Times New Roman" w:cs="Times New Roman"/>
          <w:szCs w:val="24"/>
        </w:rPr>
        <w:t>in which</w:t>
      </w:r>
      <w:r w:rsidR="004668F3">
        <w:rPr>
          <w:rFonts w:ascii="Times New Roman" w:eastAsia="Times New Roman" w:hAnsi="Times New Roman" w:cs="Times New Roman"/>
          <w:szCs w:val="24"/>
        </w:rPr>
        <w:t xml:space="preserve"> the death penalty was sought</w:t>
      </w:r>
      <w:r w:rsidRPr="00CC5DFA">
        <w:rPr>
          <w:rFonts w:ascii="Times New Roman" w:eastAsia="Times New Roman" w:hAnsi="Times New Roman" w:cs="Times New Roman"/>
          <w:szCs w:val="24"/>
        </w:rPr>
        <w:t xml:space="preserve"> and the filing was not retracted. </w:t>
      </w:r>
    </w:p>
    <w:p w14:paraId="7F149B5D" w14:textId="77777777" w:rsidR="00463DD1" w:rsidRDefault="00463DD1" w:rsidP="00CC5DFA">
      <w:pPr>
        <w:spacing w:line="480" w:lineRule="auto"/>
        <w:contextualSpacing/>
        <w:jc w:val="left"/>
        <w:rPr>
          <w:rFonts w:ascii="Times New Roman" w:eastAsia="Times New Roman" w:hAnsi="Times New Roman" w:cs="Times New Roman"/>
          <w:b/>
          <w:szCs w:val="24"/>
        </w:rPr>
      </w:pPr>
    </w:p>
    <w:p w14:paraId="6DCD062F" w14:textId="77777777" w:rsidR="00463DD1" w:rsidRDefault="00463DD1" w:rsidP="00CC5DFA">
      <w:pPr>
        <w:spacing w:line="480" w:lineRule="auto"/>
        <w:contextualSpacing/>
        <w:jc w:val="left"/>
        <w:rPr>
          <w:rFonts w:ascii="Times New Roman" w:eastAsia="Times New Roman" w:hAnsi="Times New Roman" w:cs="Times New Roman"/>
          <w:b/>
          <w:szCs w:val="24"/>
        </w:rPr>
      </w:pPr>
    </w:p>
    <w:p w14:paraId="30EA842F" w14:textId="2C9BBDCC" w:rsidR="00664F56" w:rsidRDefault="005F3B23" w:rsidP="00CC5DFA">
      <w:pPr>
        <w:spacing w:line="480" w:lineRule="auto"/>
        <w:contextualSpacing/>
        <w:jc w:val="left"/>
        <w:rPr>
          <w:rFonts w:ascii="Times New Roman" w:eastAsia="Times New Roman" w:hAnsi="Times New Roman" w:cs="Times New Roman"/>
          <w:b/>
          <w:szCs w:val="24"/>
        </w:rPr>
      </w:pPr>
      <w:r w:rsidRPr="00CA1617">
        <w:rPr>
          <w:rFonts w:ascii="Times New Roman" w:eastAsia="Times New Roman" w:hAnsi="Times New Roman" w:cs="Times New Roman"/>
          <w:b/>
          <w:szCs w:val="24"/>
        </w:rPr>
        <w:t>B.  Comparisons to Baldus Study Findings</w:t>
      </w:r>
      <w:r w:rsidR="00CC5DFA" w:rsidRPr="00CA1617">
        <w:rPr>
          <w:rFonts w:ascii="Times New Roman" w:eastAsia="Times New Roman" w:hAnsi="Times New Roman" w:cs="Times New Roman"/>
          <w:b/>
          <w:szCs w:val="24"/>
        </w:rPr>
        <w:t xml:space="preserve"> </w:t>
      </w:r>
    </w:p>
    <w:p w14:paraId="2C98B42C" w14:textId="255F320C" w:rsidR="00CC5DFA" w:rsidRPr="00664F56" w:rsidRDefault="00543DE1" w:rsidP="00664F56">
      <w:pPr>
        <w:spacing w:line="480" w:lineRule="auto"/>
        <w:ind w:firstLine="720"/>
        <w:contextualSpacing/>
        <w:jc w:val="left"/>
        <w:rPr>
          <w:rFonts w:ascii="Times New Roman" w:eastAsia="Times New Roman" w:hAnsi="Times New Roman" w:cs="Times New Roman"/>
          <w:b/>
          <w:szCs w:val="24"/>
        </w:rPr>
      </w:pPr>
      <w:r>
        <w:rPr>
          <w:rFonts w:ascii="Times New Roman" w:eastAsia="Times New Roman" w:hAnsi="Times New Roman" w:cs="Times New Roman"/>
          <w:szCs w:val="24"/>
        </w:rPr>
        <w:t xml:space="preserve">Our study’s </w:t>
      </w:r>
      <w:r w:rsidR="00CC5DFA" w:rsidRPr="00CC5DFA">
        <w:rPr>
          <w:rFonts w:ascii="Times New Roman" w:eastAsia="Times New Roman" w:hAnsi="Times New Roman" w:cs="Times New Roman"/>
          <w:szCs w:val="24"/>
        </w:rPr>
        <w:t xml:space="preserve">statistical analyses and measures are not </w:t>
      </w:r>
      <w:r w:rsidR="005F3B23">
        <w:rPr>
          <w:rFonts w:ascii="Times New Roman" w:eastAsia="Times New Roman" w:hAnsi="Times New Roman" w:cs="Times New Roman"/>
          <w:szCs w:val="24"/>
        </w:rPr>
        <w:t>the same as those used in</w:t>
      </w:r>
      <w:r w:rsidR="005D7AA8">
        <w:rPr>
          <w:rFonts w:ascii="Times New Roman" w:eastAsia="Times New Roman" w:hAnsi="Times New Roman" w:cs="Times New Roman"/>
          <w:szCs w:val="24"/>
        </w:rPr>
        <w:t xml:space="preserve"> </w:t>
      </w:r>
      <w:r w:rsidR="00CC5DFA" w:rsidRPr="00CC5DFA">
        <w:rPr>
          <w:rFonts w:ascii="Times New Roman" w:eastAsia="Times New Roman" w:hAnsi="Times New Roman" w:cs="Times New Roman"/>
          <w:szCs w:val="24"/>
        </w:rPr>
        <w:t xml:space="preserve">the Baldus studies, </w:t>
      </w:r>
      <w:r w:rsidR="005D7AA8">
        <w:rPr>
          <w:rFonts w:ascii="Times New Roman" w:eastAsia="Times New Roman" w:hAnsi="Times New Roman" w:cs="Times New Roman"/>
          <w:szCs w:val="24"/>
        </w:rPr>
        <w:t xml:space="preserve">but in comparison </w:t>
      </w:r>
      <w:r w:rsidR="005F3B23">
        <w:rPr>
          <w:rFonts w:ascii="Times New Roman" w:eastAsia="Times New Roman" w:hAnsi="Times New Roman" w:cs="Times New Roman"/>
          <w:szCs w:val="24"/>
        </w:rPr>
        <w:t xml:space="preserve">with </w:t>
      </w:r>
      <w:r w:rsidR="00413CDF">
        <w:rPr>
          <w:rFonts w:ascii="Times New Roman" w:eastAsia="Times New Roman" w:hAnsi="Times New Roman" w:cs="Times New Roman"/>
          <w:szCs w:val="24"/>
        </w:rPr>
        <w:t xml:space="preserve">their </w:t>
      </w:r>
      <w:r w:rsidR="005F3B23">
        <w:rPr>
          <w:rFonts w:ascii="Times New Roman" w:eastAsia="Times New Roman" w:hAnsi="Times New Roman" w:cs="Times New Roman"/>
          <w:szCs w:val="24"/>
        </w:rPr>
        <w:t xml:space="preserve">general </w:t>
      </w:r>
      <w:r w:rsidR="00413CDF">
        <w:rPr>
          <w:rFonts w:ascii="Times New Roman" w:eastAsia="Times New Roman" w:hAnsi="Times New Roman" w:cs="Times New Roman"/>
          <w:szCs w:val="24"/>
        </w:rPr>
        <w:t>findings</w:t>
      </w:r>
      <w:r w:rsidR="005D7AA8">
        <w:rPr>
          <w:rFonts w:ascii="Times New Roman" w:eastAsia="Times New Roman" w:hAnsi="Times New Roman" w:cs="Times New Roman"/>
          <w:szCs w:val="24"/>
        </w:rPr>
        <w:t xml:space="preserve">, </w:t>
      </w:r>
      <w:r w:rsidR="00CC5DFA" w:rsidRPr="00CC5DFA">
        <w:rPr>
          <w:rFonts w:ascii="Times New Roman" w:eastAsia="Times New Roman" w:hAnsi="Times New Roman" w:cs="Times New Roman"/>
          <w:szCs w:val="24"/>
        </w:rPr>
        <w:t>we f</w:t>
      </w:r>
      <w:r w:rsidR="005D7AA8">
        <w:rPr>
          <w:rFonts w:ascii="Times New Roman" w:eastAsia="Times New Roman" w:hAnsi="Times New Roman" w:cs="Times New Roman"/>
          <w:szCs w:val="24"/>
        </w:rPr>
        <w:t>ound</w:t>
      </w:r>
      <w:r w:rsidR="00CC5DFA" w:rsidRPr="00CC5DFA">
        <w:rPr>
          <w:rFonts w:ascii="Times New Roman" w:eastAsia="Times New Roman" w:hAnsi="Times New Roman" w:cs="Times New Roman"/>
          <w:szCs w:val="24"/>
        </w:rPr>
        <w:t xml:space="preserve"> fewer cases overall, and </w:t>
      </w:r>
      <w:r w:rsidR="00413CDF">
        <w:rPr>
          <w:rFonts w:ascii="Times New Roman" w:eastAsia="Times New Roman" w:hAnsi="Times New Roman" w:cs="Times New Roman"/>
          <w:szCs w:val="24"/>
        </w:rPr>
        <w:t xml:space="preserve">fewer </w:t>
      </w:r>
      <w:r w:rsidR="00CC5DFA" w:rsidRPr="00CC5DFA">
        <w:rPr>
          <w:rFonts w:ascii="Times New Roman" w:eastAsia="Times New Roman" w:hAnsi="Times New Roman" w:cs="Times New Roman"/>
          <w:szCs w:val="24"/>
        </w:rPr>
        <w:t>potentially death</w:t>
      </w:r>
      <w:r w:rsidR="005D7AA8">
        <w:rPr>
          <w:rFonts w:ascii="Times New Roman" w:eastAsia="Times New Roman" w:hAnsi="Times New Roman" w:cs="Times New Roman"/>
          <w:szCs w:val="24"/>
        </w:rPr>
        <w:t>-</w:t>
      </w:r>
      <w:r w:rsidR="00CC5DFA" w:rsidRPr="00CC5DFA">
        <w:rPr>
          <w:rFonts w:ascii="Times New Roman" w:eastAsia="Times New Roman" w:hAnsi="Times New Roman" w:cs="Times New Roman"/>
          <w:szCs w:val="24"/>
        </w:rPr>
        <w:t>eligible cases in particular</w:t>
      </w:r>
      <w:r w:rsidR="006C60F8">
        <w:rPr>
          <w:rFonts w:ascii="Times New Roman" w:eastAsia="Times New Roman" w:hAnsi="Times New Roman" w:cs="Times New Roman"/>
          <w:szCs w:val="24"/>
        </w:rPr>
        <w:t>,</w:t>
      </w:r>
      <w:r w:rsidR="00CC5DFA" w:rsidRPr="00CC5DFA">
        <w:rPr>
          <w:rFonts w:ascii="Times New Roman" w:eastAsia="Times New Roman" w:hAnsi="Times New Roman" w:cs="Times New Roman"/>
          <w:szCs w:val="24"/>
        </w:rPr>
        <w:t xml:space="preserve"> </w:t>
      </w:r>
      <w:r w:rsidR="005D7AA8">
        <w:rPr>
          <w:rFonts w:ascii="Times New Roman" w:eastAsia="Times New Roman" w:hAnsi="Times New Roman" w:cs="Times New Roman"/>
          <w:szCs w:val="24"/>
        </w:rPr>
        <w:t>that result</w:t>
      </w:r>
      <w:r w:rsidR="00413CDF">
        <w:rPr>
          <w:rFonts w:ascii="Times New Roman" w:eastAsia="Times New Roman" w:hAnsi="Times New Roman" w:cs="Times New Roman"/>
          <w:szCs w:val="24"/>
        </w:rPr>
        <w:t>ed</w:t>
      </w:r>
      <w:r w:rsidR="005D7AA8">
        <w:rPr>
          <w:rFonts w:ascii="Times New Roman" w:eastAsia="Times New Roman" w:hAnsi="Times New Roman" w:cs="Times New Roman"/>
          <w:szCs w:val="24"/>
        </w:rPr>
        <w:t xml:space="preserve"> in exposure </w:t>
      </w:r>
      <w:r w:rsidR="00CC5DFA" w:rsidRPr="00CC5DFA">
        <w:rPr>
          <w:rFonts w:ascii="Times New Roman" w:eastAsia="Times New Roman" w:hAnsi="Times New Roman" w:cs="Times New Roman"/>
          <w:szCs w:val="24"/>
        </w:rPr>
        <w:t>to a death penalty trial.</w:t>
      </w:r>
    </w:p>
    <w:p w14:paraId="7944B66D" w14:textId="77777777" w:rsidR="00CC5DFA" w:rsidRPr="00CC5DFA" w:rsidRDefault="00413CDF" w:rsidP="00CC5DFA">
      <w:pPr>
        <w:numPr>
          <w:ilvl w:val="0"/>
          <w:numId w:val="31"/>
        </w:numPr>
        <w:spacing w:line="480" w:lineRule="auto"/>
        <w:contextualSpacing/>
        <w:jc w:val="left"/>
        <w:rPr>
          <w:rFonts w:ascii="Times New Roman" w:eastAsia="Times New Roman" w:hAnsi="Times New Roman" w:cs="Times New Roman"/>
          <w:szCs w:val="24"/>
        </w:rPr>
      </w:pPr>
      <w:r>
        <w:rPr>
          <w:rFonts w:ascii="Times New Roman" w:eastAsia="Times New Roman" w:hAnsi="Times New Roman" w:cs="Times New Roman"/>
          <w:szCs w:val="24"/>
        </w:rPr>
        <w:t>The most common aggravating circumstances filed by prosecutors were “[defendant] knowin</w:t>
      </w:r>
      <w:r w:rsidR="00A96E3C">
        <w:rPr>
          <w:rFonts w:ascii="Times New Roman" w:eastAsia="Times New Roman" w:hAnsi="Times New Roman" w:cs="Times New Roman"/>
          <w:szCs w:val="24"/>
        </w:rPr>
        <w:t>gly created grave risk of death”</w:t>
      </w:r>
      <w:r>
        <w:rPr>
          <w:rFonts w:ascii="Times New Roman" w:eastAsia="Times New Roman" w:hAnsi="Times New Roman" w:cs="Times New Roman"/>
          <w:szCs w:val="24"/>
        </w:rPr>
        <w:t xml:space="preserve"> (15.5%)</w:t>
      </w:r>
      <w:r w:rsidR="00CC5DFA" w:rsidRPr="00CC5DFA">
        <w:rPr>
          <w:rFonts w:ascii="Times New Roman" w:eastAsia="Times New Roman" w:hAnsi="Times New Roman" w:cs="Times New Roman"/>
          <w:szCs w:val="24"/>
        </w:rPr>
        <w:t xml:space="preserve"> and </w:t>
      </w:r>
      <w:r w:rsidR="00A96E3C">
        <w:rPr>
          <w:rFonts w:ascii="Times New Roman" w:eastAsia="Times New Roman" w:hAnsi="Times New Roman" w:cs="Times New Roman"/>
          <w:szCs w:val="24"/>
        </w:rPr>
        <w:t>“[</w:t>
      </w:r>
      <w:r w:rsidR="00CC5DFA" w:rsidRPr="00CC5DFA">
        <w:rPr>
          <w:rFonts w:ascii="Times New Roman" w:eastAsia="Times New Roman" w:hAnsi="Times New Roman" w:cs="Times New Roman"/>
          <w:szCs w:val="24"/>
        </w:rPr>
        <w:t>murder</w:t>
      </w:r>
      <w:r w:rsidR="00A96E3C">
        <w:rPr>
          <w:rFonts w:ascii="Times New Roman" w:eastAsia="Times New Roman" w:hAnsi="Times New Roman" w:cs="Times New Roman"/>
          <w:szCs w:val="24"/>
        </w:rPr>
        <w:t xml:space="preserve">] </w:t>
      </w:r>
      <w:r w:rsidR="00CC5DFA" w:rsidRPr="00CC5DFA">
        <w:rPr>
          <w:rFonts w:ascii="Times New Roman" w:eastAsia="Times New Roman" w:hAnsi="Times New Roman" w:cs="Times New Roman"/>
          <w:szCs w:val="24"/>
        </w:rPr>
        <w:t xml:space="preserve">committed in the perpetration of a felony” (15.2%).   Overall, 39% of </w:t>
      </w:r>
      <w:r w:rsidR="00A96E3C">
        <w:rPr>
          <w:rFonts w:ascii="Times New Roman" w:eastAsia="Times New Roman" w:hAnsi="Times New Roman" w:cs="Times New Roman"/>
          <w:szCs w:val="24"/>
        </w:rPr>
        <w:t xml:space="preserve">the </w:t>
      </w:r>
      <w:r w:rsidR="00CC5DFA" w:rsidRPr="00CC5DFA">
        <w:rPr>
          <w:rFonts w:ascii="Times New Roman" w:eastAsia="Times New Roman" w:hAnsi="Times New Roman" w:cs="Times New Roman"/>
          <w:szCs w:val="24"/>
        </w:rPr>
        <w:t xml:space="preserve">cases had at least one aggravating </w:t>
      </w:r>
      <w:r w:rsidR="00A96E3C">
        <w:rPr>
          <w:rFonts w:ascii="Times New Roman" w:eastAsia="Times New Roman" w:hAnsi="Times New Roman" w:cs="Times New Roman"/>
          <w:szCs w:val="24"/>
        </w:rPr>
        <w:t>circumstance</w:t>
      </w:r>
      <w:r w:rsidR="00CC5DFA" w:rsidRPr="00CC5DFA">
        <w:rPr>
          <w:rFonts w:ascii="Times New Roman" w:eastAsia="Times New Roman" w:hAnsi="Times New Roman" w:cs="Times New Roman"/>
          <w:szCs w:val="24"/>
        </w:rPr>
        <w:t xml:space="preserve"> filed.  Far fewer aggravating </w:t>
      </w:r>
      <w:r w:rsidR="00A96E3C">
        <w:rPr>
          <w:rFonts w:ascii="Times New Roman" w:eastAsia="Times New Roman" w:hAnsi="Times New Roman" w:cs="Times New Roman"/>
          <w:szCs w:val="24"/>
        </w:rPr>
        <w:t>circumstances</w:t>
      </w:r>
      <w:r w:rsidR="00CC5DFA" w:rsidRPr="00CC5DFA">
        <w:rPr>
          <w:rFonts w:ascii="Times New Roman" w:eastAsia="Times New Roman" w:hAnsi="Times New Roman" w:cs="Times New Roman"/>
          <w:szCs w:val="24"/>
        </w:rPr>
        <w:t xml:space="preserve"> were found by a judge or jury than were filed.</w:t>
      </w:r>
    </w:p>
    <w:p w14:paraId="5C176783" w14:textId="77777777" w:rsidR="00CC5DFA" w:rsidRPr="00CC5DFA" w:rsidRDefault="00CC5DFA" w:rsidP="00CC5DFA">
      <w:pPr>
        <w:numPr>
          <w:ilvl w:val="0"/>
          <w:numId w:val="31"/>
        </w:numPr>
        <w:spacing w:line="480" w:lineRule="auto"/>
        <w:contextualSpacing/>
        <w:jc w:val="left"/>
        <w:rPr>
          <w:rFonts w:ascii="Times New Roman" w:eastAsia="Times New Roman" w:hAnsi="Times New Roman" w:cs="Times New Roman"/>
          <w:szCs w:val="24"/>
        </w:rPr>
      </w:pPr>
      <w:r w:rsidRPr="00CC5DFA">
        <w:rPr>
          <w:rFonts w:ascii="Times New Roman" w:eastAsia="Times New Roman" w:hAnsi="Times New Roman" w:cs="Times New Roman"/>
          <w:szCs w:val="24"/>
        </w:rPr>
        <w:t xml:space="preserve">Greater absolute numbers and overall percentages of </w:t>
      </w:r>
      <w:r w:rsidR="00A96E3C" w:rsidRPr="00CC5DFA">
        <w:rPr>
          <w:rFonts w:ascii="Times New Roman" w:eastAsia="Times New Roman" w:hAnsi="Times New Roman" w:cs="Times New Roman"/>
          <w:szCs w:val="24"/>
        </w:rPr>
        <w:t>defendants</w:t>
      </w:r>
      <w:r w:rsidRPr="00CC5DFA">
        <w:rPr>
          <w:rFonts w:ascii="Times New Roman" w:eastAsia="Times New Roman" w:hAnsi="Times New Roman" w:cs="Times New Roman"/>
          <w:szCs w:val="24"/>
        </w:rPr>
        <w:t xml:space="preserve"> with aggravating </w:t>
      </w:r>
      <w:r w:rsidR="00A96E3C">
        <w:rPr>
          <w:rFonts w:ascii="Times New Roman" w:eastAsia="Times New Roman" w:hAnsi="Times New Roman" w:cs="Times New Roman"/>
          <w:szCs w:val="24"/>
        </w:rPr>
        <w:t>circumstances</w:t>
      </w:r>
      <w:r w:rsidRPr="00CC5DFA">
        <w:rPr>
          <w:rFonts w:ascii="Times New Roman" w:eastAsia="Times New Roman" w:hAnsi="Times New Roman" w:cs="Times New Roman"/>
          <w:szCs w:val="24"/>
        </w:rPr>
        <w:t xml:space="preserve"> filed </w:t>
      </w:r>
      <w:r w:rsidR="00A96E3C">
        <w:rPr>
          <w:rFonts w:ascii="Times New Roman" w:eastAsia="Times New Roman" w:hAnsi="Times New Roman" w:cs="Times New Roman"/>
          <w:szCs w:val="24"/>
        </w:rPr>
        <w:t xml:space="preserve">against them </w:t>
      </w:r>
      <w:r w:rsidRPr="00CC5DFA">
        <w:rPr>
          <w:rFonts w:ascii="Times New Roman" w:eastAsia="Times New Roman" w:hAnsi="Times New Roman" w:cs="Times New Roman"/>
          <w:szCs w:val="24"/>
        </w:rPr>
        <w:t xml:space="preserve">were </w:t>
      </w:r>
      <w:r w:rsidR="00A96E3C">
        <w:rPr>
          <w:rFonts w:ascii="Times New Roman" w:eastAsia="Times New Roman" w:hAnsi="Times New Roman" w:cs="Times New Roman"/>
          <w:szCs w:val="24"/>
        </w:rPr>
        <w:t>Black</w:t>
      </w:r>
      <w:r w:rsidRPr="00CC5DFA">
        <w:rPr>
          <w:rFonts w:ascii="Times New Roman" w:eastAsia="Times New Roman" w:hAnsi="Times New Roman" w:cs="Times New Roman"/>
          <w:szCs w:val="24"/>
        </w:rPr>
        <w:t>, due to the overall racial disproportionality of the first</w:t>
      </w:r>
      <w:r w:rsidR="00A96E3C">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degree murder cases we studied.  But within racial groups, 37% of </w:t>
      </w:r>
      <w:r w:rsidR="00A96E3C">
        <w:rPr>
          <w:rFonts w:ascii="Times New Roman" w:eastAsia="Times New Roman" w:hAnsi="Times New Roman" w:cs="Times New Roman"/>
          <w:szCs w:val="24"/>
        </w:rPr>
        <w:t xml:space="preserve">Black </w:t>
      </w:r>
      <w:r w:rsidRPr="00CC5DFA">
        <w:rPr>
          <w:rFonts w:ascii="Times New Roman" w:eastAsia="Times New Roman" w:hAnsi="Times New Roman" w:cs="Times New Roman"/>
          <w:szCs w:val="24"/>
        </w:rPr>
        <w:t xml:space="preserve">defendants had </w:t>
      </w:r>
      <w:r w:rsidR="00CB7505">
        <w:rPr>
          <w:rFonts w:ascii="Times New Roman" w:eastAsia="Times New Roman" w:hAnsi="Times New Roman" w:cs="Times New Roman"/>
          <w:szCs w:val="24"/>
        </w:rPr>
        <w:t>one or more</w:t>
      </w:r>
      <w:r w:rsidRPr="00CC5DFA">
        <w:rPr>
          <w:rFonts w:ascii="Times New Roman" w:eastAsia="Times New Roman" w:hAnsi="Times New Roman" w:cs="Times New Roman"/>
          <w:szCs w:val="24"/>
        </w:rPr>
        <w:t xml:space="preserve"> aggravating </w:t>
      </w:r>
      <w:r w:rsidR="00A96E3C">
        <w:rPr>
          <w:rFonts w:ascii="Times New Roman" w:eastAsia="Times New Roman" w:hAnsi="Times New Roman" w:cs="Times New Roman"/>
          <w:szCs w:val="24"/>
        </w:rPr>
        <w:t>circumstance</w:t>
      </w:r>
      <w:r w:rsidR="009F7C5C">
        <w:rPr>
          <w:rFonts w:ascii="Times New Roman" w:eastAsia="Times New Roman" w:hAnsi="Times New Roman" w:cs="Times New Roman"/>
          <w:szCs w:val="24"/>
        </w:rPr>
        <w:t xml:space="preserve">s </w:t>
      </w:r>
      <w:r w:rsidRPr="00CC5DFA">
        <w:rPr>
          <w:rFonts w:ascii="Times New Roman" w:eastAsia="Times New Roman" w:hAnsi="Times New Roman" w:cs="Times New Roman"/>
          <w:szCs w:val="24"/>
        </w:rPr>
        <w:t xml:space="preserve">filed, compared to 43% of White defendants.  </w:t>
      </w:r>
    </w:p>
    <w:p w14:paraId="08EAE66F" w14:textId="6A12D944" w:rsidR="00CC5DFA" w:rsidRPr="00CC5DFA" w:rsidRDefault="00CC5DFA" w:rsidP="00CC5DFA">
      <w:pPr>
        <w:numPr>
          <w:ilvl w:val="0"/>
          <w:numId w:val="31"/>
        </w:numPr>
        <w:spacing w:line="480" w:lineRule="auto"/>
        <w:contextualSpacing/>
        <w:jc w:val="left"/>
        <w:rPr>
          <w:rFonts w:ascii="Times New Roman" w:eastAsia="Times New Roman" w:hAnsi="Times New Roman" w:cs="Times New Roman"/>
          <w:szCs w:val="24"/>
        </w:rPr>
      </w:pPr>
      <w:r w:rsidRPr="00CC5DFA">
        <w:rPr>
          <w:rFonts w:ascii="Times New Roman" w:eastAsia="Times New Roman" w:hAnsi="Times New Roman" w:cs="Times New Roman"/>
          <w:szCs w:val="24"/>
        </w:rPr>
        <w:t xml:space="preserve">The most common mitigating </w:t>
      </w:r>
      <w:r w:rsidR="009F7C5C">
        <w:rPr>
          <w:rFonts w:ascii="Times New Roman" w:eastAsia="Times New Roman" w:hAnsi="Times New Roman" w:cs="Times New Roman"/>
          <w:szCs w:val="24"/>
        </w:rPr>
        <w:t xml:space="preserve">circumstances </w:t>
      </w:r>
      <w:r w:rsidRPr="00CC5DFA">
        <w:rPr>
          <w:rFonts w:ascii="Times New Roman" w:eastAsia="Times New Roman" w:hAnsi="Times New Roman" w:cs="Times New Roman"/>
          <w:szCs w:val="24"/>
        </w:rPr>
        <w:t xml:space="preserve">presented by </w:t>
      </w:r>
      <w:r w:rsidR="009F7C5C">
        <w:rPr>
          <w:rFonts w:ascii="Times New Roman" w:eastAsia="Times New Roman" w:hAnsi="Times New Roman" w:cs="Times New Roman"/>
          <w:szCs w:val="24"/>
        </w:rPr>
        <w:t xml:space="preserve">the </w:t>
      </w:r>
      <w:r w:rsidRPr="00CC5DFA">
        <w:rPr>
          <w:rFonts w:ascii="Times New Roman" w:eastAsia="Times New Roman" w:hAnsi="Times New Roman" w:cs="Times New Roman"/>
          <w:szCs w:val="24"/>
        </w:rPr>
        <w:t xml:space="preserve">defense were “age of defendant at time of crime” and “no significant history of prior crime.”  As with aggravating </w:t>
      </w:r>
      <w:r w:rsidR="009F7C5C">
        <w:rPr>
          <w:rFonts w:ascii="Times New Roman" w:eastAsia="Times New Roman" w:hAnsi="Times New Roman" w:cs="Times New Roman"/>
          <w:szCs w:val="24"/>
        </w:rPr>
        <w:t>circumstances</w:t>
      </w:r>
      <w:r w:rsidRPr="00CC5DFA">
        <w:rPr>
          <w:rFonts w:ascii="Times New Roman" w:eastAsia="Times New Roman" w:hAnsi="Times New Roman" w:cs="Times New Roman"/>
          <w:szCs w:val="24"/>
        </w:rPr>
        <w:t xml:space="preserve">, mitigating </w:t>
      </w:r>
      <w:r w:rsidR="009F7C5C">
        <w:rPr>
          <w:rFonts w:ascii="Times New Roman" w:eastAsia="Times New Roman" w:hAnsi="Times New Roman" w:cs="Times New Roman"/>
          <w:szCs w:val="24"/>
        </w:rPr>
        <w:t>circumstances</w:t>
      </w:r>
      <w:r w:rsidRPr="00CC5DFA">
        <w:rPr>
          <w:rFonts w:ascii="Times New Roman" w:eastAsia="Times New Roman" w:hAnsi="Times New Roman" w:cs="Times New Roman"/>
          <w:szCs w:val="24"/>
        </w:rPr>
        <w:t xml:space="preserve"> </w:t>
      </w:r>
      <w:r w:rsidR="00E1357F">
        <w:rPr>
          <w:rFonts w:ascii="Times New Roman" w:eastAsia="Times New Roman" w:hAnsi="Times New Roman" w:cs="Times New Roman"/>
          <w:szCs w:val="24"/>
        </w:rPr>
        <w:t>were</w:t>
      </w:r>
      <w:r w:rsidRPr="00CC5DFA">
        <w:rPr>
          <w:rFonts w:ascii="Times New Roman" w:eastAsia="Times New Roman" w:hAnsi="Times New Roman" w:cs="Times New Roman"/>
          <w:szCs w:val="24"/>
        </w:rPr>
        <w:t xml:space="preserve"> found by a judge or jury much less frequently than they </w:t>
      </w:r>
      <w:r w:rsidR="00E1357F">
        <w:rPr>
          <w:rFonts w:ascii="Times New Roman" w:eastAsia="Times New Roman" w:hAnsi="Times New Roman" w:cs="Times New Roman"/>
          <w:szCs w:val="24"/>
        </w:rPr>
        <w:t>were</w:t>
      </w:r>
      <w:r w:rsidRPr="00CC5DFA">
        <w:rPr>
          <w:rFonts w:ascii="Times New Roman" w:eastAsia="Times New Roman" w:hAnsi="Times New Roman" w:cs="Times New Roman"/>
          <w:szCs w:val="24"/>
        </w:rPr>
        <w:t xml:space="preserve"> presented by defense attorneys, a finding that coincides somewhat with the Baldus</w:t>
      </w:r>
      <w:r w:rsidR="00B17691">
        <w:rPr>
          <w:rFonts w:ascii="Times New Roman" w:eastAsia="Times New Roman" w:hAnsi="Times New Roman" w:cs="Times New Roman"/>
          <w:szCs w:val="24"/>
        </w:rPr>
        <w:t>, et al.</w:t>
      </w:r>
      <w:r w:rsidRPr="00CC5DFA">
        <w:rPr>
          <w:rFonts w:ascii="Times New Roman" w:eastAsia="Times New Roman" w:hAnsi="Times New Roman" w:cs="Times New Roman"/>
          <w:szCs w:val="24"/>
        </w:rPr>
        <w:t xml:space="preserve"> (</w:t>
      </w:r>
      <w:r w:rsidR="00B17691">
        <w:rPr>
          <w:rFonts w:ascii="Times New Roman" w:eastAsia="Times New Roman" w:hAnsi="Times New Roman" w:cs="Times New Roman"/>
          <w:szCs w:val="24"/>
        </w:rPr>
        <w:t>1997-</w:t>
      </w:r>
      <w:r w:rsidRPr="00CC5DFA">
        <w:rPr>
          <w:rFonts w:ascii="Times New Roman" w:eastAsia="Times New Roman" w:hAnsi="Times New Roman" w:cs="Times New Roman"/>
          <w:szCs w:val="24"/>
        </w:rPr>
        <w:t xml:space="preserve">1998) study.  At least one mitigating </w:t>
      </w:r>
      <w:r w:rsidR="009F7C5C">
        <w:rPr>
          <w:rFonts w:ascii="Times New Roman" w:eastAsia="Times New Roman" w:hAnsi="Times New Roman" w:cs="Times New Roman"/>
          <w:szCs w:val="24"/>
        </w:rPr>
        <w:t>circumstance</w:t>
      </w:r>
      <w:r w:rsidRPr="00CC5DFA">
        <w:rPr>
          <w:rFonts w:ascii="Times New Roman" w:eastAsia="Times New Roman" w:hAnsi="Times New Roman" w:cs="Times New Roman"/>
          <w:szCs w:val="24"/>
        </w:rPr>
        <w:t xml:space="preserve"> was presented by the defense in 76% </w:t>
      </w:r>
      <w:r w:rsidR="009F7C5C">
        <w:rPr>
          <w:rFonts w:ascii="Times New Roman" w:eastAsia="Times New Roman" w:hAnsi="Times New Roman" w:cs="Times New Roman"/>
          <w:szCs w:val="24"/>
        </w:rPr>
        <w:t xml:space="preserve">of </w:t>
      </w:r>
      <w:r w:rsidRPr="00CC5DFA">
        <w:rPr>
          <w:rFonts w:ascii="Times New Roman" w:eastAsia="Times New Roman" w:hAnsi="Times New Roman" w:cs="Times New Roman"/>
          <w:szCs w:val="24"/>
        </w:rPr>
        <w:t xml:space="preserve">death penalty sentencing trials.  The fact that </w:t>
      </w:r>
      <w:r w:rsidRPr="00E1357F">
        <w:rPr>
          <w:rFonts w:ascii="Times New Roman" w:eastAsia="Times New Roman" w:hAnsi="Times New Roman" w:cs="Times New Roman"/>
          <w:i/>
          <w:szCs w:val="24"/>
        </w:rPr>
        <w:t>no</w:t>
      </w:r>
      <w:r w:rsidRPr="00CC5DFA">
        <w:rPr>
          <w:rFonts w:ascii="Times New Roman" w:eastAsia="Times New Roman" w:hAnsi="Times New Roman" w:cs="Times New Roman"/>
          <w:szCs w:val="24"/>
        </w:rPr>
        <w:t xml:space="preserve"> mitigating circumstances were filed by the defense in nearly a quarter of cases raises some important questions about </w:t>
      </w:r>
      <w:r w:rsidR="009F7C5C">
        <w:rPr>
          <w:rFonts w:ascii="Times New Roman" w:eastAsia="Times New Roman" w:hAnsi="Times New Roman" w:cs="Times New Roman"/>
          <w:szCs w:val="24"/>
        </w:rPr>
        <w:t xml:space="preserve">the effectiveness with which </w:t>
      </w:r>
      <w:r w:rsidRPr="00CC5DFA">
        <w:rPr>
          <w:rFonts w:ascii="Times New Roman" w:eastAsia="Times New Roman" w:hAnsi="Times New Roman" w:cs="Times New Roman"/>
          <w:szCs w:val="24"/>
        </w:rPr>
        <w:t>defense counsel pursued those cases</w:t>
      </w:r>
      <w:r w:rsidR="009F7C5C">
        <w:rPr>
          <w:rFonts w:ascii="Times New Roman" w:eastAsia="Times New Roman" w:hAnsi="Times New Roman" w:cs="Times New Roman"/>
          <w:szCs w:val="24"/>
        </w:rPr>
        <w:t>, e</w:t>
      </w:r>
      <w:r w:rsidRPr="00CC5DFA">
        <w:rPr>
          <w:rFonts w:ascii="Times New Roman" w:eastAsia="Times New Roman" w:hAnsi="Times New Roman" w:cs="Times New Roman"/>
          <w:szCs w:val="24"/>
        </w:rPr>
        <w:t xml:space="preserve">specially considering that </w:t>
      </w:r>
      <w:r w:rsidR="00CB7505">
        <w:rPr>
          <w:rFonts w:ascii="Times New Roman" w:eastAsia="Times New Roman" w:hAnsi="Times New Roman" w:cs="Times New Roman"/>
          <w:szCs w:val="24"/>
        </w:rPr>
        <w:t xml:space="preserve">42 Pa.C.S. </w:t>
      </w:r>
      <w:r w:rsidR="00E1357F">
        <w:rPr>
          <w:rFonts w:ascii="Times New Roman" w:eastAsia="Times New Roman" w:hAnsi="Times New Roman" w:cs="Times New Roman"/>
          <w:szCs w:val="24"/>
        </w:rPr>
        <w:t>§</w:t>
      </w:r>
      <w:r w:rsidR="009F7C5C" w:rsidRPr="00CC5DFA">
        <w:rPr>
          <w:rFonts w:ascii="Times New Roman" w:eastAsia="Times New Roman" w:hAnsi="Times New Roman" w:cs="Times New Roman"/>
          <w:szCs w:val="24"/>
        </w:rPr>
        <w:t>9711(e)(8</w:t>
      </w:r>
      <w:r w:rsidR="009F7C5C">
        <w:rPr>
          <w:rFonts w:ascii="Times New Roman" w:eastAsia="Times New Roman" w:hAnsi="Times New Roman" w:cs="Times New Roman"/>
          <w:szCs w:val="24"/>
        </w:rPr>
        <w:t xml:space="preserve">) permits </w:t>
      </w:r>
      <w:r w:rsidRPr="00CC5DFA">
        <w:rPr>
          <w:rFonts w:ascii="Times New Roman" w:eastAsia="Times New Roman" w:hAnsi="Times New Roman" w:cs="Times New Roman"/>
          <w:szCs w:val="24"/>
        </w:rPr>
        <w:t xml:space="preserve">counsel </w:t>
      </w:r>
      <w:r w:rsidR="009F7C5C">
        <w:rPr>
          <w:rFonts w:ascii="Times New Roman" w:eastAsia="Times New Roman" w:hAnsi="Times New Roman" w:cs="Times New Roman"/>
          <w:szCs w:val="24"/>
        </w:rPr>
        <w:t>to</w:t>
      </w:r>
      <w:r w:rsidRPr="00CC5DFA">
        <w:rPr>
          <w:rFonts w:ascii="Times New Roman" w:eastAsia="Times New Roman" w:hAnsi="Times New Roman" w:cs="Times New Roman"/>
          <w:szCs w:val="24"/>
        </w:rPr>
        <w:t xml:space="preserve"> submit any evidence that he or she believe</w:t>
      </w:r>
      <w:r w:rsidR="009F7C5C">
        <w:rPr>
          <w:rFonts w:ascii="Times New Roman" w:eastAsia="Times New Roman" w:hAnsi="Times New Roman" w:cs="Times New Roman"/>
          <w:szCs w:val="24"/>
        </w:rPr>
        <w:t>s</w:t>
      </w:r>
      <w:r w:rsidRPr="00CC5DFA">
        <w:rPr>
          <w:rFonts w:ascii="Times New Roman" w:eastAsia="Times New Roman" w:hAnsi="Times New Roman" w:cs="Times New Roman"/>
          <w:szCs w:val="24"/>
        </w:rPr>
        <w:t xml:space="preserve"> is mitigating</w:t>
      </w:r>
      <w:r w:rsidR="0043155A">
        <w:rPr>
          <w:rFonts w:ascii="Times New Roman" w:eastAsia="Times New Roman" w:hAnsi="Times New Roman" w:cs="Times New Roman"/>
          <w:szCs w:val="24"/>
        </w:rPr>
        <w:t xml:space="preserve">.  </w:t>
      </w:r>
      <w:r w:rsidRPr="00CC5DFA">
        <w:rPr>
          <w:rFonts w:ascii="Times New Roman" w:eastAsia="Times New Roman" w:hAnsi="Times New Roman" w:cs="Times New Roman"/>
          <w:szCs w:val="24"/>
        </w:rPr>
        <w:t xml:space="preserve"> This evidence can be presented whether or not any of the statutory mitigating circumstances plausibly apply.    </w:t>
      </w:r>
    </w:p>
    <w:p w14:paraId="3696DBA2" w14:textId="500FCDF3" w:rsidR="00CC5DFA" w:rsidRPr="00CC5DFA" w:rsidRDefault="00CC5DFA" w:rsidP="00CC5DFA">
      <w:pPr>
        <w:numPr>
          <w:ilvl w:val="0"/>
          <w:numId w:val="31"/>
        </w:numPr>
        <w:spacing w:line="480" w:lineRule="auto"/>
        <w:contextualSpacing/>
        <w:jc w:val="left"/>
        <w:rPr>
          <w:rFonts w:ascii="Times New Roman" w:eastAsia="Times New Roman" w:hAnsi="Times New Roman" w:cs="Times New Roman"/>
          <w:szCs w:val="24"/>
        </w:rPr>
      </w:pPr>
      <w:r w:rsidRPr="00CC5DFA">
        <w:rPr>
          <w:rFonts w:ascii="Times New Roman" w:eastAsia="Times New Roman" w:hAnsi="Times New Roman" w:cs="Times New Roman"/>
          <w:szCs w:val="24"/>
        </w:rPr>
        <w:t xml:space="preserve">Of the cases </w:t>
      </w:r>
      <w:r w:rsidR="0043155A">
        <w:rPr>
          <w:rFonts w:ascii="Times New Roman" w:eastAsia="Times New Roman" w:hAnsi="Times New Roman" w:cs="Times New Roman"/>
          <w:szCs w:val="24"/>
        </w:rPr>
        <w:t>in which</w:t>
      </w:r>
      <w:r w:rsidRPr="00CC5DFA">
        <w:rPr>
          <w:rFonts w:ascii="Times New Roman" w:eastAsia="Times New Roman" w:hAnsi="Times New Roman" w:cs="Times New Roman"/>
          <w:szCs w:val="24"/>
        </w:rPr>
        <w:t xml:space="preserve"> the death penalty was filed and not retracted, 70% of death penalty sentencing trials were decided by a jury</w:t>
      </w:r>
      <w:r w:rsidR="0043155A">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 rather than a judge.  Our descriptive and multivariate findings agree with </w:t>
      </w:r>
      <w:r w:rsidR="0043155A">
        <w:rPr>
          <w:rFonts w:ascii="Times New Roman" w:eastAsia="Times New Roman" w:hAnsi="Times New Roman" w:cs="Times New Roman"/>
          <w:szCs w:val="24"/>
        </w:rPr>
        <w:t xml:space="preserve">the findings of </w:t>
      </w:r>
      <w:r w:rsidRPr="00CC5DFA">
        <w:rPr>
          <w:rFonts w:ascii="Times New Roman" w:eastAsia="Times New Roman" w:hAnsi="Times New Roman" w:cs="Times New Roman"/>
          <w:szCs w:val="24"/>
        </w:rPr>
        <w:t>Baldus</w:t>
      </w:r>
      <w:r w:rsidR="0043155A">
        <w:rPr>
          <w:rFonts w:ascii="Times New Roman" w:eastAsia="Times New Roman" w:hAnsi="Times New Roman" w:cs="Times New Roman"/>
          <w:szCs w:val="24"/>
        </w:rPr>
        <w:t>,</w:t>
      </w:r>
      <w:r w:rsidR="008342E6">
        <w:rPr>
          <w:rFonts w:ascii="Times New Roman" w:eastAsia="Times New Roman" w:hAnsi="Times New Roman" w:cs="Times New Roman"/>
          <w:szCs w:val="24"/>
        </w:rPr>
        <w:t xml:space="preserve"> </w:t>
      </w:r>
      <w:r w:rsidRPr="00CC5DFA">
        <w:rPr>
          <w:rFonts w:ascii="Times New Roman" w:eastAsia="Times New Roman" w:hAnsi="Times New Roman" w:cs="Times New Roman"/>
          <w:szCs w:val="24"/>
        </w:rPr>
        <w:t>et al. (1997-1998)</w:t>
      </w:r>
      <w:r w:rsidR="00E1357F">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 we found juries to be significantly more likely to </w:t>
      </w:r>
      <w:r w:rsidR="0043155A">
        <w:rPr>
          <w:rFonts w:ascii="Times New Roman" w:eastAsia="Times New Roman" w:hAnsi="Times New Roman" w:cs="Times New Roman"/>
          <w:szCs w:val="24"/>
        </w:rPr>
        <w:t>impose</w:t>
      </w:r>
      <w:r w:rsidRPr="00CC5DFA">
        <w:rPr>
          <w:rFonts w:ascii="Times New Roman" w:eastAsia="Times New Roman" w:hAnsi="Times New Roman" w:cs="Times New Roman"/>
          <w:szCs w:val="24"/>
        </w:rPr>
        <w:t xml:space="preserve"> the death penalty than judges (see Chapter 3 and Appendix B).  </w:t>
      </w:r>
      <w:r w:rsidR="0043155A">
        <w:rPr>
          <w:rFonts w:ascii="Times New Roman" w:eastAsia="Times New Roman" w:hAnsi="Times New Roman" w:cs="Times New Roman"/>
          <w:szCs w:val="24"/>
        </w:rPr>
        <w:t>Since w</w:t>
      </w:r>
      <w:r w:rsidRPr="00CC5DFA">
        <w:rPr>
          <w:rFonts w:ascii="Times New Roman" w:eastAsia="Times New Roman" w:hAnsi="Times New Roman" w:cs="Times New Roman"/>
          <w:szCs w:val="24"/>
        </w:rPr>
        <w:t xml:space="preserve">e were not able to examine the actual jury process and dynamics in the current study, </w:t>
      </w:r>
      <w:r w:rsidR="0043155A">
        <w:rPr>
          <w:rFonts w:ascii="Times New Roman" w:eastAsia="Times New Roman" w:hAnsi="Times New Roman" w:cs="Times New Roman"/>
          <w:szCs w:val="24"/>
        </w:rPr>
        <w:t xml:space="preserve">however, </w:t>
      </w:r>
      <w:r w:rsidRPr="00CC5DFA">
        <w:rPr>
          <w:rFonts w:ascii="Times New Roman" w:eastAsia="Times New Roman" w:hAnsi="Times New Roman" w:cs="Times New Roman"/>
          <w:szCs w:val="24"/>
        </w:rPr>
        <w:t xml:space="preserve">we cannot comment on why juries are more likely to </w:t>
      </w:r>
      <w:r w:rsidR="0043155A">
        <w:rPr>
          <w:rFonts w:ascii="Times New Roman" w:eastAsia="Times New Roman" w:hAnsi="Times New Roman" w:cs="Times New Roman"/>
          <w:szCs w:val="24"/>
        </w:rPr>
        <w:t>impose</w:t>
      </w:r>
      <w:r w:rsidRPr="00CC5DFA">
        <w:rPr>
          <w:rFonts w:ascii="Times New Roman" w:eastAsia="Times New Roman" w:hAnsi="Times New Roman" w:cs="Times New Roman"/>
          <w:szCs w:val="24"/>
        </w:rPr>
        <w:t xml:space="preserve"> a death sentence.  </w:t>
      </w:r>
    </w:p>
    <w:p w14:paraId="5474AF3D" w14:textId="77777777" w:rsidR="00CB7505" w:rsidRPr="00AD3E5C" w:rsidRDefault="00CB7505" w:rsidP="003C3AC3">
      <w:pPr>
        <w:pStyle w:val="ListParagraph"/>
        <w:numPr>
          <w:ilvl w:val="0"/>
          <w:numId w:val="38"/>
        </w:numPr>
        <w:spacing w:line="480" w:lineRule="auto"/>
        <w:rPr>
          <w:b/>
        </w:rPr>
      </w:pPr>
      <w:r>
        <w:t xml:space="preserve"> </w:t>
      </w:r>
      <w:r w:rsidRPr="00AD3E5C">
        <w:rPr>
          <w:b/>
        </w:rPr>
        <w:t>Effect of Death Penalty Filings on Guilty Pleas</w:t>
      </w:r>
    </w:p>
    <w:p w14:paraId="1B73ABC0" w14:textId="001269FA" w:rsidR="00CC5DFA" w:rsidRPr="00CC5DFA" w:rsidRDefault="00CC5DFA" w:rsidP="00CC5DFA">
      <w:pPr>
        <w:spacing w:line="480" w:lineRule="auto"/>
        <w:ind w:firstLine="720"/>
        <w:contextualSpacing/>
        <w:jc w:val="left"/>
        <w:rPr>
          <w:rFonts w:ascii="Times New Roman" w:eastAsia="Times New Roman" w:hAnsi="Times New Roman" w:cs="Times New Roman"/>
          <w:szCs w:val="24"/>
        </w:rPr>
      </w:pPr>
      <w:r w:rsidRPr="00CC5DFA">
        <w:rPr>
          <w:rFonts w:ascii="Times New Roman" w:eastAsia="Times New Roman" w:hAnsi="Times New Roman" w:cs="Times New Roman"/>
          <w:szCs w:val="24"/>
        </w:rPr>
        <w:t>In Appendix B, we described an interesting case</w:t>
      </w:r>
      <w:r w:rsidR="0043155A">
        <w:rPr>
          <w:rFonts w:ascii="Times New Roman" w:eastAsia="Times New Roman" w:hAnsi="Times New Roman" w:cs="Times New Roman"/>
          <w:szCs w:val="24"/>
        </w:rPr>
        <w:t>-</w:t>
      </w:r>
      <w:r w:rsidR="00CC4E55">
        <w:rPr>
          <w:rFonts w:ascii="Times New Roman" w:eastAsia="Times New Roman" w:hAnsi="Times New Roman" w:cs="Times New Roman"/>
          <w:szCs w:val="24"/>
        </w:rPr>
        <w:t xml:space="preserve">processing pattern. </w:t>
      </w:r>
      <w:r w:rsidRPr="00CC5DFA">
        <w:rPr>
          <w:rFonts w:ascii="Times New Roman" w:eastAsia="Times New Roman" w:hAnsi="Times New Roman" w:cs="Times New Roman"/>
          <w:szCs w:val="24"/>
        </w:rPr>
        <w:t>Note that in our logistic regression analyses, the variable “Defendant admitted guilt” was associated with increased</w:t>
      </w:r>
      <w:r w:rsidR="00CC4E55">
        <w:rPr>
          <w:rFonts w:ascii="Times New Roman" w:eastAsia="Times New Roman" w:hAnsi="Times New Roman" w:cs="Times New Roman"/>
          <w:szCs w:val="24"/>
        </w:rPr>
        <w:t xml:space="preserve"> odds of death penalty filing. </w:t>
      </w:r>
      <w:r w:rsidRPr="00CC5DFA">
        <w:rPr>
          <w:rFonts w:ascii="Times New Roman" w:eastAsia="Times New Roman" w:hAnsi="Times New Roman" w:cs="Times New Roman"/>
          <w:szCs w:val="24"/>
        </w:rPr>
        <w:t>It is very unlikely that this effect means that prosecutors are more likely to seek the death penalty against those who plead guilty.  Rather, the causality in this effect is likely reversed—defendants are probably more likely to plead guilty once prosecutors seek th</w:t>
      </w:r>
      <w:r w:rsidR="00CC4E55">
        <w:rPr>
          <w:rFonts w:ascii="Times New Roman" w:eastAsia="Times New Roman" w:hAnsi="Times New Roman" w:cs="Times New Roman"/>
          <w:szCs w:val="24"/>
        </w:rPr>
        <w:t xml:space="preserve">e death penalty. </w:t>
      </w:r>
      <w:r w:rsidRPr="00CC5DFA">
        <w:rPr>
          <w:rFonts w:ascii="Times New Roman" w:eastAsia="Times New Roman" w:hAnsi="Times New Roman" w:cs="Times New Roman"/>
          <w:szCs w:val="24"/>
        </w:rPr>
        <w:t>When we treat pleading guilty to the first</w:t>
      </w:r>
      <w:r w:rsidR="0043155A">
        <w:rPr>
          <w:rFonts w:ascii="Times New Roman" w:eastAsia="Times New Roman" w:hAnsi="Times New Roman" w:cs="Times New Roman"/>
          <w:szCs w:val="24"/>
        </w:rPr>
        <w:t>-</w:t>
      </w:r>
      <w:r w:rsidRPr="00CC5DFA">
        <w:rPr>
          <w:rFonts w:ascii="Times New Roman" w:eastAsia="Times New Roman" w:hAnsi="Times New Roman" w:cs="Times New Roman"/>
          <w:szCs w:val="24"/>
        </w:rPr>
        <w:t>degree murder charge as a dependent variable, a prosecutorial filing to seek the death penalty strongly increases the likelihood o</w:t>
      </w:r>
      <w:r w:rsidR="00CC4E55">
        <w:rPr>
          <w:rFonts w:ascii="Times New Roman" w:eastAsia="Times New Roman" w:hAnsi="Times New Roman" w:cs="Times New Roman"/>
          <w:szCs w:val="24"/>
        </w:rPr>
        <w:t xml:space="preserve">f a defendant pleading guilty. </w:t>
      </w:r>
      <w:r w:rsidRPr="00CC5DFA">
        <w:rPr>
          <w:rFonts w:ascii="Times New Roman" w:eastAsia="Times New Roman" w:hAnsi="Times New Roman" w:cs="Times New Roman"/>
          <w:szCs w:val="24"/>
        </w:rPr>
        <w:t>Pleading guilty, in turn, strongly increases the likelihood that the death penalty filing will be retracted.  Specifically, a death penalty filing raises t</w:t>
      </w:r>
      <w:r w:rsidR="004F4125">
        <w:rPr>
          <w:rFonts w:ascii="Times New Roman" w:eastAsia="Times New Roman" w:hAnsi="Times New Roman" w:cs="Times New Roman"/>
          <w:szCs w:val="24"/>
        </w:rPr>
        <w:t>he odds of a guilty plea by 2.9;</w:t>
      </w:r>
      <w:r w:rsidRPr="00CC5DFA">
        <w:rPr>
          <w:rFonts w:ascii="Times New Roman" w:eastAsia="Times New Roman" w:hAnsi="Times New Roman" w:cs="Times New Roman"/>
          <w:szCs w:val="24"/>
        </w:rPr>
        <w:t xml:space="preserve"> cases </w:t>
      </w:r>
      <w:r w:rsidR="0043155A">
        <w:rPr>
          <w:rFonts w:ascii="Times New Roman" w:eastAsia="Times New Roman" w:hAnsi="Times New Roman" w:cs="Times New Roman"/>
          <w:szCs w:val="24"/>
        </w:rPr>
        <w:t>in which</w:t>
      </w:r>
      <w:r w:rsidRPr="00CC5DFA">
        <w:rPr>
          <w:rFonts w:ascii="Times New Roman" w:eastAsia="Times New Roman" w:hAnsi="Times New Roman" w:cs="Times New Roman"/>
          <w:szCs w:val="24"/>
        </w:rPr>
        <w:t xml:space="preserve"> the death penalty is filed have nearly three times the odds of eventually </w:t>
      </w:r>
      <w:r w:rsidR="0043155A">
        <w:rPr>
          <w:rFonts w:ascii="Times New Roman" w:eastAsia="Times New Roman" w:hAnsi="Times New Roman" w:cs="Times New Roman"/>
          <w:szCs w:val="24"/>
        </w:rPr>
        <w:t xml:space="preserve">resulting in a guilty </w:t>
      </w:r>
      <w:r w:rsidRPr="00CC5DFA">
        <w:rPr>
          <w:rFonts w:ascii="Times New Roman" w:eastAsia="Times New Roman" w:hAnsi="Times New Roman" w:cs="Times New Roman"/>
          <w:szCs w:val="24"/>
        </w:rPr>
        <w:t>plea to a first</w:t>
      </w:r>
      <w:r w:rsidR="0043155A">
        <w:rPr>
          <w:rFonts w:ascii="Times New Roman" w:eastAsia="Times New Roman" w:hAnsi="Times New Roman" w:cs="Times New Roman"/>
          <w:szCs w:val="24"/>
        </w:rPr>
        <w:t>-</w:t>
      </w:r>
      <w:r w:rsidR="00CC4E55">
        <w:rPr>
          <w:rFonts w:ascii="Times New Roman" w:eastAsia="Times New Roman" w:hAnsi="Times New Roman" w:cs="Times New Roman"/>
          <w:szCs w:val="24"/>
        </w:rPr>
        <w:t xml:space="preserve">degree murder charge. </w:t>
      </w:r>
      <w:r w:rsidR="00B91711">
        <w:rPr>
          <w:rFonts w:ascii="Times New Roman" w:eastAsia="Times New Roman" w:hAnsi="Times New Roman" w:cs="Times New Roman"/>
          <w:szCs w:val="24"/>
        </w:rPr>
        <w:t>P</w:t>
      </w:r>
      <w:r w:rsidRPr="00CC5DFA">
        <w:rPr>
          <w:rFonts w:ascii="Times New Roman" w:eastAsia="Times New Roman" w:hAnsi="Times New Roman" w:cs="Times New Roman"/>
          <w:szCs w:val="24"/>
        </w:rPr>
        <w:t>leading guilty to a first</w:t>
      </w:r>
      <w:r w:rsidR="00B91711">
        <w:rPr>
          <w:rFonts w:ascii="Times New Roman" w:eastAsia="Times New Roman" w:hAnsi="Times New Roman" w:cs="Times New Roman"/>
          <w:szCs w:val="24"/>
        </w:rPr>
        <w:t>-</w:t>
      </w:r>
      <w:r w:rsidRPr="00CC5DFA">
        <w:rPr>
          <w:rFonts w:ascii="Times New Roman" w:eastAsia="Times New Roman" w:hAnsi="Times New Roman" w:cs="Times New Roman"/>
          <w:szCs w:val="24"/>
        </w:rPr>
        <w:t>degree murder charge is associated with 8.1 times greater odds of the death p</w:t>
      </w:r>
      <w:r w:rsidR="00CC4E55">
        <w:rPr>
          <w:rFonts w:ascii="Times New Roman" w:eastAsia="Times New Roman" w:hAnsi="Times New Roman" w:cs="Times New Roman"/>
          <w:szCs w:val="24"/>
        </w:rPr>
        <w:t xml:space="preserve">enalty filing being retracted. </w:t>
      </w:r>
      <w:r w:rsidRPr="00CC5DFA">
        <w:rPr>
          <w:rFonts w:ascii="Times New Roman" w:eastAsia="Times New Roman" w:hAnsi="Times New Roman" w:cs="Times New Roman"/>
          <w:szCs w:val="24"/>
        </w:rPr>
        <w:t xml:space="preserve">This pattern is also </w:t>
      </w:r>
      <w:r w:rsidR="00B91711">
        <w:rPr>
          <w:rFonts w:ascii="Times New Roman" w:eastAsia="Times New Roman" w:hAnsi="Times New Roman" w:cs="Times New Roman"/>
          <w:szCs w:val="24"/>
        </w:rPr>
        <w:t xml:space="preserve">reflected </w:t>
      </w:r>
      <w:r w:rsidRPr="00CC5DFA">
        <w:rPr>
          <w:rFonts w:ascii="Times New Roman" w:eastAsia="Times New Roman" w:hAnsi="Times New Roman" w:cs="Times New Roman"/>
          <w:szCs w:val="24"/>
        </w:rPr>
        <w:t>in the f</w:t>
      </w:r>
      <w:r w:rsidR="00B91711">
        <w:rPr>
          <w:rFonts w:ascii="Times New Roman" w:eastAsia="Times New Roman" w:hAnsi="Times New Roman" w:cs="Times New Roman"/>
          <w:szCs w:val="24"/>
        </w:rPr>
        <w:t xml:space="preserve">inding </w:t>
      </w:r>
      <w:r w:rsidRPr="00CC5DFA">
        <w:rPr>
          <w:rFonts w:ascii="Times New Roman" w:eastAsia="Times New Roman" w:hAnsi="Times New Roman" w:cs="Times New Roman"/>
          <w:szCs w:val="24"/>
        </w:rPr>
        <w:t>that the “Defendant admitted guilt” variable greatly increases the likelihood that the death penalty filing will be retracted.  In the death penalty literature, this is commonly referenced as plea bargaining or plea negotiation; however, we have not referenced it as plea negotiation because while we assume that some, perhaps a vast majority, do represent negotiated pleas</w:t>
      </w:r>
      <w:r w:rsidR="00B91711">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 we do not know that for a fact and are not comfortable labeling all the cases as negotiated pleas.</w:t>
      </w:r>
    </w:p>
    <w:p w14:paraId="3F90B081" w14:textId="77777777" w:rsidR="00CC5DFA" w:rsidRPr="00CA1617" w:rsidRDefault="00CB7505" w:rsidP="003C3AC3">
      <w:pPr>
        <w:pStyle w:val="ListParagraph"/>
        <w:numPr>
          <w:ilvl w:val="0"/>
          <w:numId w:val="38"/>
        </w:numPr>
        <w:spacing w:line="480" w:lineRule="auto"/>
        <w:rPr>
          <w:b/>
        </w:rPr>
      </w:pPr>
      <w:r>
        <w:rPr>
          <w:b/>
        </w:rPr>
        <w:t xml:space="preserve"> </w:t>
      </w:r>
      <w:r w:rsidR="00CC5DFA" w:rsidRPr="00CA1617">
        <w:rPr>
          <w:b/>
        </w:rPr>
        <w:t>Race, Ethnicity, and the Prosecutorial Decision to Seek the Death Penalty</w:t>
      </w:r>
    </w:p>
    <w:p w14:paraId="2CD010D8" w14:textId="7B089043" w:rsidR="00CC5DFA" w:rsidRPr="00CC5DFA" w:rsidRDefault="00CC5DFA" w:rsidP="00CC5DFA">
      <w:pPr>
        <w:spacing w:line="480" w:lineRule="auto"/>
        <w:ind w:firstLine="720"/>
        <w:jc w:val="left"/>
        <w:rPr>
          <w:rFonts w:ascii="Times New Roman" w:eastAsia="Times New Roman" w:hAnsi="Times New Roman" w:cs="Times New Roman"/>
          <w:szCs w:val="24"/>
        </w:rPr>
      </w:pPr>
      <w:r w:rsidRPr="00CC5DFA">
        <w:rPr>
          <w:rFonts w:ascii="Times New Roman" w:eastAsia="Times New Roman" w:hAnsi="Times New Roman" w:cs="Times New Roman"/>
          <w:szCs w:val="24"/>
        </w:rPr>
        <w:t>In Chapter I, we noted that</w:t>
      </w:r>
      <w:r w:rsidR="00B91711">
        <w:rPr>
          <w:rFonts w:ascii="Times New Roman" w:eastAsia="Times New Roman" w:hAnsi="Times New Roman" w:cs="Times New Roman"/>
          <w:szCs w:val="24"/>
        </w:rPr>
        <w:t xml:space="preserve">, </w:t>
      </w:r>
      <w:r w:rsidR="00B91711" w:rsidRPr="00CC5DFA">
        <w:rPr>
          <w:rFonts w:ascii="Times New Roman" w:eastAsia="Times New Roman" w:hAnsi="Times New Roman" w:cs="Times New Roman"/>
          <w:szCs w:val="24"/>
        </w:rPr>
        <w:t>in general</w:t>
      </w:r>
      <w:r w:rsidR="00B91711">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 the literature in numerous states</w:t>
      </w:r>
      <w:r w:rsidR="00E1357F">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 as well as </w:t>
      </w:r>
      <w:r w:rsidR="00B91711">
        <w:rPr>
          <w:rFonts w:ascii="Times New Roman" w:eastAsia="Times New Roman" w:hAnsi="Times New Roman" w:cs="Times New Roman"/>
          <w:szCs w:val="24"/>
        </w:rPr>
        <w:t xml:space="preserve">the </w:t>
      </w:r>
      <w:r w:rsidRPr="00CC5DFA">
        <w:rPr>
          <w:rFonts w:ascii="Times New Roman" w:eastAsia="Times New Roman" w:hAnsi="Times New Roman" w:cs="Times New Roman"/>
          <w:szCs w:val="24"/>
        </w:rPr>
        <w:t>Baldus</w:t>
      </w:r>
      <w:r w:rsidR="00B91711">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 et al. study in Philadelphia</w:t>
      </w:r>
      <w:r w:rsidR="00E1357F">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 </w:t>
      </w:r>
      <w:r w:rsidR="00E1357F">
        <w:rPr>
          <w:rFonts w:ascii="Times New Roman" w:eastAsia="Times New Roman" w:hAnsi="Times New Roman" w:cs="Times New Roman"/>
          <w:szCs w:val="24"/>
        </w:rPr>
        <w:t>has</w:t>
      </w:r>
      <w:r w:rsidRPr="00CC5DFA">
        <w:rPr>
          <w:rFonts w:ascii="Times New Roman" w:eastAsia="Times New Roman" w:hAnsi="Times New Roman" w:cs="Times New Roman"/>
          <w:szCs w:val="24"/>
        </w:rPr>
        <w:t xml:space="preserve"> found </w:t>
      </w:r>
      <w:r w:rsidR="00B91711">
        <w:rPr>
          <w:rFonts w:ascii="Times New Roman" w:eastAsia="Times New Roman" w:hAnsi="Times New Roman" w:cs="Times New Roman"/>
          <w:szCs w:val="24"/>
        </w:rPr>
        <w:t xml:space="preserve">that </w:t>
      </w:r>
      <w:r w:rsidRPr="00CC5DFA">
        <w:rPr>
          <w:rFonts w:ascii="Times New Roman" w:eastAsia="Times New Roman" w:hAnsi="Times New Roman" w:cs="Times New Roman"/>
          <w:szCs w:val="24"/>
        </w:rPr>
        <w:t xml:space="preserve">prosecutors </w:t>
      </w:r>
      <w:r w:rsidR="00B91711">
        <w:rPr>
          <w:rFonts w:ascii="Times New Roman" w:eastAsia="Times New Roman" w:hAnsi="Times New Roman" w:cs="Times New Roman"/>
          <w:szCs w:val="24"/>
        </w:rPr>
        <w:t xml:space="preserve">are </w:t>
      </w:r>
      <w:r w:rsidRPr="00CC5DFA">
        <w:rPr>
          <w:rFonts w:ascii="Times New Roman" w:eastAsia="Times New Roman" w:hAnsi="Times New Roman" w:cs="Times New Roman"/>
          <w:szCs w:val="24"/>
        </w:rPr>
        <w:t xml:space="preserve">more likely to seek the death penalty </w:t>
      </w:r>
      <w:r w:rsidR="00B91711">
        <w:rPr>
          <w:rFonts w:ascii="Times New Roman" w:eastAsia="Times New Roman" w:hAnsi="Times New Roman" w:cs="Times New Roman"/>
          <w:szCs w:val="24"/>
        </w:rPr>
        <w:t>in</w:t>
      </w:r>
      <w:r w:rsidRPr="00CC5DFA">
        <w:rPr>
          <w:rFonts w:ascii="Times New Roman" w:eastAsia="Times New Roman" w:hAnsi="Times New Roman" w:cs="Times New Roman"/>
          <w:szCs w:val="24"/>
        </w:rPr>
        <w:t xml:space="preserve"> cases involving a White victim (see, for example, Baldus, </w:t>
      </w:r>
      <w:r w:rsidR="006C60F8">
        <w:rPr>
          <w:rFonts w:ascii="Times New Roman" w:eastAsia="Times New Roman" w:hAnsi="Times New Roman" w:cs="Times New Roman"/>
          <w:szCs w:val="24"/>
        </w:rPr>
        <w:t xml:space="preserve">et al., </w:t>
      </w:r>
      <w:r w:rsidRPr="00CC5DFA">
        <w:rPr>
          <w:rFonts w:ascii="Times New Roman" w:eastAsia="Times New Roman" w:hAnsi="Times New Roman" w:cs="Times New Roman"/>
          <w:szCs w:val="24"/>
        </w:rPr>
        <w:t>1997-1998; GAO, 1990; Hindson</w:t>
      </w:r>
      <w:r w:rsidR="008342E6">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 et al</w:t>
      </w:r>
      <w:r w:rsidR="006C60F8">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 2006; Keil and Vito, 1995; Paternoster, </w:t>
      </w:r>
      <w:r w:rsidR="003747BD">
        <w:rPr>
          <w:rFonts w:ascii="Times New Roman" w:eastAsia="Times New Roman" w:hAnsi="Times New Roman" w:cs="Times New Roman"/>
          <w:szCs w:val="24"/>
        </w:rPr>
        <w:t>et al.</w:t>
      </w:r>
      <w:r w:rsidR="00B17691">
        <w:rPr>
          <w:rFonts w:ascii="Times New Roman" w:eastAsia="Times New Roman" w:hAnsi="Times New Roman" w:cs="Times New Roman"/>
          <w:szCs w:val="24"/>
        </w:rPr>
        <w:t>,</w:t>
      </w:r>
      <w:r w:rsidR="003747BD">
        <w:rPr>
          <w:rFonts w:ascii="Times New Roman" w:eastAsia="Times New Roman" w:hAnsi="Times New Roman" w:cs="Times New Roman"/>
          <w:szCs w:val="24"/>
        </w:rPr>
        <w:t xml:space="preserve"> 1983; Paternoster,</w:t>
      </w:r>
      <w:r w:rsidRPr="00CC5DFA">
        <w:rPr>
          <w:rFonts w:ascii="Times New Roman" w:eastAsia="Times New Roman" w:hAnsi="Times New Roman" w:cs="Times New Roman"/>
          <w:szCs w:val="24"/>
        </w:rPr>
        <w:t xml:space="preserve"> 1984; and Paternoster and Brame, 2008)</w:t>
      </w:r>
      <w:r w:rsidR="00AB3204">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  Other researchers have found an interac</w:t>
      </w:r>
      <w:r w:rsidR="00AB3204">
        <w:rPr>
          <w:rFonts w:ascii="Times New Roman" w:eastAsia="Times New Roman" w:hAnsi="Times New Roman" w:cs="Times New Roman"/>
          <w:szCs w:val="24"/>
        </w:rPr>
        <w:t>tive</w:t>
      </w:r>
      <w:r w:rsidRPr="00CC5DFA">
        <w:rPr>
          <w:rFonts w:ascii="Times New Roman" w:eastAsia="Times New Roman" w:hAnsi="Times New Roman" w:cs="Times New Roman"/>
          <w:szCs w:val="24"/>
        </w:rPr>
        <w:t xml:space="preserve"> effect, such that </w:t>
      </w:r>
      <w:r w:rsidR="00AB3204">
        <w:rPr>
          <w:rFonts w:ascii="Times New Roman" w:eastAsia="Times New Roman" w:hAnsi="Times New Roman" w:cs="Times New Roman"/>
          <w:szCs w:val="24"/>
        </w:rPr>
        <w:t xml:space="preserve">Black </w:t>
      </w:r>
      <w:r w:rsidRPr="00CC5DFA">
        <w:rPr>
          <w:rFonts w:ascii="Times New Roman" w:eastAsia="Times New Roman" w:hAnsi="Times New Roman" w:cs="Times New Roman"/>
          <w:szCs w:val="24"/>
        </w:rPr>
        <w:t xml:space="preserve">defendants </w:t>
      </w:r>
      <w:r w:rsidR="00AB3204">
        <w:rPr>
          <w:rFonts w:ascii="Times New Roman" w:eastAsia="Times New Roman" w:hAnsi="Times New Roman" w:cs="Times New Roman"/>
          <w:szCs w:val="24"/>
        </w:rPr>
        <w:t xml:space="preserve">charged with </w:t>
      </w:r>
      <w:r w:rsidRPr="00CC5DFA">
        <w:rPr>
          <w:rFonts w:ascii="Times New Roman" w:eastAsia="Times New Roman" w:hAnsi="Times New Roman" w:cs="Times New Roman"/>
          <w:szCs w:val="24"/>
        </w:rPr>
        <w:t>killing White victims are particularly vulnerable to prosecution for the death penalty (see, for example, Keil and Vito, 1995 and Lenza, et al., 2005).  But, as we noted, not all studies have found this pattern.  Unah (2011) found that in North Carolina</w:t>
      </w:r>
      <w:r w:rsidR="00AB3204">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 during the same time frame that we study here, prosecutors were less likely to seek the death penalty when the defendant was a minority and the victim was White.  </w:t>
      </w:r>
    </w:p>
    <w:p w14:paraId="4522E8FD" w14:textId="77777777" w:rsidR="00CC5DFA" w:rsidRPr="00CC5DFA" w:rsidRDefault="00CC5DFA" w:rsidP="00CC5DFA">
      <w:pPr>
        <w:spacing w:line="480" w:lineRule="auto"/>
        <w:ind w:firstLine="720"/>
        <w:jc w:val="left"/>
        <w:rPr>
          <w:rFonts w:ascii="Times New Roman" w:eastAsia="Times New Roman" w:hAnsi="Times New Roman" w:cs="Times New Roman"/>
          <w:szCs w:val="24"/>
        </w:rPr>
      </w:pPr>
      <w:r w:rsidRPr="00CC5DFA">
        <w:rPr>
          <w:rFonts w:ascii="Times New Roman" w:eastAsia="Times New Roman" w:hAnsi="Times New Roman" w:cs="Times New Roman"/>
          <w:szCs w:val="24"/>
        </w:rPr>
        <w:t xml:space="preserve">In contrast to the several other studies noted above, we do not find an overall pattern of disparity to the disadvantage of </w:t>
      </w:r>
      <w:r w:rsidR="00AB3204">
        <w:rPr>
          <w:rFonts w:ascii="Times New Roman" w:eastAsia="Times New Roman" w:hAnsi="Times New Roman" w:cs="Times New Roman"/>
          <w:szCs w:val="24"/>
        </w:rPr>
        <w:t xml:space="preserve">Black </w:t>
      </w:r>
      <w:r w:rsidRPr="00CC5DFA">
        <w:rPr>
          <w:rFonts w:ascii="Times New Roman" w:eastAsia="Times New Roman" w:hAnsi="Times New Roman" w:cs="Times New Roman"/>
          <w:szCs w:val="24"/>
        </w:rPr>
        <w:t xml:space="preserve">or Hispanic defendants in the decision to seek the death penalty, the decision to retract the death penalty once filed, or the decision to </w:t>
      </w:r>
      <w:r w:rsidR="00AB3204">
        <w:rPr>
          <w:rFonts w:ascii="Times New Roman" w:eastAsia="Times New Roman" w:hAnsi="Times New Roman" w:cs="Times New Roman"/>
          <w:szCs w:val="24"/>
        </w:rPr>
        <w:t>impose</w:t>
      </w:r>
      <w:r w:rsidRPr="00CC5DFA">
        <w:rPr>
          <w:rFonts w:ascii="Times New Roman" w:eastAsia="Times New Roman" w:hAnsi="Times New Roman" w:cs="Times New Roman"/>
          <w:szCs w:val="24"/>
        </w:rPr>
        <w:t xml:space="preserve"> the death penalty.  Furthermore, we do not find disparity in these decisions to the disadvantage of defendants in cases with </w:t>
      </w:r>
      <w:r w:rsidR="00AB3204">
        <w:rPr>
          <w:rFonts w:ascii="Times New Roman" w:eastAsia="Times New Roman" w:hAnsi="Times New Roman" w:cs="Times New Roman"/>
          <w:szCs w:val="24"/>
        </w:rPr>
        <w:t xml:space="preserve">Black </w:t>
      </w:r>
      <w:r w:rsidRPr="00CC5DFA">
        <w:rPr>
          <w:rFonts w:ascii="Times New Roman" w:eastAsia="Times New Roman" w:hAnsi="Times New Roman" w:cs="Times New Roman"/>
          <w:szCs w:val="24"/>
        </w:rPr>
        <w:t xml:space="preserve">defendants and White victims.  In fact, in the overall model (Table 23), cases with </w:t>
      </w:r>
      <w:r w:rsidR="00AB3204">
        <w:rPr>
          <w:rFonts w:ascii="Times New Roman" w:eastAsia="Times New Roman" w:hAnsi="Times New Roman" w:cs="Times New Roman"/>
          <w:szCs w:val="24"/>
        </w:rPr>
        <w:t xml:space="preserve">Black </w:t>
      </w:r>
      <w:r w:rsidRPr="00CC5DFA">
        <w:rPr>
          <w:rFonts w:ascii="Times New Roman" w:eastAsia="Times New Roman" w:hAnsi="Times New Roman" w:cs="Times New Roman"/>
          <w:szCs w:val="24"/>
        </w:rPr>
        <w:t xml:space="preserve">defendants and White victims were 10% less likely than other types of cases to see a death penalty filing, and this effect bordered on conventional statistical significance.  We did uncover a Hispanic victim effect, such that cases with Hispanic victims are 21% more likely to have the prosecutor seek the death penalty.  This effect was not specific to cases with Hispanic defendants and Hispanic victims, however, but characterized any cases with Hispanic victims, regardless of the race or ethnicity of the defendant.  </w:t>
      </w:r>
    </w:p>
    <w:p w14:paraId="6751066D" w14:textId="77777777" w:rsidR="00CC5DFA" w:rsidRPr="00CC5DFA" w:rsidRDefault="00CC5DFA" w:rsidP="00CC5DFA">
      <w:pPr>
        <w:spacing w:line="480" w:lineRule="auto"/>
        <w:ind w:firstLine="720"/>
        <w:jc w:val="left"/>
        <w:rPr>
          <w:rFonts w:ascii="Times New Roman" w:eastAsia="Times New Roman" w:hAnsi="Times New Roman" w:cs="Times New Roman"/>
          <w:szCs w:val="24"/>
        </w:rPr>
      </w:pPr>
      <w:r w:rsidRPr="00CC5DFA">
        <w:rPr>
          <w:rFonts w:ascii="Times New Roman" w:eastAsia="Times New Roman" w:hAnsi="Times New Roman" w:cs="Times New Roman"/>
          <w:szCs w:val="24"/>
        </w:rPr>
        <w:t>The contrast with Baldus’ study of capital case processing in Philadelphia for the period 1983-1993 is particularly important.  There are several potential explanations for our differing findings.  First, the data we collected are statewide, not just from Philadelphia, so direct comparisons are not applicable.  Second, we used a more advanced form of data analysis (propensity score modeling), and some research has suggested that might make a substantial difference.</w:t>
      </w:r>
      <w:r w:rsidRPr="00CC5DFA">
        <w:rPr>
          <w:rFonts w:ascii="Times New Roman" w:eastAsia="Times New Roman" w:hAnsi="Times New Roman" w:cs="Times New Roman"/>
          <w:szCs w:val="24"/>
          <w:vertAlign w:val="superscript"/>
        </w:rPr>
        <w:footnoteReference w:id="32"/>
      </w:r>
      <w:r w:rsidRPr="00CC5DFA">
        <w:rPr>
          <w:rFonts w:ascii="Times New Roman" w:eastAsia="Times New Roman" w:hAnsi="Times New Roman" w:cs="Times New Roman"/>
          <w:szCs w:val="24"/>
        </w:rPr>
        <w:t xml:space="preserve">  Third, our data were collected from District Attorney</w:t>
      </w:r>
      <w:r w:rsidR="00AB3204">
        <w:rPr>
          <w:rFonts w:ascii="Times New Roman" w:eastAsia="Times New Roman" w:hAnsi="Times New Roman" w:cs="Times New Roman"/>
          <w:szCs w:val="24"/>
        </w:rPr>
        <w:t>s’</w:t>
      </w:r>
      <w:r w:rsidRPr="00CC5DFA">
        <w:rPr>
          <w:rFonts w:ascii="Times New Roman" w:eastAsia="Times New Roman" w:hAnsi="Times New Roman" w:cs="Times New Roman"/>
          <w:szCs w:val="24"/>
        </w:rPr>
        <w:t xml:space="preserve"> files, and access to these files may have provided us more in</w:t>
      </w:r>
      <w:r w:rsidR="00AB3204">
        <w:rPr>
          <w:rFonts w:ascii="Times New Roman" w:eastAsia="Times New Roman" w:hAnsi="Times New Roman" w:cs="Times New Roman"/>
          <w:szCs w:val="24"/>
        </w:rPr>
        <w:t>-</w:t>
      </w:r>
      <w:r w:rsidRPr="00CC5DFA">
        <w:rPr>
          <w:rFonts w:ascii="Times New Roman" w:eastAsia="Times New Roman" w:hAnsi="Times New Roman" w:cs="Times New Roman"/>
          <w:szCs w:val="24"/>
        </w:rPr>
        <w:t>depth information on prosecutors’ case</w:t>
      </w:r>
      <w:r w:rsidR="00947D14">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processing decisions and the factors affecting them.  Finally, prosecutorial and sentencing decisions may well have changed since the 1980s and 1990s, and this may be reflected in our findings.  </w:t>
      </w:r>
    </w:p>
    <w:p w14:paraId="2A707F9B" w14:textId="77777777" w:rsidR="00CC5DFA" w:rsidRPr="00FB0E4D" w:rsidRDefault="008342E6" w:rsidP="003C3AC3">
      <w:pPr>
        <w:pStyle w:val="ListParagraph"/>
        <w:numPr>
          <w:ilvl w:val="0"/>
          <w:numId w:val="38"/>
        </w:numPr>
        <w:spacing w:line="480" w:lineRule="auto"/>
      </w:pPr>
      <w:r>
        <w:rPr>
          <w:b/>
        </w:rPr>
        <w:t xml:space="preserve"> </w:t>
      </w:r>
      <w:r w:rsidR="00CC5DFA" w:rsidRPr="00CA1617">
        <w:rPr>
          <w:b/>
        </w:rPr>
        <w:t xml:space="preserve">Effect of Type of </w:t>
      </w:r>
      <w:r w:rsidR="000A0C75">
        <w:rPr>
          <w:b/>
        </w:rPr>
        <w:t xml:space="preserve">Legal </w:t>
      </w:r>
      <w:r w:rsidR="00CC5DFA" w:rsidRPr="00CA1617">
        <w:rPr>
          <w:b/>
        </w:rPr>
        <w:t>Representation on Prosecutorial Decisions</w:t>
      </w:r>
    </w:p>
    <w:p w14:paraId="38DC2863" w14:textId="54E91057" w:rsidR="00CC5DFA" w:rsidRPr="00CC5DFA" w:rsidRDefault="00CC5DFA" w:rsidP="00CC5DFA">
      <w:pPr>
        <w:spacing w:line="480" w:lineRule="auto"/>
        <w:ind w:firstLine="720"/>
        <w:jc w:val="left"/>
        <w:rPr>
          <w:rFonts w:ascii="Times New Roman" w:eastAsia="Times New Roman" w:hAnsi="Times New Roman" w:cs="Times New Roman"/>
          <w:szCs w:val="24"/>
        </w:rPr>
      </w:pPr>
      <w:r w:rsidRPr="00CC5DFA" w:rsidDel="003F5D3D">
        <w:rPr>
          <w:rFonts w:ascii="Times New Roman" w:eastAsia="Times New Roman" w:hAnsi="Times New Roman" w:cs="Times New Roman"/>
          <w:szCs w:val="24"/>
        </w:rPr>
        <w:t>An</w:t>
      </w:r>
      <w:r w:rsidR="00947D14">
        <w:rPr>
          <w:rFonts w:ascii="Times New Roman" w:eastAsia="Times New Roman" w:hAnsi="Times New Roman" w:cs="Times New Roman"/>
          <w:szCs w:val="24"/>
        </w:rPr>
        <w:t xml:space="preserve">other important focus of our study was the impact of type of defendant legal </w:t>
      </w:r>
      <w:r w:rsidR="00242E3A">
        <w:rPr>
          <w:rFonts w:ascii="Times New Roman" w:eastAsia="Times New Roman" w:hAnsi="Times New Roman" w:cs="Times New Roman"/>
          <w:szCs w:val="24"/>
        </w:rPr>
        <w:t>representation</w:t>
      </w:r>
      <w:r w:rsidR="00947D14">
        <w:rPr>
          <w:rFonts w:ascii="Times New Roman" w:eastAsia="Times New Roman" w:hAnsi="Times New Roman" w:cs="Times New Roman"/>
          <w:szCs w:val="24"/>
        </w:rPr>
        <w:t xml:space="preserve"> on capital case-processing. </w:t>
      </w:r>
      <w:r w:rsidRPr="00CC5DFA">
        <w:rPr>
          <w:rFonts w:ascii="Times New Roman" w:eastAsia="Times New Roman" w:hAnsi="Times New Roman" w:cs="Times New Roman"/>
          <w:szCs w:val="24"/>
        </w:rPr>
        <w:t xml:space="preserve">As noted in Chapter I, research has generally not examined the impact </w:t>
      </w:r>
      <w:r w:rsidR="00947D14">
        <w:rPr>
          <w:rFonts w:ascii="Times New Roman" w:eastAsia="Times New Roman" w:hAnsi="Times New Roman" w:cs="Times New Roman"/>
          <w:szCs w:val="24"/>
        </w:rPr>
        <w:t xml:space="preserve">the </w:t>
      </w:r>
      <w:r w:rsidR="00947D14" w:rsidRPr="00CC5DFA">
        <w:rPr>
          <w:rFonts w:ascii="Times New Roman" w:eastAsia="Times New Roman" w:hAnsi="Times New Roman" w:cs="Times New Roman"/>
          <w:szCs w:val="24"/>
        </w:rPr>
        <w:t xml:space="preserve">type of </w:t>
      </w:r>
      <w:r w:rsidR="00947D14">
        <w:rPr>
          <w:rFonts w:ascii="Times New Roman" w:eastAsia="Times New Roman" w:hAnsi="Times New Roman" w:cs="Times New Roman"/>
          <w:szCs w:val="24"/>
        </w:rPr>
        <w:t xml:space="preserve">the defendant’s </w:t>
      </w:r>
      <w:r w:rsidR="00947D14" w:rsidRPr="00CC5DFA">
        <w:rPr>
          <w:rFonts w:ascii="Times New Roman" w:eastAsia="Times New Roman" w:hAnsi="Times New Roman" w:cs="Times New Roman"/>
          <w:szCs w:val="24"/>
        </w:rPr>
        <w:t xml:space="preserve">legal representation </w:t>
      </w:r>
      <w:r w:rsidR="00947D14">
        <w:rPr>
          <w:rFonts w:ascii="Times New Roman" w:eastAsia="Times New Roman" w:hAnsi="Times New Roman" w:cs="Times New Roman"/>
          <w:szCs w:val="24"/>
        </w:rPr>
        <w:t xml:space="preserve">may have </w:t>
      </w:r>
      <w:r w:rsidRPr="00CC5DFA">
        <w:rPr>
          <w:rFonts w:ascii="Times New Roman" w:eastAsia="Times New Roman" w:hAnsi="Times New Roman" w:cs="Times New Roman"/>
          <w:szCs w:val="24"/>
        </w:rPr>
        <w:t>on capital case</w:t>
      </w:r>
      <w:r w:rsidR="00947D14">
        <w:rPr>
          <w:rFonts w:ascii="Times New Roman" w:eastAsia="Times New Roman" w:hAnsi="Times New Roman" w:cs="Times New Roman"/>
          <w:szCs w:val="24"/>
        </w:rPr>
        <w:t>-</w:t>
      </w:r>
      <w:r w:rsidRPr="00CC5DFA">
        <w:rPr>
          <w:rFonts w:ascii="Times New Roman" w:eastAsia="Times New Roman" w:hAnsi="Times New Roman" w:cs="Times New Roman"/>
          <w:szCs w:val="24"/>
        </w:rPr>
        <w:t>processing</w:t>
      </w:r>
      <w:r w:rsidR="00947D14">
        <w:rPr>
          <w:rFonts w:ascii="Times New Roman" w:eastAsia="Times New Roman" w:hAnsi="Times New Roman" w:cs="Times New Roman"/>
          <w:szCs w:val="24"/>
        </w:rPr>
        <w:t>.</w:t>
      </w:r>
      <w:r w:rsidR="00CC4E55">
        <w:rPr>
          <w:rFonts w:ascii="Times New Roman" w:eastAsia="Times New Roman" w:hAnsi="Times New Roman" w:cs="Times New Roman"/>
          <w:szCs w:val="24"/>
        </w:rPr>
        <w:t xml:space="preserve"> </w:t>
      </w:r>
      <w:r w:rsidRPr="00CC5DFA">
        <w:rPr>
          <w:rFonts w:ascii="Times New Roman" w:eastAsia="Times New Roman" w:hAnsi="Times New Roman" w:cs="Times New Roman"/>
          <w:szCs w:val="24"/>
        </w:rPr>
        <w:t xml:space="preserve">Our analysis of this variable builds on Phillips’ (2009) study of Harris County, Texas, which found that private attorney representation, compared to </w:t>
      </w:r>
      <w:r w:rsidR="003F2803">
        <w:rPr>
          <w:rFonts w:ascii="Times New Roman" w:eastAsia="Times New Roman" w:hAnsi="Times New Roman" w:cs="Times New Roman"/>
          <w:szCs w:val="24"/>
        </w:rPr>
        <w:t>court-</w:t>
      </w:r>
      <w:r w:rsidRPr="00CC5DFA">
        <w:rPr>
          <w:rFonts w:ascii="Times New Roman" w:eastAsia="Times New Roman" w:hAnsi="Times New Roman" w:cs="Times New Roman"/>
          <w:szCs w:val="24"/>
        </w:rPr>
        <w:t>assigned</w:t>
      </w:r>
      <w:r w:rsidR="003F2803">
        <w:rPr>
          <w:rFonts w:ascii="Times New Roman" w:eastAsia="Times New Roman" w:hAnsi="Times New Roman" w:cs="Times New Roman"/>
          <w:szCs w:val="24"/>
        </w:rPr>
        <w:t xml:space="preserve"> </w:t>
      </w:r>
      <w:r w:rsidRPr="00CC5DFA">
        <w:rPr>
          <w:rFonts w:ascii="Times New Roman" w:eastAsia="Times New Roman" w:hAnsi="Times New Roman" w:cs="Times New Roman"/>
          <w:szCs w:val="24"/>
        </w:rPr>
        <w:t xml:space="preserve">counsel (no public defender system existed in Harris County at the time of Phillips’ study), dramatically affected the likelihood of a negotiated plea.  Specifically, </w:t>
      </w:r>
      <w:r w:rsidR="003F2803">
        <w:rPr>
          <w:rFonts w:ascii="Times New Roman" w:eastAsia="Times New Roman" w:hAnsi="Times New Roman" w:cs="Times New Roman"/>
          <w:szCs w:val="24"/>
        </w:rPr>
        <w:t>t</w:t>
      </w:r>
      <w:r w:rsidRPr="00CC5DFA">
        <w:rPr>
          <w:rFonts w:ascii="Times New Roman" w:eastAsia="Times New Roman" w:hAnsi="Times New Roman" w:cs="Times New Roman"/>
          <w:szCs w:val="24"/>
        </w:rPr>
        <w:t xml:space="preserve">he </w:t>
      </w:r>
      <w:r w:rsidR="003F2803">
        <w:rPr>
          <w:rFonts w:ascii="Times New Roman" w:eastAsia="Times New Roman" w:hAnsi="Times New Roman" w:cs="Times New Roman"/>
          <w:szCs w:val="24"/>
        </w:rPr>
        <w:t xml:space="preserve">study </w:t>
      </w:r>
      <w:r w:rsidRPr="00CC5DFA">
        <w:rPr>
          <w:rFonts w:ascii="Times New Roman" w:eastAsia="Times New Roman" w:hAnsi="Times New Roman" w:cs="Times New Roman"/>
          <w:szCs w:val="24"/>
        </w:rPr>
        <w:t>found that defendants with private</w:t>
      </w:r>
      <w:r w:rsidR="00B17691">
        <w:rPr>
          <w:rFonts w:ascii="Times New Roman" w:eastAsia="Times New Roman" w:hAnsi="Times New Roman" w:cs="Times New Roman"/>
          <w:szCs w:val="24"/>
        </w:rPr>
        <w:t>ly-retained</w:t>
      </w:r>
      <w:r w:rsidRPr="00CC5DFA">
        <w:rPr>
          <w:rFonts w:ascii="Times New Roman" w:eastAsia="Times New Roman" w:hAnsi="Times New Roman" w:cs="Times New Roman"/>
          <w:szCs w:val="24"/>
        </w:rPr>
        <w:t xml:space="preserve"> attorneys were much more likely to negotiate a plea with the prosecutor to avoid the death penalty.  Another study of North Carolina case</w:t>
      </w:r>
      <w:r w:rsidR="003F2803">
        <w:rPr>
          <w:rFonts w:ascii="Times New Roman" w:eastAsia="Times New Roman" w:hAnsi="Times New Roman" w:cs="Times New Roman"/>
          <w:szCs w:val="24"/>
        </w:rPr>
        <w:t>-</w:t>
      </w:r>
      <w:r w:rsidRPr="00CC5DFA">
        <w:rPr>
          <w:rFonts w:ascii="Times New Roman" w:eastAsia="Times New Roman" w:hAnsi="Times New Roman" w:cs="Times New Roman"/>
          <w:szCs w:val="24"/>
        </w:rPr>
        <w:t>processing by Unah (2011) found that defendants with public defenders were much more likely to be prosecuted for the death penalty.  Pennsylvania has an extensive county-based public defender system</w:t>
      </w:r>
      <w:r w:rsidR="003F2803">
        <w:rPr>
          <w:rFonts w:ascii="Times New Roman" w:eastAsia="Times New Roman" w:hAnsi="Times New Roman" w:cs="Times New Roman"/>
          <w:szCs w:val="24"/>
        </w:rPr>
        <w:t xml:space="preserve"> which, in most counties, also includes the appointment of counsel by the court in cases involving conflicts with the public defender offices.  In Philadelphia, in particular, court-appointed and privately-retained lawyers handle 80% of the death penalty caseload.</w:t>
      </w:r>
      <w:r w:rsidRPr="00CC5DFA">
        <w:rPr>
          <w:rFonts w:ascii="Times New Roman" w:eastAsia="Times New Roman" w:hAnsi="Times New Roman" w:cs="Times New Roman"/>
          <w:szCs w:val="24"/>
        </w:rPr>
        <w:t xml:space="preserve">    </w:t>
      </w:r>
    </w:p>
    <w:p w14:paraId="710637F3" w14:textId="0C24AFDA" w:rsidR="000A0C75" w:rsidRDefault="00CC5DFA" w:rsidP="00CC5DFA">
      <w:pPr>
        <w:spacing w:line="480" w:lineRule="auto"/>
        <w:ind w:firstLine="720"/>
        <w:jc w:val="left"/>
        <w:rPr>
          <w:rFonts w:ascii="Times New Roman" w:eastAsia="Times New Roman" w:hAnsi="Times New Roman" w:cs="Times New Roman"/>
          <w:szCs w:val="24"/>
        </w:rPr>
      </w:pPr>
      <w:r w:rsidRPr="00CC5DFA">
        <w:rPr>
          <w:rFonts w:ascii="Times New Roman" w:eastAsia="Times New Roman" w:hAnsi="Times New Roman" w:cs="Times New Roman"/>
          <w:szCs w:val="24"/>
        </w:rPr>
        <w:t>Overall, we find that defendants represented by pu</w:t>
      </w:r>
      <w:r w:rsidR="00242E3A">
        <w:rPr>
          <w:rFonts w:ascii="Times New Roman" w:eastAsia="Times New Roman" w:hAnsi="Times New Roman" w:cs="Times New Roman"/>
          <w:szCs w:val="24"/>
        </w:rPr>
        <w:t xml:space="preserve">blic defenders are less likely </w:t>
      </w:r>
      <w:r w:rsidRPr="00CC5DFA">
        <w:rPr>
          <w:rFonts w:ascii="Times New Roman" w:eastAsia="Times New Roman" w:hAnsi="Times New Roman" w:cs="Times New Roman"/>
          <w:szCs w:val="24"/>
        </w:rPr>
        <w:t>than defendants with private</w:t>
      </w:r>
      <w:r w:rsidR="00B17691">
        <w:rPr>
          <w:rFonts w:ascii="Times New Roman" w:eastAsia="Times New Roman" w:hAnsi="Times New Roman" w:cs="Times New Roman"/>
          <w:szCs w:val="24"/>
        </w:rPr>
        <w:t>ly-retained</w:t>
      </w:r>
      <w:r w:rsidRPr="00CC5DFA">
        <w:rPr>
          <w:rFonts w:ascii="Times New Roman" w:eastAsia="Times New Roman" w:hAnsi="Times New Roman" w:cs="Times New Roman"/>
          <w:szCs w:val="24"/>
        </w:rPr>
        <w:t xml:space="preserve"> or court</w:t>
      </w:r>
      <w:r w:rsidR="003F2803">
        <w:rPr>
          <w:rFonts w:ascii="Times New Roman" w:eastAsia="Times New Roman" w:hAnsi="Times New Roman" w:cs="Times New Roman"/>
          <w:szCs w:val="24"/>
        </w:rPr>
        <w:t>-</w:t>
      </w:r>
      <w:r w:rsidR="00242E3A">
        <w:rPr>
          <w:rFonts w:ascii="Times New Roman" w:eastAsia="Times New Roman" w:hAnsi="Times New Roman" w:cs="Times New Roman"/>
          <w:szCs w:val="24"/>
        </w:rPr>
        <w:t>appointed attorneys</w:t>
      </w:r>
      <w:r w:rsidRPr="00CC5DFA">
        <w:rPr>
          <w:rFonts w:ascii="Times New Roman" w:eastAsia="Times New Roman" w:hAnsi="Times New Roman" w:cs="Times New Roman"/>
          <w:szCs w:val="24"/>
        </w:rPr>
        <w:t xml:space="preserve"> to have </w:t>
      </w:r>
      <w:r w:rsidR="003F2803">
        <w:rPr>
          <w:rFonts w:ascii="Times New Roman" w:eastAsia="Times New Roman" w:hAnsi="Times New Roman" w:cs="Times New Roman"/>
          <w:szCs w:val="24"/>
        </w:rPr>
        <w:t xml:space="preserve">the </w:t>
      </w:r>
      <w:r w:rsidRPr="00CC5DFA">
        <w:rPr>
          <w:rFonts w:ascii="Times New Roman" w:eastAsia="Times New Roman" w:hAnsi="Times New Roman" w:cs="Times New Roman"/>
          <w:szCs w:val="24"/>
        </w:rPr>
        <w:t xml:space="preserve">death penalty filed against them, but there is no clear indication that </w:t>
      </w:r>
      <w:r w:rsidR="003F2803">
        <w:rPr>
          <w:rFonts w:ascii="Times New Roman" w:eastAsia="Times New Roman" w:hAnsi="Times New Roman" w:cs="Times New Roman"/>
          <w:szCs w:val="24"/>
        </w:rPr>
        <w:t xml:space="preserve">the </w:t>
      </w:r>
      <w:r w:rsidRPr="00CC5DFA">
        <w:rPr>
          <w:rFonts w:ascii="Times New Roman" w:eastAsia="Times New Roman" w:hAnsi="Times New Roman" w:cs="Times New Roman"/>
          <w:szCs w:val="24"/>
        </w:rPr>
        <w:t xml:space="preserve">type of representation affects the decision to retract the motion for the death penalty.  Our findings are very different from Unah’s in North Carolina, </w:t>
      </w:r>
      <w:r w:rsidR="003F2803">
        <w:rPr>
          <w:rFonts w:ascii="Times New Roman" w:eastAsia="Times New Roman" w:hAnsi="Times New Roman" w:cs="Times New Roman"/>
          <w:szCs w:val="24"/>
        </w:rPr>
        <w:t>where</w:t>
      </w:r>
      <w:r w:rsidRPr="00CC5DFA">
        <w:rPr>
          <w:rFonts w:ascii="Times New Roman" w:eastAsia="Times New Roman" w:hAnsi="Times New Roman" w:cs="Times New Roman"/>
          <w:szCs w:val="24"/>
        </w:rPr>
        <w:t xml:space="preserve"> defendants represented by public defenders were more likely to be prosecuted for the death penalty.  Nor do our findings coincide with Phillips’ (2009b) finding that private</w:t>
      </w:r>
      <w:r w:rsidR="00B17691">
        <w:rPr>
          <w:rFonts w:ascii="Times New Roman" w:eastAsia="Times New Roman" w:hAnsi="Times New Roman" w:cs="Times New Roman"/>
          <w:szCs w:val="24"/>
        </w:rPr>
        <w:t>ly-retained</w:t>
      </w:r>
      <w:r w:rsidRPr="00CC5DFA">
        <w:rPr>
          <w:rFonts w:ascii="Times New Roman" w:eastAsia="Times New Roman" w:hAnsi="Times New Roman" w:cs="Times New Roman"/>
          <w:szCs w:val="24"/>
        </w:rPr>
        <w:t xml:space="preserve"> attorneys were more successful in negotiating pleas for their clients that did not include the death penalty.</w:t>
      </w:r>
      <w:r w:rsidRPr="00CC5DFA">
        <w:rPr>
          <w:rFonts w:ascii="Times New Roman" w:eastAsia="Times New Roman" w:hAnsi="Times New Roman" w:cs="Times New Roman"/>
          <w:szCs w:val="24"/>
          <w:vertAlign w:val="superscript"/>
        </w:rPr>
        <w:footnoteReference w:id="33"/>
      </w:r>
      <w:r w:rsidRPr="00CC5DFA">
        <w:rPr>
          <w:rFonts w:ascii="Times New Roman" w:eastAsia="Times New Roman" w:hAnsi="Times New Roman" w:cs="Times New Roman"/>
          <w:szCs w:val="24"/>
        </w:rPr>
        <w:t xml:space="preserve"> </w:t>
      </w:r>
    </w:p>
    <w:p w14:paraId="169D6B41" w14:textId="77777777" w:rsidR="000A0C75" w:rsidRPr="00E17021" w:rsidRDefault="000A0C75" w:rsidP="003C3AC3">
      <w:pPr>
        <w:pStyle w:val="ListParagraph"/>
        <w:numPr>
          <w:ilvl w:val="0"/>
          <w:numId w:val="38"/>
        </w:numPr>
        <w:spacing w:line="480" w:lineRule="auto"/>
        <w:rPr>
          <w:b/>
        </w:rPr>
      </w:pPr>
      <w:r w:rsidRPr="00E17021">
        <w:rPr>
          <w:b/>
        </w:rPr>
        <w:t>Effect of Type of Legal Representation on Decisions to Impose the Death Penalty</w:t>
      </w:r>
    </w:p>
    <w:p w14:paraId="30284766" w14:textId="229BF8EB" w:rsidR="000A0C75" w:rsidRPr="00CC5DFA" w:rsidRDefault="000A0C75" w:rsidP="000A0C75">
      <w:pPr>
        <w:spacing w:line="480" w:lineRule="auto"/>
        <w:jc w:val="left"/>
        <w:rPr>
          <w:rFonts w:ascii="Times New Roman" w:eastAsia="Times New Roman" w:hAnsi="Times New Roman" w:cs="Times New Roman"/>
          <w:szCs w:val="24"/>
        </w:rPr>
      </w:pPr>
      <w:r w:rsidRPr="00CC5DFA">
        <w:rPr>
          <w:rFonts w:ascii="Times New Roman" w:eastAsia="Times New Roman" w:hAnsi="Times New Roman" w:cs="Times New Roman"/>
          <w:szCs w:val="24"/>
        </w:rPr>
        <w:tab/>
        <w:t>We also found notable differences in death penalty outcomes based on the type of legal representation afforded a defendant.  Specifically, defendants with private</w:t>
      </w:r>
      <w:r w:rsidR="00B17691">
        <w:rPr>
          <w:rFonts w:ascii="Times New Roman" w:eastAsia="Times New Roman" w:hAnsi="Times New Roman" w:cs="Times New Roman"/>
          <w:szCs w:val="24"/>
        </w:rPr>
        <w:t>ly-retained</w:t>
      </w:r>
      <w:r w:rsidRPr="00CC5DFA">
        <w:rPr>
          <w:rFonts w:ascii="Times New Roman" w:eastAsia="Times New Roman" w:hAnsi="Times New Roman" w:cs="Times New Roman"/>
          <w:szCs w:val="24"/>
        </w:rPr>
        <w:t xml:space="preserve"> attorneys were 4% - 5% less likely to receive the death penalty, while defendants represented by public defenders were 5% - 7% more likely</w:t>
      </w:r>
      <w:r w:rsidR="00CC4E55">
        <w:rPr>
          <w:rFonts w:ascii="Times New Roman" w:eastAsia="Times New Roman" w:hAnsi="Times New Roman" w:cs="Times New Roman"/>
          <w:szCs w:val="24"/>
        </w:rPr>
        <w:t xml:space="preserve"> to receive the death penalty. </w:t>
      </w:r>
      <w:r w:rsidRPr="00CC5DFA">
        <w:rPr>
          <w:rFonts w:ascii="Times New Roman" w:eastAsia="Times New Roman" w:hAnsi="Times New Roman" w:cs="Times New Roman"/>
          <w:szCs w:val="24"/>
        </w:rPr>
        <w:t>There also may be differences connected to type of representation by race of defendant, but the results should be interpreted with caution</w:t>
      </w:r>
      <w:r>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 due to the small number of cases in those analyse</w:t>
      </w:r>
      <w:r w:rsidR="00CC4E55">
        <w:rPr>
          <w:rFonts w:ascii="Times New Roman" w:eastAsia="Times New Roman" w:hAnsi="Times New Roman" w:cs="Times New Roman"/>
          <w:szCs w:val="24"/>
        </w:rPr>
        <w:t xml:space="preserve">s. </w:t>
      </w:r>
      <w:r w:rsidRPr="00CC5DFA">
        <w:rPr>
          <w:rFonts w:ascii="Times New Roman" w:eastAsia="Times New Roman" w:hAnsi="Times New Roman" w:cs="Times New Roman"/>
          <w:szCs w:val="24"/>
        </w:rPr>
        <w:t xml:space="preserve">Notably, more White defendants than </w:t>
      </w:r>
      <w:r>
        <w:rPr>
          <w:rFonts w:ascii="Times New Roman" w:eastAsia="Times New Roman" w:hAnsi="Times New Roman" w:cs="Times New Roman"/>
          <w:szCs w:val="24"/>
        </w:rPr>
        <w:t xml:space="preserve">Black </w:t>
      </w:r>
      <w:r w:rsidRPr="00CC5DFA">
        <w:rPr>
          <w:rFonts w:ascii="Times New Roman" w:eastAsia="Times New Roman" w:hAnsi="Times New Roman" w:cs="Times New Roman"/>
          <w:szCs w:val="24"/>
        </w:rPr>
        <w:t>or Hispanic defendants had private</w:t>
      </w:r>
      <w:r>
        <w:rPr>
          <w:rFonts w:ascii="Times New Roman" w:eastAsia="Times New Roman" w:hAnsi="Times New Roman" w:cs="Times New Roman"/>
          <w:szCs w:val="24"/>
        </w:rPr>
        <w:t>ly-retained</w:t>
      </w:r>
      <w:r w:rsidR="00A35D77">
        <w:rPr>
          <w:rFonts w:ascii="Times New Roman" w:eastAsia="Times New Roman" w:hAnsi="Times New Roman" w:cs="Times New Roman"/>
          <w:szCs w:val="24"/>
        </w:rPr>
        <w:t xml:space="preserve"> attorneys</w:t>
      </w:r>
      <w:r>
        <w:rPr>
          <w:rFonts w:ascii="Times New Roman" w:eastAsia="Times New Roman" w:hAnsi="Times New Roman" w:cs="Times New Roman"/>
          <w:szCs w:val="24"/>
        </w:rPr>
        <w:t xml:space="preserve">, rather </w:t>
      </w:r>
      <w:r w:rsidRPr="00CC5DFA">
        <w:rPr>
          <w:rFonts w:ascii="Times New Roman" w:eastAsia="Times New Roman" w:hAnsi="Times New Roman" w:cs="Times New Roman"/>
          <w:szCs w:val="24"/>
        </w:rPr>
        <w:t>than public defenders or court</w:t>
      </w:r>
      <w:r>
        <w:rPr>
          <w:rFonts w:ascii="Times New Roman" w:eastAsia="Times New Roman" w:hAnsi="Times New Roman" w:cs="Times New Roman"/>
          <w:szCs w:val="24"/>
        </w:rPr>
        <w:t>-</w:t>
      </w:r>
      <w:r w:rsidR="00CC4E55">
        <w:rPr>
          <w:rFonts w:ascii="Times New Roman" w:eastAsia="Times New Roman" w:hAnsi="Times New Roman" w:cs="Times New Roman"/>
          <w:szCs w:val="24"/>
        </w:rPr>
        <w:t xml:space="preserve">appointed attorneys. </w:t>
      </w:r>
      <w:r w:rsidRPr="00CC5DFA">
        <w:rPr>
          <w:rFonts w:ascii="Times New Roman" w:eastAsia="Times New Roman" w:hAnsi="Times New Roman" w:cs="Times New Roman"/>
          <w:szCs w:val="24"/>
        </w:rPr>
        <w:t>Our findings are consistent with Lenza</w:t>
      </w:r>
      <w:r w:rsidR="00A35D77">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 et al. (2005), who also found that defendants represented by public defenders were more likely to receive the death penalty</w:t>
      </w:r>
      <w:r>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 and Phillips (2009b) who found </w:t>
      </w:r>
      <w:r>
        <w:rPr>
          <w:rFonts w:ascii="Times New Roman" w:eastAsia="Times New Roman" w:hAnsi="Times New Roman" w:cs="Times New Roman"/>
          <w:szCs w:val="24"/>
        </w:rPr>
        <w:t xml:space="preserve">that </w:t>
      </w:r>
      <w:r w:rsidRPr="00CC5DFA">
        <w:rPr>
          <w:rFonts w:ascii="Times New Roman" w:eastAsia="Times New Roman" w:hAnsi="Times New Roman" w:cs="Times New Roman"/>
          <w:szCs w:val="24"/>
        </w:rPr>
        <w:t>defendants represented by private</w:t>
      </w:r>
      <w:r>
        <w:rPr>
          <w:rFonts w:ascii="Times New Roman" w:eastAsia="Times New Roman" w:hAnsi="Times New Roman" w:cs="Times New Roman"/>
          <w:szCs w:val="24"/>
        </w:rPr>
        <w:t>ly-retained</w:t>
      </w:r>
      <w:r w:rsidRPr="00CC5DFA">
        <w:rPr>
          <w:rFonts w:ascii="Times New Roman" w:eastAsia="Times New Roman" w:hAnsi="Times New Roman" w:cs="Times New Roman"/>
          <w:szCs w:val="24"/>
        </w:rPr>
        <w:t xml:space="preserve"> attorneys nev</w:t>
      </w:r>
      <w:r w:rsidR="00CC4E55">
        <w:rPr>
          <w:rFonts w:ascii="Times New Roman" w:eastAsia="Times New Roman" w:hAnsi="Times New Roman" w:cs="Times New Roman"/>
          <w:szCs w:val="24"/>
        </w:rPr>
        <w:t xml:space="preserve">er received the death penalty. </w:t>
      </w:r>
      <w:r w:rsidRPr="00CC5DFA">
        <w:rPr>
          <w:rFonts w:ascii="Times New Roman" w:eastAsia="Times New Roman" w:hAnsi="Times New Roman" w:cs="Times New Roman"/>
          <w:szCs w:val="24"/>
        </w:rPr>
        <w:t>On the other hand, defendants represented by public defenders in Philadelphia were much less likely to receive the death penalty than defendants represented by public defenders in the other 17 counties in the field study.</w:t>
      </w:r>
      <w:r w:rsidR="00782F8A">
        <w:rPr>
          <w:rFonts w:ascii="Times New Roman" w:eastAsia="Times New Roman" w:hAnsi="Times New Roman" w:cs="Times New Roman"/>
          <w:szCs w:val="24"/>
        </w:rPr>
        <w:t xml:space="preserve">  Our findings regarding the effectiveness of Philadelphia public defender’s office (Defender Association of Philadelphia) </w:t>
      </w:r>
      <w:r w:rsidR="002D3ADB">
        <w:rPr>
          <w:rFonts w:ascii="Times New Roman" w:eastAsia="Times New Roman" w:hAnsi="Times New Roman" w:cs="Times New Roman"/>
          <w:szCs w:val="24"/>
        </w:rPr>
        <w:t xml:space="preserve">as well as </w:t>
      </w:r>
      <w:r w:rsidR="00782F8A">
        <w:rPr>
          <w:rFonts w:ascii="Times New Roman" w:eastAsia="Times New Roman" w:hAnsi="Times New Roman" w:cs="Times New Roman"/>
          <w:szCs w:val="24"/>
        </w:rPr>
        <w:t xml:space="preserve">Anderson and Heaton’s (2012) findings regarding that office suggest homicide defendants represented by that office seem to obtain </w:t>
      </w:r>
      <w:r w:rsidR="001B591E">
        <w:rPr>
          <w:rFonts w:ascii="Times New Roman" w:eastAsia="Times New Roman" w:hAnsi="Times New Roman" w:cs="Times New Roman"/>
          <w:szCs w:val="24"/>
        </w:rPr>
        <w:t xml:space="preserve">relatively good </w:t>
      </w:r>
      <w:r w:rsidR="00782F8A">
        <w:rPr>
          <w:rFonts w:ascii="Times New Roman" w:eastAsia="Times New Roman" w:hAnsi="Times New Roman" w:cs="Times New Roman"/>
          <w:szCs w:val="24"/>
        </w:rPr>
        <w:t xml:space="preserve">outcomes.   </w:t>
      </w:r>
    </w:p>
    <w:p w14:paraId="5DE96C87" w14:textId="537FCE90" w:rsidR="00CC5DFA" w:rsidRPr="00CC5DFA" w:rsidRDefault="00CC5DFA" w:rsidP="00CC5DFA">
      <w:pPr>
        <w:spacing w:line="480" w:lineRule="auto"/>
        <w:jc w:val="left"/>
        <w:rPr>
          <w:rFonts w:ascii="Times New Roman" w:eastAsia="Times New Roman" w:hAnsi="Times New Roman" w:cs="Times New Roman"/>
          <w:szCs w:val="24"/>
        </w:rPr>
      </w:pPr>
      <w:r w:rsidRPr="00CC5DFA">
        <w:rPr>
          <w:rFonts w:ascii="Times New Roman" w:eastAsia="Times New Roman" w:hAnsi="Times New Roman" w:cs="Times New Roman"/>
          <w:szCs w:val="24"/>
        </w:rPr>
        <w:tab/>
        <w:t xml:space="preserve">There </w:t>
      </w:r>
      <w:r w:rsidR="00242E3A">
        <w:rPr>
          <w:rFonts w:ascii="Times New Roman" w:eastAsia="Times New Roman" w:hAnsi="Times New Roman" w:cs="Times New Roman"/>
          <w:szCs w:val="24"/>
        </w:rPr>
        <w:t>were</w:t>
      </w:r>
      <w:r w:rsidRPr="00CC5DFA">
        <w:rPr>
          <w:rFonts w:ascii="Times New Roman" w:eastAsia="Times New Roman" w:hAnsi="Times New Roman" w:cs="Times New Roman"/>
          <w:szCs w:val="24"/>
        </w:rPr>
        <w:t xml:space="preserve"> substantial differences between counties in each of the death penalty outcomes w</w:t>
      </w:r>
      <w:r w:rsidR="00CC4E55">
        <w:rPr>
          <w:rFonts w:ascii="Times New Roman" w:eastAsia="Times New Roman" w:hAnsi="Times New Roman" w:cs="Times New Roman"/>
          <w:szCs w:val="24"/>
        </w:rPr>
        <w:t xml:space="preserve">e examined. </w:t>
      </w:r>
      <w:r w:rsidRPr="00CC5DFA">
        <w:rPr>
          <w:rFonts w:ascii="Times New Roman" w:eastAsia="Times New Roman" w:hAnsi="Times New Roman" w:cs="Times New Roman"/>
          <w:szCs w:val="24"/>
        </w:rPr>
        <w:t>Counties differ</w:t>
      </w:r>
      <w:r w:rsidR="00242E3A">
        <w:rPr>
          <w:rFonts w:ascii="Times New Roman" w:eastAsia="Times New Roman" w:hAnsi="Times New Roman" w:cs="Times New Roman"/>
          <w:szCs w:val="24"/>
        </w:rPr>
        <w:t>ed</w:t>
      </w:r>
      <w:r w:rsidRPr="00CC5DFA">
        <w:rPr>
          <w:rFonts w:ascii="Times New Roman" w:eastAsia="Times New Roman" w:hAnsi="Times New Roman" w:cs="Times New Roman"/>
          <w:szCs w:val="24"/>
        </w:rPr>
        <w:t xml:space="preserve"> in terms of overall likelihood of a prosecutor filing </w:t>
      </w:r>
      <w:r w:rsidR="00511165" w:rsidRPr="00CC5DFA">
        <w:rPr>
          <w:rFonts w:ascii="Times New Roman" w:eastAsia="Times New Roman" w:hAnsi="Times New Roman" w:cs="Times New Roman"/>
          <w:szCs w:val="24"/>
        </w:rPr>
        <w:t>or retracting</w:t>
      </w:r>
      <w:r w:rsidR="00CC4E55">
        <w:rPr>
          <w:rFonts w:ascii="Times New Roman" w:eastAsia="Times New Roman" w:hAnsi="Times New Roman" w:cs="Times New Roman"/>
          <w:szCs w:val="24"/>
        </w:rPr>
        <w:t xml:space="preserve"> a death penalty motion. </w:t>
      </w:r>
      <w:r w:rsidRPr="00CC5DFA">
        <w:rPr>
          <w:rFonts w:ascii="Times New Roman" w:eastAsia="Times New Roman" w:hAnsi="Times New Roman" w:cs="Times New Roman"/>
          <w:szCs w:val="24"/>
        </w:rPr>
        <w:t xml:space="preserve">For example, prosecutors in Allegheny County </w:t>
      </w:r>
      <w:r w:rsidR="00242E3A">
        <w:rPr>
          <w:rFonts w:ascii="Times New Roman" w:eastAsia="Times New Roman" w:hAnsi="Times New Roman" w:cs="Times New Roman"/>
          <w:szCs w:val="24"/>
        </w:rPr>
        <w:t>were</w:t>
      </w:r>
      <w:r w:rsidRPr="00CC5DFA">
        <w:rPr>
          <w:rFonts w:ascii="Times New Roman" w:eastAsia="Times New Roman" w:hAnsi="Times New Roman" w:cs="Times New Roman"/>
          <w:szCs w:val="24"/>
        </w:rPr>
        <w:t xml:space="preserve"> much less likely to seek the death penalty than prosecutors in the other 17 counties in our field study.  On the other hand, prosecutors in Philadelphia </w:t>
      </w:r>
      <w:r w:rsidR="00242E3A">
        <w:rPr>
          <w:rFonts w:ascii="Times New Roman" w:eastAsia="Times New Roman" w:hAnsi="Times New Roman" w:cs="Times New Roman"/>
          <w:szCs w:val="24"/>
        </w:rPr>
        <w:t>were</w:t>
      </w:r>
      <w:r w:rsidRPr="00CC5DFA">
        <w:rPr>
          <w:rFonts w:ascii="Times New Roman" w:eastAsia="Times New Roman" w:hAnsi="Times New Roman" w:cs="Times New Roman"/>
          <w:szCs w:val="24"/>
        </w:rPr>
        <w:t xml:space="preserve"> much more likely to retract the death penalty than prosecutors in the other 17 counties in our field study (including Allegheny County).  Counties also differ</w:t>
      </w:r>
      <w:r w:rsidR="00242E3A">
        <w:rPr>
          <w:rFonts w:ascii="Times New Roman" w:eastAsia="Times New Roman" w:hAnsi="Times New Roman" w:cs="Times New Roman"/>
          <w:szCs w:val="24"/>
        </w:rPr>
        <w:t>ed</w:t>
      </w:r>
      <w:r w:rsidRPr="00CC5DFA">
        <w:rPr>
          <w:rFonts w:ascii="Times New Roman" w:eastAsia="Times New Roman" w:hAnsi="Times New Roman" w:cs="Times New Roman"/>
          <w:szCs w:val="24"/>
        </w:rPr>
        <w:t xml:space="preserve"> in the effects of defendant and victim race/ethnicity, and in the effects of type of legal repres</w:t>
      </w:r>
      <w:r w:rsidR="00B064A9">
        <w:rPr>
          <w:rFonts w:ascii="Times New Roman" w:eastAsia="Times New Roman" w:hAnsi="Times New Roman" w:cs="Times New Roman"/>
          <w:szCs w:val="24"/>
        </w:rPr>
        <w:t>e</w:t>
      </w:r>
      <w:r w:rsidRPr="00CC5DFA">
        <w:rPr>
          <w:rFonts w:ascii="Times New Roman" w:eastAsia="Times New Roman" w:hAnsi="Times New Roman" w:cs="Times New Roman"/>
          <w:szCs w:val="24"/>
        </w:rPr>
        <w:t>nta</w:t>
      </w:r>
      <w:r w:rsidR="00CC4E55">
        <w:rPr>
          <w:rFonts w:ascii="Times New Roman" w:eastAsia="Times New Roman" w:hAnsi="Times New Roman" w:cs="Times New Roman"/>
          <w:szCs w:val="24"/>
        </w:rPr>
        <w:t xml:space="preserve">tion, on prosecutor decisions. </w:t>
      </w:r>
      <w:r w:rsidRPr="00CC5DFA">
        <w:rPr>
          <w:rFonts w:ascii="Times New Roman" w:eastAsia="Times New Roman" w:hAnsi="Times New Roman" w:cs="Times New Roman"/>
          <w:szCs w:val="24"/>
        </w:rPr>
        <w:t>For example, prosecutors in Allegheny County and Philad</w:t>
      </w:r>
      <w:r w:rsidR="00242E3A">
        <w:rPr>
          <w:rFonts w:ascii="Times New Roman" w:eastAsia="Times New Roman" w:hAnsi="Times New Roman" w:cs="Times New Roman"/>
          <w:szCs w:val="24"/>
        </w:rPr>
        <w:t xml:space="preserve">elphia were less likely to seek </w:t>
      </w:r>
      <w:r w:rsidRPr="00CC5DFA">
        <w:rPr>
          <w:rFonts w:ascii="Times New Roman" w:eastAsia="Times New Roman" w:hAnsi="Times New Roman" w:cs="Times New Roman"/>
          <w:szCs w:val="24"/>
        </w:rPr>
        <w:t xml:space="preserve">the death penalty </w:t>
      </w:r>
      <w:r w:rsidR="00B064A9">
        <w:rPr>
          <w:rFonts w:ascii="Times New Roman" w:eastAsia="Times New Roman" w:hAnsi="Times New Roman" w:cs="Times New Roman"/>
          <w:szCs w:val="24"/>
        </w:rPr>
        <w:t>against</w:t>
      </w:r>
      <w:r w:rsidRPr="00CC5DFA">
        <w:rPr>
          <w:rFonts w:ascii="Times New Roman" w:eastAsia="Times New Roman" w:hAnsi="Times New Roman" w:cs="Times New Roman"/>
          <w:szCs w:val="24"/>
        </w:rPr>
        <w:t xml:space="preserve"> defendants represented by public defenders than prosecutors </w:t>
      </w:r>
      <w:r w:rsidR="006C60F8">
        <w:rPr>
          <w:rFonts w:ascii="Times New Roman" w:eastAsia="Times New Roman" w:hAnsi="Times New Roman" w:cs="Times New Roman"/>
          <w:szCs w:val="24"/>
        </w:rPr>
        <w:t>were</w:t>
      </w:r>
      <w:r w:rsidRPr="00CC5DFA">
        <w:rPr>
          <w:rFonts w:ascii="Times New Roman" w:eastAsia="Times New Roman" w:hAnsi="Times New Roman" w:cs="Times New Roman"/>
          <w:szCs w:val="24"/>
        </w:rPr>
        <w:t xml:space="preserve"> in the other 16 counties in our field study.  Indeed, differences among counties in death penalty outcomes and the effects of other variables on death penalty outcomes were the largest and most prominent differences found in our study.  </w:t>
      </w:r>
    </w:p>
    <w:p w14:paraId="5EF55BAC" w14:textId="77777777" w:rsidR="00CC5DFA" w:rsidRPr="00CC5DFA" w:rsidRDefault="00CC5DFA" w:rsidP="00CC5DFA">
      <w:pPr>
        <w:spacing w:line="480" w:lineRule="auto"/>
        <w:ind w:firstLine="720"/>
        <w:jc w:val="left"/>
        <w:rPr>
          <w:rFonts w:ascii="Times New Roman" w:eastAsia="Times New Roman" w:hAnsi="Times New Roman" w:cs="Times New Roman"/>
          <w:szCs w:val="24"/>
        </w:rPr>
      </w:pPr>
      <w:r w:rsidRPr="00CC5DFA">
        <w:rPr>
          <w:rFonts w:ascii="Times New Roman" w:eastAsia="Times New Roman" w:hAnsi="Times New Roman" w:cs="Times New Roman"/>
          <w:szCs w:val="24"/>
        </w:rPr>
        <w:t>Although we found that the two largest counties in the Commonwealth were relatively less likely to file for, and more likely to retract, the death penalty, compared to the other 16 counties in the data, we are skeptical that it is simply the size of the county</w:t>
      </w:r>
      <w:r w:rsidR="00B41B38">
        <w:rPr>
          <w:rFonts w:ascii="Times New Roman" w:eastAsia="Times New Roman" w:hAnsi="Times New Roman" w:cs="Times New Roman"/>
          <w:szCs w:val="24"/>
        </w:rPr>
        <w:t xml:space="preserve"> that drives these differences.</w:t>
      </w:r>
      <w:r w:rsidRPr="00CC5DFA">
        <w:rPr>
          <w:rFonts w:ascii="Times New Roman" w:eastAsia="Times New Roman" w:hAnsi="Times New Roman" w:cs="Times New Roman"/>
          <w:szCs w:val="24"/>
        </w:rPr>
        <w:t xml:space="preserve">  Furthermore, our selection of counties for our field study </w:t>
      </w:r>
      <w:r w:rsidR="00242E3A">
        <w:rPr>
          <w:rFonts w:ascii="Times New Roman" w:eastAsia="Times New Roman" w:hAnsi="Times New Roman" w:cs="Times New Roman"/>
          <w:szCs w:val="24"/>
        </w:rPr>
        <w:t xml:space="preserve">(only </w:t>
      </w:r>
      <w:r w:rsidR="00B064A9">
        <w:rPr>
          <w:rFonts w:ascii="Times New Roman" w:eastAsia="Times New Roman" w:hAnsi="Times New Roman" w:cs="Times New Roman"/>
          <w:szCs w:val="24"/>
        </w:rPr>
        <w:t>those</w:t>
      </w:r>
      <w:r w:rsidRPr="00CC5DFA">
        <w:rPr>
          <w:rFonts w:ascii="Times New Roman" w:eastAsia="Times New Roman" w:hAnsi="Times New Roman" w:cs="Times New Roman"/>
          <w:szCs w:val="24"/>
        </w:rPr>
        <w:t xml:space="preserve"> with ten or more first</w:t>
      </w:r>
      <w:r w:rsidR="00B064A9">
        <w:rPr>
          <w:rFonts w:ascii="Times New Roman" w:eastAsia="Times New Roman" w:hAnsi="Times New Roman" w:cs="Times New Roman"/>
          <w:szCs w:val="24"/>
        </w:rPr>
        <w:t>-</w:t>
      </w:r>
      <w:r w:rsidRPr="00CC5DFA">
        <w:rPr>
          <w:rFonts w:ascii="Times New Roman" w:eastAsia="Times New Roman" w:hAnsi="Times New Roman" w:cs="Times New Roman"/>
          <w:szCs w:val="24"/>
        </w:rPr>
        <w:t>degree murder convictions</w:t>
      </w:r>
      <w:r w:rsidR="00242E3A">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 eliminated most counties that would be classified as rural.  Therefore, we do not have data to contrast with the findings of Songer and Unah (2006)</w:t>
      </w:r>
      <w:r w:rsidR="00B064A9">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 who found that rural judicial districts in South Carolina were much more likely to file for the death penalty</w:t>
      </w:r>
      <w:r w:rsidR="00B064A9">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 or with Poveda (2006) in Virginia who found that smaller (i.e., generally rural jurisdictions) were least likely to seek the death penalty</w:t>
      </w:r>
      <w:r w:rsidR="00B064A9">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 or with Paternoster and Brame (2008) who found that prosecutors in Maryland were much more likely to seek the death penalty in suburban counties than in large urban counties with inner cities. </w:t>
      </w:r>
    </w:p>
    <w:p w14:paraId="05CAAD28" w14:textId="77777777" w:rsidR="00CC5DFA" w:rsidRPr="00CA1617" w:rsidRDefault="00CC5DFA" w:rsidP="003C3AC3">
      <w:pPr>
        <w:pStyle w:val="ListParagraph"/>
        <w:numPr>
          <w:ilvl w:val="0"/>
          <w:numId w:val="38"/>
        </w:numPr>
        <w:spacing w:line="480" w:lineRule="auto"/>
        <w:rPr>
          <w:b/>
        </w:rPr>
      </w:pPr>
      <w:r w:rsidRPr="00CA1617" w:rsidDel="00A709D5">
        <w:rPr>
          <w:b/>
        </w:rPr>
        <w:t xml:space="preserve">Multivariate Analysis of the </w:t>
      </w:r>
      <w:r w:rsidRPr="00CA1617">
        <w:rPr>
          <w:b/>
        </w:rPr>
        <w:t>Race, Ethnicity and the Sentencing Decision</w:t>
      </w:r>
    </w:p>
    <w:p w14:paraId="4B617893" w14:textId="4E07177A" w:rsidR="00CC5DFA" w:rsidRPr="00CC5DFA" w:rsidRDefault="00CC5DFA" w:rsidP="00CC5DFA">
      <w:pPr>
        <w:spacing w:line="480" w:lineRule="auto"/>
        <w:ind w:firstLine="720"/>
        <w:jc w:val="left"/>
        <w:rPr>
          <w:rFonts w:ascii="Times New Roman" w:eastAsia="Times New Roman" w:hAnsi="Times New Roman" w:cs="Times New Roman"/>
          <w:szCs w:val="24"/>
        </w:rPr>
      </w:pPr>
      <w:r w:rsidRPr="00CC5DFA">
        <w:rPr>
          <w:rFonts w:ascii="Times New Roman" w:eastAsia="Times New Roman" w:hAnsi="Times New Roman" w:cs="Times New Roman"/>
          <w:szCs w:val="24"/>
        </w:rPr>
        <w:t xml:space="preserve">We did not find a pattern of disparity to the disadvantage of </w:t>
      </w:r>
      <w:r w:rsidR="006A2CC6">
        <w:rPr>
          <w:rFonts w:ascii="Times New Roman" w:eastAsia="Times New Roman" w:hAnsi="Times New Roman" w:cs="Times New Roman"/>
          <w:szCs w:val="24"/>
        </w:rPr>
        <w:t xml:space="preserve">Black </w:t>
      </w:r>
      <w:r w:rsidRPr="00CC5DFA">
        <w:rPr>
          <w:rFonts w:ascii="Times New Roman" w:eastAsia="Times New Roman" w:hAnsi="Times New Roman" w:cs="Times New Roman"/>
          <w:szCs w:val="24"/>
        </w:rPr>
        <w:t>defendants or Hispanic defendants in the decisions of judges and juries to sentence these defendants – regardless of the race or ethnicit</w:t>
      </w:r>
      <w:r w:rsidR="00CC4E55">
        <w:rPr>
          <w:rFonts w:ascii="Times New Roman" w:eastAsia="Times New Roman" w:hAnsi="Times New Roman" w:cs="Times New Roman"/>
          <w:szCs w:val="24"/>
        </w:rPr>
        <w:t xml:space="preserve">y of their victims. </w:t>
      </w:r>
      <w:r w:rsidR="00B41B38">
        <w:rPr>
          <w:rFonts w:ascii="Times New Roman" w:eastAsia="Times New Roman" w:hAnsi="Times New Roman" w:cs="Times New Roman"/>
          <w:szCs w:val="24"/>
        </w:rPr>
        <w:t>That said,</w:t>
      </w:r>
      <w:r w:rsidRPr="00CC5DFA">
        <w:rPr>
          <w:rFonts w:ascii="Times New Roman" w:eastAsia="Times New Roman" w:hAnsi="Times New Roman" w:cs="Times New Roman"/>
          <w:szCs w:val="24"/>
        </w:rPr>
        <w:t xml:space="preserve"> there </w:t>
      </w:r>
      <w:r w:rsidR="00EE7F75">
        <w:rPr>
          <w:rFonts w:ascii="Times New Roman" w:eastAsia="Times New Roman" w:hAnsi="Times New Roman" w:cs="Times New Roman"/>
          <w:szCs w:val="24"/>
        </w:rPr>
        <w:t>were</w:t>
      </w:r>
      <w:r w:rsidRPr="00CC5DFA">
        <w:rPr>
          <w:rFonts w:ascii="Times New Roman" w:eastAsia="Times New Roman" w:hAnsi="Times New Roman" w:cs="Times New Roman"/>
          <w:szCs w:val="24"/>
        </w:rPr>
        <w:t xml:space="preserve"> some notable differences in some death penalty sentences based on </w:t>
      </w:r>
      <w:r w:rsidR="00C91057">
        <w:rPr>
          <w:rFonts w:ascii="Times New Roman" w:eastAsia="Times New Roman" w:hAnsi="Times New Roman" w:cs="Times New Roman"/>
          <w:szCs w:val="24"/>
        </w:rPr>
        <w:t xml:space="preserve">the </w:t>
      </w:r>
      <w:r w:rsidRPr="00CC5DFA">
        <w:rPr>
          <w:rFonts w:ascii="Times New Roman" w:eastAsia="Times New Roman" w:hAnsi="Times New Roman" w:cs="Times New Roman"/>
          <w:szCs w:val="24"/>
        </w:rPr>
        <w:t xml:space="preserve">race of </w:t>
      </w:r>
      <w:r w:rsidR="00C91057">
        <w:rPr>
          <w:rFonts w:ascii="Times New Roman" w:eastAsia="Times New Roman" w:hAnsi="Times New Roman" w:cs="Times New Roman"/>
          <w:szCs w:val="24"/>
        </w:rPr>
        <w:t xml:space="preserve">the </w:t>
      </w:r>
      <w:r w:rsidRPr="00CC5DFA">
        <w:rPr>
          <w:rFonts w:ascii="Times New Roman" w:eastAsia="Times New Roman" w:hAnsi="Times New Roman" w:cs="Times New Roman"/>
          <w:szCs w:val="24"/>
        </w:rPr>
        <w:t xml:space="preserve">victim, though </w:t>
      </w:r>
      <w:r w:rsidRPr="00CC5DFA">
        <w:rPr>
          <w:rFonts w:ascii="Times New Roman" w:eastAsia="Times New Roman" w:hAnsi="Times New Roman" w:cs="Times New Roman"/>
          <w:i/>
          <w:szCs w:val="24"/>
        </w:rPr>
        <w:t>not</w:t>
      </w:r>
      <w:r w:rsidRPr="00CC5DFA">
        <w:rPr>
          <w:rFonts w:ascii="Times New Roman" w:eastAsia="Times New Roman" w:hAnsi="Times New Roman" w:cs="Times New Roman"/>
          <w:szCs w:val="24"/>
        </w:rPr>
        <w:t xml:space="preserve"> in combination with th</w:t>
      </w:r>
      <w:r w:rsidR="00CC4E55">
        <w:rPr>
          <w:rFonts w:ascii="Times New Roman" w:eastAsia="Times New Roman" w:hAnsi="Times New Roman" w:cs="Times New Roman"/>
          <w:szCs w:val="24"/>
        </w:rPr>
        <w:t xml:space="preserve">e race/ethnicity of defendant. </w:t>
      </w:r>
      <w:r w:rsidRPr="00CC5DFA">
        <w:rPr>
          <w:rFonts w:ascii="Times New Roman" w:eastAsia="Times New Roman" w:hAnsi="Times New Roman" w:cs="Times New Roman"/>
          <w:szCs w:val="24"/>
        </w:rPr>
        <w:t xml:space="preserve">Cases with White victims </w:t>
      </w:r>
      <w:r w:rsidR="00EE7F75">
        <w:rPr>
          <w:rFonts w:ascii="Times New Roman" w:eastAsia="Times New Roman" w:hAnsi="Times New Roman" w:cs="Times New Roman"/>
          <w:szCs w:val="24"/>
        </w:rPr>
        <w:t>were</w:t>
      </w:r>
      <w:r w:rsidRPr="00CC5DFA">
        <w:rPr>
          <w:rFonts w:ascii="Times New Roman" w:eastAsia="Times New Roman" w:hAnsi="Times New Roman" w:cs="Times New Roman"/>
          <w:szCs w:val="24"/>
        </w:rPr>
        <w:t xml:space="preserve"> more likely (8%) to receive the death penalty, while cases with </w:t>
      </w:r>
      <w:r w:rsidR="006A2CC6">
        <w:rPr>
          <w:rFonts w:ascii="Times New Roman" w:eastAsia="Times New Roman" w:hAnsi="Times New Roman" w:cs="Times New Roman"/>
          <w:szCs w:val="24"/>
        </w:rPr>
        <w:t xml:space="preserve">Black </w:t>
      </w:r>
      <w:r w:rsidRPr="00CC5DFA">
        <w:rPr>
          <w:rFonts w:ascii="Times New Roman" w:eastAsia="Times New Roman" w:hAnsi="Times New Roman" w:cs="Times New Roman"/>
          <w:szCs w:val="24"/>
        </w:rPr>
        <w:t xml:space="preserve">victims </w:t>
      </w:r>
      <w:r w:rsidR="00EE7F75">
        <w:rPr>
          <w:rFonts w:ascii="Times New Roman" w:eastAsia="Times New Roman" w:hAnsi="Times New Roman" w:cs="Times New Roman"/>
          <w:szCs w:val="24"/>
        </w:rPr>
        <w:t>were</w:t>
      </w:r>
      <w:r w:rsidRPr="00CC5DFA">
        <w:rPr>
          <w:rFonts w:ascii="Times New Roman" w:eastAsia="Times New Roman" w:hAnsi="Times New Roman" w:cs="Times New Roman"/>
          <w:szCs w:val="24"/>
        </w:rPr>
        <w:t xml:space="preserve"> less likely (-6%) to receive the death penalty, regardless of the race or ethnicity of the defendant.  </w:t>
      </w:r>
    </w:p>
    <w:p w14:paraId="755B7D36" w14:textId="70268F05" w:rsidR="00CC5DFA" w:rsidRDefault="00CC5DFA" w:rsidP="00CC5DFA">
      <w:pPr>
        <w:spacing w:line="480" w:lineRule="auto"/>
        <w:ind w:firstLine="720"/>
        <w:jc w:val="left"/>
        <w:rPr>
          <w:rFonts w:ascii="Times New Roman" w:eastAsia="Times New Roman" w:hAnsi="Times New Roman" w:cs="Times New Roman"/>
          <w:szCs w:val="24"/>
        </w:rPr>
      </w:pPr>
      <w:r w:rsidRPr="00CC5DFA">
        <w:rPr>
          <w:rFonts w:ascii="Times New Roman" w:eastAsia="Times New Roman" w:hAnsi="Times New Roman" w:cs="Times New Roman"/>
          <w:szCs w:val="24"/>
        </w:rPr>
        <w:t>Our finding of a race</w:t>
      </w:r>
      <w:r w:rsidR="00C91057">
        <w:rPr>
          <w:rFonts w:ascii="Times New Roman" w:eastAsia="Times New Roman" w:hAnsi="Times New Roman" w:cs="Times New Roman"/>
          <w:szCs w:val="24"/>
        </w:rPr>
        <w:t>-</w:t>
      </w:r>
      <w:r w:rsidRPr="00CC5DFA">
        <w:rPr>
          <w:rFonts w:ascii="Times New Roman" w:eastAsia="Times New Roman" w:hAnsi="Times New Roman" w:cs="Times New Roman"/>
          <w:szCs w:val="24"/>
        </w:rPr>
        <w:t>of</w:t>
      </w:r>
      <w:r w:rsidR="00C91057">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victim effect at sentencing is consistent with much of the literature, but our finding that </w:t>
      </w:r>
      <w:r w:rsidR="006A2CC6">
        <w:rPr>
          <w:rFonts w:ascii="Times New Roman" w:eastAsia="Times New Roman" w:hAnsi="Times New Roman" w:cs="Times New Roman"/>
          <w:szCs w:val="24"/>
        </w:rPr>
        <w:t xml:space="preserve">Black </w:t>
      </w:r>
      <w:r w:rsidRPr="00CC5DFA">
        <w:rPr>
          <w:rFonts w:ascii="Times New Roman" w:eastAsia="Times New Roman" w:hAnsi="Times New Roman" w:cs="Times New Roman"/>
          <w:szCs w:val="24"/>
        </w:rPr>
        <w:t xml:space="preserve">defendants with White victims </w:t>
      </w:r>
      <w:r w:rsidR="00EE7F75">
        <w:rPr>
          <w:rFonts w:ascii="Times New Roman" w:eastAsia="Times New Roman" w:hAnsi="Times New Roman" w:cs="Times New Roman"/>
          <w:szCs w:val="24"/>
        </w:rPr>
        <w:t>were</w:t>
      </w:r>
      <w:r w:rsidRPr="00CC5DFA">
        <w:rPr>
          <w:rFonts w:ascii="Times New Roman" w:eastAsia="Times New Roman" w:hAnsi="Times New Roman" w:cs="Times New Roman"/>
          <w:szCs w:val="24"/>
        </w:rPr>
        <w:t xml:space="preserve"> not at greater risk to receive the death penalty contrasts with this literature, including the Baldus</w:t>
      </w:r>
      <w:r w:rsidR="006A2CC6">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 et al. (1997-1998) study</w:t>
      </w:r>
      <w:r w:rsidR="006A2CC6">
        <w:rPr>
          <w:rFonts w:ascii="Times New Roman" w:eastAsia="Times New Roman" w:hAnsi="Times New Roman" w:cs="Times New Roman"/>
          <w:szCs w:val="24"/>
        </w:rPr>
        <w:t xml:space="preserve"> of</w:t>
      </w:r>
      <w:r w:rsidR="006A2CC6" w:rsidRPr="006A2CC6">
        <w:rPr>
          <w:rFonts w:ascii="Times New Roman" w:eastAsia="Times New Roman" w:hAnsi="Times New Roman" w:cs="Times New Roman"/>
          <w:szCs w:val="24"/>
        </w:rPr>
        <w:t xml:space="preserve"> </w:t>
      </w:r>
      <w:r w:rsidR="006A2CC6" w:rsidRPr="00CC5DFA">
        <w:rPr>
          <w:rFonts w:ascii="Times New Roman" w:eastAsia="Times New Roman" w:hAnsi="Times New Roman" w:cs="Times New Roman"/>
          <w:szCs w:val="24"/>
        </w:rPr>
        <w:t>Philadelphia</w:t>
      </w:r>
      <w:r w:rsidR="00CC4E55">
        <w:rPr>
          <w:rFonts w:ascii="Times New Roman" w:eastAsia="Times New Roman" w:hAnsi="Times New Roman" w:cs="Times New Roman"/>
          <w:szCs w:val="24"/>
        </w:rPr>
        <w:t xml:space="preserve">. </w:t>
      </w:r>
      <w:r w:rsidRPr="00CC5DFA">
        <w:rPr>
          <w:rFonts w:ascii="Times New Roman" w:eastAsia="Times New Roman" w:hAnsi="Times New Roman" w:cs="Times New Roman"/>
          <w:szCs w:val="24"/>
        </w:rPr>
        <w:t xml:space="preserve">Our findings are consistent with </w:t>
      </w:r>
      <w:r w:rsidR="006A2CC6">
        <w:rPr>
          <w:rFonts w:ascii="Times New Roman" w:eastAsia="Times New Roman" w:hAnsi="Times New Roman" w:cs="Times New Roman"/>
          <w:szCs w:val="24"/>
        </w:rPr>
        <w:t xml:space="preserve">the </w:t>
      </w:r>
      <w:r w:rsidR="006A2CC6" w:rsidRPr="00CC5DFA">
        <w:rPr>
          <w:rFonts w:ascii="Times New Roman" w:eastAsia="Times New Roman" w:hAnsi="Times New Roman" w:cs="Times New Roman"/>
          <w:szCs w:val="24"/>
        </w:rPr>
        <w:t xml:space="preserve">research </w:t>
      </w:r>
      <w:r w:rsidR="006A2CC6">
        <w:rPr>
          <w:rFonts w:ascii="Times New Roman" w:eastAsia="Times New Roman" w:hAnsi="Times New Roman" w:cs="Times New Roman"/>
          <w:szCs w:val="24"/>
        </w:rPr>
        <w:t xml:space="preserve">of </w:t>
      </w:r>
      <w:r w:rsidRPr="00CC5DFA">
        <w:rPr>
          <w:rFonts w:ascii="Times New Roman" w:eastAsia="Times New Roman" w:hAnsi="Times New Roman" w:cs="Times New Roman"/>
          <w:szCs w:val="24"/>
        </w:rPr>
        <w:t>Jennings</w:t>
      </w:r>
      <w:r w:rsidR="006A2CC6">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 et al. (2014) on North Carolina that used propensity scoring as well, which did not find that</w:t>
      </w:r>
      <w:r w:rsidR="006A2CC6">
        <w:rPr>
          <w:rFonts w:ascii="Times New Roman" w:eastAsia="Times New Roman" w:hAnsi="Times New Roman" w:cs="Times New Roman"/>
          <w:szCs w:val="24"/>
        </w:rPr>
        <w:t xml:space="preserve"> Black</w:t>
      </w:r>
      <w:r w:rsidRPr="00CC5DFA">
        <w:rPr>
          <w:rFonts w:ascii="Times New Roman" w:eastAsia="Times New Roman" w:hAnsi="Times New Roman" w:cs="Times New Roman"/>
          <w:szCs w:val="24"/>
        </w:rPr>
        <w:t xml:space="preserve"> defendants with White victims were more likely to receive the death penalty.  </w:t>
      </w:r>
    </w:p>
    <w:p w14:paraId="51DF6A57" w14:textId="77777777" w:rsidR="000A0C75" w:rsidRPr="00EE7F75" w:rsidRDefault="000A0C75" w:rsidP="003C3AC3">
      <w:pPr>
        <w:pStyle w:val="ListParagraph"/>
        <w:numPr>
          <w:ilvl w:val="0"/>
          <w:numId w:val="38"/>
        </w:numPr>
        <w:spacing w:line="480" w:lineRule="auto"/>
        <w:rPr>
          <w:b/>
        </w:rPr>
      </w:pPr>
      <w:r w:rsidRPr="00CA1617">
        <w:rPr>
          <w:b/>
        </w:rPr>
        <w:t>S</w:t>
      </w:r>
      <w:r w:rsidR="00511165" w:rsidRPr="00CA1617">
        <w:rPr>
          <w:b/>
        </w:rPr>
        <w:t xml:space="preserve">ummary </w:t>
      </w:r>
    </w:p>
    <w:p w14:paraId="02FF70D6" w14:textId="2E5D80EF" w:rsidR="00CC5DFA" w:rsidRPr="00EE7F75" w:rsidRDefault="00CC5DFA" w:rsidP="00CC5DFA">
      <w:pPr>
        <w:spacing w:line="480" w:lineRule="auto"/>
        <w:ind w:firstLine="720"/>
        <w:jc w:val="left"/>
        <w:rPr>
          <w:rFonts w:ascii="Times New Roman" w:eastAsia="Times New Roman" w:hAnsi="Times New Roman" w:cs="Times New Roman"/>
          <w:szCs w:val="24"/>
        </w:rPr>
      </w:pPr>
      <w:r w:rsidRPr="00CC5DFA">
        <w:rPr>
          <w:rFonts w:ascii="Times New Roman" w:eastAsia="Times New Roman" w:hAnsi="Times New Roman" w:cs="Times New Roman"/>
          <w:szCs w:val="24"/>
        </w:rPr>
        <w:t>In Chapter I, we discussed the focal concerns perspective on criminal justice decision</w:t>
      </w:r>
      <w:r w:rsidR="00336921">
        <w:rPr>
          <w:rFonts w:ascii="Times New Roman" w:eastAsia="Times New Roman" w:hAnsi="Times New Roman" w:cs="Times New Roman"/>
          <w:szCs w:val="24"/>
        </w:rPr>
        <w:t>-</w:t>
      </w:r>
      <w:r w:rsidR="00CC4E55">
        <w:rPr>
          <w:rFonts w:ascii="Times New Roman" w:eastAsia="Times New Roman" w:hAnsi="Times New Roman" w:cs="Times New Roman"/>
          <w:szCs w:val="24"/>
        </w:rPr>
        <w:t xml:space="preserve">making. </w:t>
      </w:r>
      <w:r w:rsidRPr="00CC5DFA">
        <w:rPr>
          <w:rFonts w:ascii="Times New Roman" w:eastAsia="Times New Roman" w:hAnsi="Times New Roman" w:cs="Times New Roman"/>
          <w:szCs w:val="24"/>
        </w:rPr>
        <w:t>This theory posits, for example, that prosecutors and judges assess the blameworthiness (culp</w:t>
      </w:r>
      <w:r w:rsidR="00EE7F75">
        <w:rPr>
          <w:rFonts w:ascii="Times New Roman" w:eastAsia="Times New Roman" w:hAnsi="Times New Roman" w:cs="Times New Roman"/>
          <w:szCs w:val="24"/>
        </w:rPr>
        <w:t xml:space="preserve">ability) and dangerousness of </w:t>
      </w:r>
      <w:r w:rsidRPr="00CC5DFA">
        <w:rPr>
          <w:rFonts w:ascii="Times New Roman" w:eastAsia="Times New Roman" w:hAnsi="Times New Roman" w:cs="Times New Roman"/>
          <w:szCs w:val="24"/>
        </w:rPr>
        <w:t>defendant</w:t>
      </w:r>
      <w:r w:rsidR="00EE7F75">
        <w:rPr>
          <w:rFonts w:ascii="Times New Roman" w:eastAsia="Times New Roman" w:hAnsi="Times New Roman" w:cs="Times New Roman"/>
          <w:szCs w:val="24"/>
        </w:rPr>
        <w:t>s</w:t>
      </w:r>
      <w:r w:rsidRPr="00CC5DFA">
        <w:rPr>
          <w:rFonts w:ascii="Times New Roman" w:eastAsia="Times New Roman" w:hAnsi="Times New Roman" w:cs="Times New Roman"/>
          <w:szCs w:val="24"/>
        </w:rPr>
        <w:t xml:space="preserve"> (protection of the community)</w:t>
      </w:r>
      <w:r w:rsidR="00336921">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 as well as the practical implications</w:t>
      </w:r>
      <w:r w:rsidR="00CC4E55">
        <w:rPr>
          <w:rFonts w:ascii="Times New Roman" w:eastAsia="Times New Roman" w:hAnsi="Times New Roman" w:cs="Times New Roman"/>
          <w:szCs w:val="24"/>
        </w:rPr>
        <w:t xml:space="preserve"> of their decisions. </w:t>
      </w:r>
      <w:r w:rsidRPr="00EE7F75">
        <w:rPr>
          <w:rFonts w:ascii="Times New Roman" w:eastAsia="Times New Roman" w:hAnsi="Times New Roman" w:cs="Times New Roman"/>
          <w:szCs w:val="24"/>
        </w:rPr>
        <w:t>Further, both legal and extralegal considerations can affect the assessment of defendants and cases in terms of these three focal concerns, though legally relevant factors a</w:t>
      </w:r>
      <w:r w:rsidR="00CC4E55">
        <w:rPr>
          <w:rFonts w:ascii="Times New Roman" w:eastAsia="Times New Roman" w:hAnsi="Times New Roman" w:cs="Times New Roman"/>
          <w:szCs w:val="24"/>
        </w:rPr>
        <w:t xml:space="preserve">re generally more influential. </w:t>
      </w:r>
      <w:r w:rsidRPr="00EE7F75">
        <w:rPr>
          <w:rFonts w:ascii="Times New Roman" w:eastAsia="Times New Roman" w:hAnsi="Times New Roman" w:cs="Times New Roman"/>
          <w:szCs w:val="24"/>
        </w:rPr>
        <w:t>Additionally, factors that affect considerations of blameworthiness, dangerousness/community protection, and practical considerations likely vary by social context</w:t>
      </w:r>
      <w:r w:rsidR="00336921" w:rsidRPr="00EE7F75">
        <w:rPr>
          <w:rFonts w:ascii="Times New Roman" w:eastAsia="Times New Roman" w:hAnsi="Times New Roman" w:cs="Times New Roman"/>
          <w:szCs w:val="24"/>
        </w:rPr>
        <w:t xml:space="preserve"> and can be influenced by implicit bias against Black and Hispanic Defendants.</w:t>
      </w:r>
      <w:r w:rsidRPr="00EE7F75">
        <w:rPr>
          <w:rFonts w:ascii="Times New Roman" w:eastAsia="Times New Roman" w:hAnsi="Times New Roman" w:cs="Times New Roman"/>
          <w:szCs w:val="24"/>
        </w:rPr>
        <w:t xml:space="preserve">  </w:t>
      </w:r>
    </w:p>
    <w:p w14:paraId="1C98846E" w14:textId="55DA0CAC" w:rsidR="00CC5DFA" w:rsidRPr="00CC5DFA" w:rsidRDefault="00CC5DFA" w:rsidP="00CC5DFA">
      <w:pPr>
        <w:spacing w:line="480" w:lineRule="auto"/>
        <w:ind w:firstLine="720"/>
        <w:jc w:val="left"/>
        <w:rPr>
          <w:rFonts w:ascii="Times New Roman" w:eastAsia="Times New Roman" w:hAnsi="Times New Roman" w:cs="Times New Roman"/>
          <w:szCs w:val="24"/>
        </w:rPr>
      </w:pPr>
      <w:r w:rsidRPr="00EE7F75">
        <w:rPr>
          <w:rFonts w:ascii="Times New Roman" w:eastAsia="Times New Roman" w:hAnsi="Times New Roman" w:cs="Times New Roman"/>
          <w:szCs w:val="24"/>
        </w:rPr>
        <w:t xml:space="preserve">Our findings are largely consistent with the notion that legally relevant factors are likely </w:t>
      </w:r>
      <w:r w:rsidRPr="00CC5DFA">
        <w:rPr>
          <w:rFonts w:ascii="Times New Roman" w:eastAsia="Times New Roman" w:hAnsi="Times New Roman" w:cs="Times New Roman"/>
          <w:szCs w:val="24"/>
        </w:rPr>
        <w:t xml:space="preserve">the primary factors that shape interpretations of blameworthiness and dangerousness that theoretically drive the punishment decisions we examined.  These legally relevant factors </w:t>
      </w:r>
      <w:r w:rsidR="00EE7F75">
        <w:rPr>
          <w:rFonts w:ascii="Times New Roman" w:eastAsia="Times New Roman" w:hAnsi="Times New Roman" w:cs="Times New Roman"/>
          <w:szCs w:val="24"/>
        </w:rPr>
        <w:t>were</w:t>
      </w:r>
      <w:r w:rsidRPr="00CC5DFA">
        <w:rPr>
          <w:rFonts w:ascii="Times New Roman" w:eastAsia="Times New Roman" w:hAnsi="Times New Roman" w:cs="Times New Roman"/>
          <w:szCs w:val="24"/>
        </w:rPr>
        <w:t xml:space="preserve"> represented by our </w:t>
      </w:r>
      <w:r w:rsidR="00EE7F75">
        <w:rPr>
          <w:rFonts w:ascii="Times New Roman" w:eastAsia="Times New Roman" w:hAnsi="Times New Roman" w:cs="Times New Roman"/>
          <w:szCs w:val="24"/>
        </w:rPr>
        <w:t xml:space="preserve">study’s </w:t>
      </w:r>
      <w:r w:rsidRPr="00CC5DFA">
        <w:rPr>
          <w:rFonts w:ascii="Times New Roman" w:eastAsia="Times New Roman" w:hAnsi="Times New Roman" w:cs="Times New Roman"/>
          <w:szCs w:val="24"/>
        </w:rPr>
        <w:t>many control variables (see Table 22)</w:t>
      </w:r>
      <w:r w:rsidR="00EE7F75">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 which measure</w:t>
      </w:r>
      <w:r w:rsidR="00EE7F75">
        <w:rPr>
          <w:rFonts w:ascii="Times New Roman" w:eastAsia="Times New Roman" w:hAnsi="Times New Roman" w:cs="Times New Roman"/>
          <w:szCs w:val="24"/>
        </w:rPr>
        <w:t>d</w:t>
      </w:r>
      <w:r w:rsidRPr="00CC5DFA">
        <w:rPr>
          <w:rFonts w:ascii="Times New Roman" w:eastAsia="Times New Roman" w:hAnsi="Times New Roman" w:cs="Times New Roman"/>
          <w:szCs w:val="24"/>
        </w:rPr>
        <w:t xml:space="preserve"> aggravating and mitigating </w:t>
      </w:r>
      <w:r w:rsidR="00B17691">
        <w:rPr>
          <w:rFonts w:ascii="Times New Roman" w:eastAsia="Times New Roman" w:hAnsi="Times New Roman" w:cs="Times New Roman"/>
          <w:szCs w:val="24"/>
        </w:rPr>
        <w:t>circumstances</w:t>
      </w:r>
      <w:r w:rsidRPr="00CC5DFA">
        <w:rPr>
          <w:rFonts w:ascii="Times New Roman" w:eastAsia="Times New Roman" w:hAnsi="Times New Roman" w:cs="Times New Roman"/>
          <w:szCs w:val="24"/>
        </w:rPr>
        <w:t xml:space="preserve">, characteristics of the offense, victim behavior and relationship to defendant, issues raised by the defense, and evidence strength.  However, there is evidence consistent with the notion that the race of the victim might shape definitions of blameworthiness or community protection in some death penalty decisions, or perhaps might influence decision-makers’ considerations of practical constraints connected to cases.  </w:t>
      </w:r>
    </w:p>
    <w:p w14:paraId="221D3CC4" w14:textId="3476F612" w:rsidR="00CC5DFA" w:rsidRPr="00CC5DFA" w:rsidRDefault="00CC5DFA" w:rsidP="00CC5DFA">
      <w:pPr>
        <w:spacing w:line="480" w:lineRule="auto"/>
        <w:ind w:firstLine="720"/>
        <w:jc w:val="left"/>
        <w:rPr>
          <w:rFonts w:ascii="Times New Roman" w:eastAsia="Times New Roman" w:hAnsi="Times New Roman" w:cs="Times New Roman"/>
          <w:szCs w:val="24"/>
        </w:rPr>
      </w:pPr>
      <w:r w:rsidRPr="00CC5DFA">
        <w:rPr>
          <w:rFonts w:ascii="Times New Roman" w:eastAsia="Times New Roman" w:hAnsi="Times New Roman" w:cs="Times New Roman"/>
          <w:szCs w:val="24"/>
        </w:rPr>
        <w:t>We cannot assess definitively if this notion is true, nor can we assess exactly how race</w:t>
      </w:r>
      <w:r w:rsidR="00C91057">
        <w:rPr>
          <w:rFonts w:ascii="Times New Roman" w:eastAsia="Times New Roman" w:hAnsi="Times New Roman" w:cs="Times New Roman"/>
          <w:szCs w:val="24"/>
        </w:rPr>
        <w:t>-</w:t>
      </w:r>
      <w:r w:rsidRPr="00CC5DFA">
        <w:rPr>
          <w:rFonts w:ascii="Times New Roman" w:eastAsia="Times New Roman" w:hAnsi="Times New Roman" w:cs="Times New Roman"/>
          <w:szCs w:val="24"/>
        </w:rPr>
        <w:t>of</w:t>
      </w:r>
      <w:r w:rsidR="00C91057">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victim might </w:t>
      </w:r>
      <w:r w:rsidR="00EE7F75">
        <w:rPr>
          <w:rFonts w:ascii="Times New Roman" w:eastAsia="Times New Roman" w:hAnsi="Times New Roman" w:cs="Times New Roman"/>
          <w:szCs w:val="24"/>
        </w:rPr>
        <w:t>influence these focal concerns;</w:t>
      </w:r>
      <w:r w:rsidRPr="00CC5DFA">
        <w:rPr>
          <w:rFonts w:ascii="Times New Roman" w:eastAsia="Times New Roman" w:hAnsi="Times New Roman" w:cs="Times New Roman"/>
          <w:szCs w:val="24"/>
        </w:rPr>
        <w:t xml:space="preserve"> qualitative evidence about prosecutors’, judges’, and juries’ decision</w:t>
      </w:r>
      <w:r w:rsidR="00336921">
        <w:rPr>
          <w:rFonts w:ascii="Times New Roman" w:eastAsia="Times New Roman" w:hAnsi="Times New Roman" w:cs="Times New Roman"/>
          <w:szCs w:val="24"/>
        </w:rPr>
        <w:t>-</w:t>
      </w:r>
      <w:r w:rsidRPr="00CC5DFA">
        <w:rPr>
          <w:rFonts w:ascii="Times New Roman" w:eastAsia="Times New Roman" w:hAnsi="Times New Roman" w:cs="Times New Roman"/>
          <w:szCs w:val="24"/>
        </w:rPr>
        <w:t>making processes and considerations would be needed to do that.  But the fact remains that we find the same significant race</w:t>
      </w:r>
      <w:r w:rsidR="00B17691">
        <w:rPr>
          <w:rFonts w:ascii="Times New Roman" w:eastAsia="Times New Roman" w:hAnsi="Times New Roman" w:cs="Times New Roman"/>
          <w:szCs w:val="24"/>
        </w:rPr>
        <w:t>-</w:t>
      </w:r>
      <w:r w:rsidRPr="00CC5DFA">
        <w:rPr>
          <w:rFonts w:ascii="Times New Roman" w:eastAsia="Times New Roman" w:hAnsi="Times New Roman" w:cs="Times New Roman"/>
          <w:szCs w:val="24"/>
        </w:rPr>
        <w:t>of</w:t>
      </w:r>
      <w:r w:rsidR="00B17691">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victim effects across multiple analysis methods, even after accounting for a host of control variables.  </w:t>
      </w:r>
    </w:p>
    <w:p w14:paraId="56B0FCA6" w14:textId="77777777" w:rsidR="00CC5DFA" w:rsidRPr="00CC5DFA" w:rsidRDefault="00CC5DFA" w:rsidP="00CC5DFA">
      <w:pPr>
        <w:spacing w:line="480" w:lineRule="auto"/>
        <w:ind w:firstLine="720"/>
        <w:jc w:val="left"/>
        <w:rPr>
          <w:rFonts w:ascii="Times New Roman" w:eastAsia="Times New Roman" w:hAnsi="Times New Roman" w:cs="Times New Roman"/>
          <w:szCs w:val="24"/>
        </w:rPr>
      </w:pPr>
      <w:r w:rsidRPr="00CC5DFA">
        <w:rPr>
          <w:rFonts w:ascii="Times New Roman" w:eastAsia="Times New Roman" w:hAnsi="Times New Roman" w:cs="Times New Roman"/>
          <w:szCs w:val="24"/>
        </w:rPr>
        <w:t xml:space="preserve">Prosecutors </w:t>
      </w:r>
      <w:r w:rsidR="00EE7F75">
        <w:rPr>
          <w:rFonts w:ascii="Times New Roman" w:eastAsia="Times New Roman" w:hAnsi="Times New Roman" w:cs="Times New Roman"/>
          <w:szCs w:val="24"/>
        </w:rPr>
        <w:t>were</w:t>
      </w:r>
      <w:r w:rsidRPr="00CC5DFA">
        <w:rPr>
          <w:rFonts w:ascii="Times New Roman" w:eastAsia="Times New Roman" w:hAnsi="Times New Roman" w:cs="Times New Roman"/>
          <w:szCs w:val="24"/>
        </w:rPr>
        <w:t xml:space="preserve"> more likely to seek the death penalty </w:t>
      </w:r>
      <w:r w:rsidR="00EE7F75">
        <w:rPr>
          <w:rFonts w:ascii="Times New Roman" w:eastAsia="Times New Roman" w:hAnsi="Times New Roman" w:cs="Times New Roman"/>
          <w:szCs w:val="24"/>
        </w:rPr>
        <w:t>for cases with Hispanic victims.</w:t>
      </w:r>
      <w:r w:rsidRPr="00CC5DFA">
        <w:rPr>
          <w:rFonts w:ascii="Times New Roman" w:eastAsia="Times New Roman" w:hAnsi="Times New Roman" w:cs="Times New Roman"/>
          <w:szCs w:val="24"/>
        </w:rPr>
        <w:t xml:space="preserve">  </w:t>
      </w:r>
      <w:r w:rsidR="00EE7F75">
        <w:rPr>
          <w:rFonts w:ascii="Times New Roman" w:eastAsia="Times New Roman" w:hAnsi="Times New Roman" w:cs="Times New Roman"/>
          <w:szCs w:val="24"/>
        </w:rPr>
        <w:t>D</w:t>
      </w:r>
      <w:r w:rsidRPr="00CC5DFA">
        <w:rPr>
          <w:rFonts w:ascii="Times New Roman" w:eastAsia="Times New Roman" w:hAnsi="Times New Roman" w:cs="Times New Roman"/>
          <w:szCs w:val="24"/>
        </w:rPr>
        <w:t xml:space="preserve">efendants of any race or ethnicity with </w:t>
      </w:r>
      <w:r w:rsidR="00E334D1">
        <w:rPr>
          <w:rFonts w:ascii="Times New Roman" w:eastAsia="Times New Roman" w:hAnsi="Times New Roman" w:cs="Times New Roman"/>
          <w:szCs w:val="24"/>
        </w:rPr>
        <w:t xml:space="preserve">Black </w:t>
      </w:r>
      <w:r w:rsidRPr="00CC5DFA">
        <w:rPr>
          <w:rFonts w:ascii="Times New Roman" w:eastAsia="Times New Roman" w:hAnsi="Times New Roman" w:cs="Times New Roman"/>
          <w:szCs w:val="24"/>
        </w:rPr>
        <w:t>victims</w:t>
      </w:r>
      <w:r w:rsidR="00E334D1">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 and </w:t>
      </w:r>
      <w:r w:rsidR="00E334D1">
        <w:rPr>
          <w:rFonts w:ascii="Times New Roman" w:eastAsia="Times New Roman" w:hAnsi="Times New Roman" w:cs="Times New Roman"/>
          <w:szCs w:val="24"/>
        </w:rPr>
        <w:t xml:space="preserve">Black </w:t>
      </w:r>
      <w:r w:rsidRPr="00CC5DFA">
        <w:rPr>
          <w:rFonts w:ascii="Times New Roman" w:eastAsia="Times New Roman" w:hAnsi="Times New Roman" w:cs="Times New Roman"/>
          <w:szCs w:val="24"/>
        </w:rPr>
        <w:t xml:space="preserve">defendants with </w:t>
      </w:r>
      <w:r w:rsidR="00E334D1">
        <w:rPr>
          <w:rFonts w:ascii="Times New Roman" w:eastAsia="Times New Roman" w:hAnsi="Times New Roman" w:cs="Times New Roman"/>
          <w:szCs w:val="24"/>
        </w:rPr>
        <w:t xml:space="preserve">Black </w:t>
      </w:r>
      <w:r w:rsidRPr="00CC5DFA">
        <w:rPr>
          <w:rFonts w:ascii="Times New Roman" w:eastAsia="Times New Roman" w:hAnsi="Times New Roman" w:cs="Times New Roman"/>
          <w:szCs w:val="24"/>
        </w:rPr>
        <w:t>victims</w:t>
      </w:r>
      <w:r w:rsidR="00EE7F75">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 </w:t>
      </w:r>
      <w:r w:rsidR="00EE7F75">
        <w:rPr>
          <w:rFonts w:ascii="Times New Roman" w:eastAsia="Times New Roman" w:hAnsi="Times New Roman" w:cs="Times New Roman"/>
          <w:szCs w:val="24"/>
        </w:rPr>
        <w:t>were</w:t>
      </w:r>
      <w:r w:rsidRPr="00CC5DFA">
        <w:rPr>
          <w:rFonts w:ascii="Times New Roman" w:eastAsia="Times New Roman" w:hAnsi="Times New Roman" w:cs="Times New Roman"/>
          <w:szCs w:val="24"/>
        </w:rPr>
        <w:t xml:space="preserve"> less likely to receive the death penalty than defendants of any race or ethnicity with White victims and White defendants with White victims.  These differences cannot be attributed to the many factors measures by our control variables listed in Table 22.  </w:t>
      </w:r>
    </w:p>
    <w:p w14:paraId="5ED95727" w14:textId="0FFFAC02" w:rsidR="00CC5DFA" w:rsidRPr="00CC5DFA" w:rsidRDefault="00CC5DFA" w:rsidP="00CC5DFA">
      <w:pPr>
        <w:spacing w:line="480" w:lineRule="auto"/>
        <w:ind w:firstLine="720"/>
        <w:jc w:val="left"/>
        <w:rPr>
          <w:rFonts w:ascii="Times New Roman" w:eastAsia="Times New Roman" w:hAnsi="Times New Roman" w:cs="Times New Roman"/>
          <w:szCs w:val="24"/>
        </w:rPr>
      </w:pPr>
      <w:r w:rsidRPr="00CC5DFA">
        <w:rPr>
          <w:rFonts w:ascii="Times New Roman" w:eastAsia="Times New Roman" w:hAnsi="Times New Roman" w:cs="Times New Roman"/>
          <w:szCs w:val="24"/>
        </w:rPr>
        <w:t>Furthermore, there is evidence that the type of legal representa</w:t>
      </w:r>
      <w:r w:rsidR="00EE7F75">
        <w:rPr>
          <w:rFonts w:ascii="Times New Roman" w:eastAsia="Times New Roman" w:hAnsi="Times New Roman" w:cs="Times New Roman"/>
          <w:szCs w:val="24"/>
        </w:rPr>
        <w:t>tion afforded a defendant shaped</w:t>
      </w:r>
      <w:r w:rsidRPr="00CC5DFA">
        <w:rPr>
          <w:rFonts w:ascii="Times New Roman" w:eastAsia="Times New Roman" w:hAnsi="Times New Roman" w:cs="Times New Roman"/>
          <w:szCs w:val="24"/>
        </w:rPr>
        <w:t xml:space="preserve"> death penalty outcomes.  These differences might be related to the focal concern of practical implications and considerations.  </w:t>
      </w:r>
      <w:r w:rsidR="00511165" w:rsidRPr="00CC5DFA">
        <w:rPr>
          <w:rFonts w:ascii="Times New Roman" w:eastAsia="Times New Roman" w:hAnsi="Times New Roman" w:cs="Times New Roman"/>
          <w:szCs w:val="24"/>
        </w:rPr>
        <w:t>A number of practical factors might be at work behin</w:t>
      </w:r>
      <w:r w:rsidR="00EE7F75">
        <w:rPr>
          <w:rFonts w:ascii="Times New Roman" w:eastAsia="Times New Roman" w:hAnsi="Times New Roman" w:cs="Times New Roman"/>
          <w:szCs w:val="24"/>
        </w:rPr>
        <w:t>d these differences, such as:  (1</w:t>
      </w:r>
      <w:r w:rsidR="00511165" w:rsidRPr="00CC5DFA">
        <w:rPr>
          <w:rFonts w:ascii="Times New Roman" w:eastAsia="Times New Roman" w:hAnsi="Times New Roman" w:cs="Times New Roman"/>
          <w:szCs w:val="24"/>
        </w:rPr>
        <w:t>) a defendant’s financial resources and his or her ability to afford a private</w:t>
      </w:r>
      <w:r w:rsidR="00511165">
        <w:rPr>
          <w:rFonts w:ascii="Times New Roman" w:eastAsia="Times New Roman" w:hAnsi="Times New Roman" w:cs="Times New Roman"/>
          <w:szCs w:val="24"/>
        </w:rPr>
        <w:t>ly-retained</w:t>
      </w:r>
      <w:r w:rsidR="00EE7F75">
        <w:rPr>
          <w:rFonts w:ascii="Times New Roman" w:eastAsia="Times New Roman" w:hAnsi="Times New Roman" w:cs="Times New Roman"/>
          <w:szCs w:val="24"/>
        </w:rPr>
        <w:t xml:space="preserve"> attorney; (2</w:t>
      </w:r>
      <w:r w:rsidR="00511165" w:rsidRPr="00CC5DFA">
        <w:rPr>
          <w:rFonts w:ascii="Times New Roman" w:eastAsia="Times New Roman" w:hAnsi="Times New Roman" w:cs="Times New Roman"/>
          <w:szCs w:val="24"/>
        </w:rPr>
        <w:t>) a private</w:t>
      </w:r>
      <w:r w:rsidR="00511165">
        <w:rPr>
          <w:rFonts w:ascii="Times New Roman" w:eastAsia="Times New Roman" w:hAnsi="Times New Roman" w:cs="Times New Roman"/>
          <w:szCs w:val="24"/>
        </w:rPr>
        <w:t>ly-retained</w:t>
      </w:r>
      <w:r w:rsidR="00511165" w:rsidRPr="00CC5DFA">
        <w:rPr>
          <w:rFonts w:ascii="Times New Roman" w:eastAsia="Times New Roman" w:hAnsi="Times New Roman" w:cs="Times New Roman"/>
          <w:szCs w:val="24"/>
        </w:rPr>
        <w:t xml:space="preserve"> attorney’s time and resources; </w:t>
      </w:r>
      <w:r w:rsidR="00EE7F75">
        <w:rPr>
          <w:rFonts w:ascii="Times New Roman" w:eastAsia="Times New Roman" w:hAnsi="Times New Roman" w:cs="Times New Roman"/>
          <w:szCs w:val="24"/>
        </w:rPr>
        <w:t>(3</w:t>
      </w:r>
      <w:r w:rsidR="00511165" w:rsidRPr="00CC5DFA">
        <w:rPr>
          <w:rFonts w:ascii="Times New Roman" w:eastAsia="Times New Roman" w:hAnsi="Times New Roman" w:cs="Times New Roman"/>
          <w:szCs w:val="24"/>
        </w:rPr>
        <w:t>) differing time and resources available to devote to capital cases among public defenders, court</w:t>
      </w:r>
      <w:r w:rsidR="00511165">
        <w:rPr>
          <w:rFonts w:ascii="Times New Roman" w:eastAsia="Times New Roman" w:hAnsi="Times New Roman" w:cs="Times New Roman"/>
          <w:szCs w:val="24"/>
        </w:rPr>
        <w:t>-</w:t>
      </w:r>
      <w:r w:rsidR="00511165" w:rsidRPr="00CC5DFA">
        <w:rPr>
          <w:rFonts w:ascii="Times New Roman" w:eastAsia="Times New Roman" w:hAnsi="Times New Roman" w:cs="Times New Roman"/>
          <w:szCs w:val="24"/>
        </w:rPr>
        <w:t>appointed attorneys, and private</w:t>
      </w:r>
      <w:r w:rsidR="00511165">
        <w:rPr>
          <w:rFonts w:ascii="Times New Roman" w:eastAsia="Times New Roman" w:hAnsi="Times New Roman" w:cs="Times New Roman"/>
          <w:szCs w:val="24"/>
        </w:rPr>
        <w:t>ly-retained</w:t>
      </w:r>
      <w:r w:rsidR="00511165" w:rsidRPr="00CC5DFA">
        <w:rPr>
          <w:rFonts w:ascii="Times New Roman" w:eastAsia="Times New Roman" w:hAnsi="Times New Roman" w:cs="Times New Roman"/>
          <w:szCs w:val="24"/>
        </w:rPr>
        <w:t xml:space="preserve"> attorneys; </w:t>
      </w:r>
      <w:r w:rsidR="00EE7F75">
        <w:rPr>
          <w:rFonts w:ascii="Times New Roman" w:eastAsia="Times New Roman" w:hAnsi="Times New Roman" w:cs="Times New Roman"/>
          <w:szCs w:val="24"/>
        </w:rPr>
        <w:t>and (4</w:t>
      </w:r>
      <w:r w:rsidR="00511165" w:rsidRPr="00CC5DFA">
        <w:rPr>
          <w:rFonts w:ascii="Times New Roman" w:eastAsia="Times New Roman" w:hAnsi="Times New Roman" w:cs="Times New Roman"/>
          <w:szCs w:val="24"/>
        </w:rPr>
        <w:t>) differences among private</w:t>
      </w:r>
      <w:r w:rsidR="00511165">
        <w:rPr>
          <w:rFonts w:ascii="Times New Roman" w:eastAsia="Times New Roman" w:hAnsi="Times New Roman" w:cs="Times New Roman"/>
          <w:szCs w:val="24"/>
        </w:rPr>
        <w:t>ly-retained</w:t>
      </w:r>
      <w:r w:rsidR="00511165" w:rsidRPr="00CC5DFA">
        <w:rPr>
          <w:rFonts w:ascii="Times New Roman" w:eastAsia="Times New Roman" w:hAnsi="Times New Roman" w:cs="Times New Roman"/>
          <w:szCs w:val="24"/>
        </w:rPr>
        <w:t xml:space="preserve"> attorneys, public defenders, and cour</w:t>
      </w:r>
      <w:r w:rsidR="00511165">
        <w:rPr>
          <w:rFonts w:ascii="Times New Roman" w:eastAsia="Times New Roman" w:hAnsi="Times New Roman" w:cs="Times New Roman"/>
          <w:szCs w:val="24"/>
        </w:rPr>
        <w:t>t-</w:t>
      </w:r>
      <w:r w:rsidR="00511165" w:rsidRPr="00CC5DFA">
        <w:rPr>
          <w:rFonts w:ascii="Times New Roman" w:eastAsia="Times New Roman" w:hAnsi="Times New Roman" w:cs="Times New Roman"/>
          <w:szCs w:val="24"/>
        </w:rPr>
        <w:t>appointed attorneys in experience, knowledge, skill set, and the ability of an attorney to spend the time it takes to build a rapport with the defendant that is vital to successful plea bargaining when the evidence may be overw</w:t>
      </w:r>
      <w:r w:rsidR="00CC4E55">
        <w:rPr>
          <w:rFonts w:ascii="Times New Roman" w:eastAsia="Times New Roman" w:hAnsi="Times New Roman" w:cs="Times New Roman"/>
          <w:szCs w:val="24"/>
        </w:rPr>
        <w:t xml:space="preserve">helming against the defendant. </w:t>
      </w:r>
      <w:r w:rsidRPr="00CC5DFA">
        <w:rPr>
          <w:rFonts w:ascii="Times New Roman" w:eastAsia="Times New Roman" w:hAnsi="Times New Roman" w:cs="Times New Roman"/>
          <w:szCs w:val="24"/>
        </w:rPr>
        <w:t xml:space="preserve">These are speculations, however, and more research with different kinds of data would be necessary to investigate them. </w:t>
      </w:r>
    </w:p>
    <w:p w14:paraId="52F14DC1" w14:textId="30DDC35A" w:rsidR="00CC5DFA" w:rsidRPr="00CC5DFA" w:rsidRDefault="00CC5DFA" w:rsidP="00CC5DFA">
      <w:pPr>
        <w:spacing w:line="480" w:lineRule="auto"/>
        <w:ind w:firstLine="720"/>
        <w:jc w:val="left"/>
        <w:rPr>
          <w:rFonts w:ascii="Times New Roman" w:eastAsia="Times New Roman" w:hAnsi="Times New Roman" w:cs="Times New Roman"/>
          <w:szCs w:val="24"/>
        </w:rPr>
      </w:pPr>
      <w:r w:rsidRPr="00CC5DFA">
        <w:rPr>
          <w:rFonts w:ascii="Times New Roman" w:eastAsia="Times New Roman" w:hAnsi="Times New Roman" w:cs="Times New Roman"/>
          <w:szCs w:val="24"/>
        </w:rPr>
        <w:t xml:space="preserve">Overall, our multivariate results </w:t>
      </w:r>
      <w:r w:rsidR="006C60F8">
        <w:rPr>
          <w:rFonts w:ascii="Times New Roman" w:eastAsia="Times New Roman" w:hAnsi="Times New Roman" w:cs="Times New Roman"/>
          <w:szCs w:val="24"/>
        </w:rPr>
        <w:t>were</w:t>
      </w:r>
      <w:r w:rsidRPr="00CC5DFA">
        <w:rPr>
          <w:rFonts w:ascii="Times New Roman" w:eastAsia="Times New Roman" w:hAnsi="Times New Roman" w:cs="Times New Roman"/>
          <w:szCs w:val="24"/>
        </w:rPr>
        <w:t xml:space="preserve"> fairly robust in terms of the different modeling methods used.  We observe</w:t>
      </w:r>
      <w:r w:rsidR="00D978B0">
        <w:rPr>
          <w:rFonts w:ascii="Times New Roman" w:eastAsia="Times New Roman" w:hAnsi="Times New Roman" w:cs="Times New Roman"/>
          <w:szCs w:val="24"/>
        </w:rPr>
        <w:t>d</w:t>
      </w:r>
      <w:r w:rsidRPr="00CC5DFA">
        <w:rPr>
          <w:rFonts w:ascii="Times New Roman" w:eastAsia="Times New Roman" w:hAnsi="Times New Roman" w:cs="Times New Roman"/>
          <w:szCs w:val="24"/>
        </w:rPr>
        <w:t xml:space="preserve"> many similarities between our logistic regression findings in Appendix B and our propensity score modeling findings, though there are some differences.</w:t>
      </w:r>
      <w:r w:rsidRPr="00CC5DFA">
        <w:rPr>
          <w:rFonts w:ascii="Times New Roman" w:eastAsia="Times New Roman" w:hAnsi="Times New Roman" w:cs="Times New Roman"/>
          <w:szCs w:val="24"/>
          <w:vertAlign w:val="superscript"/>
        </w:rPr>
        <w:footnoteReference w:id="34"/>
      </w:r>
      <w:r w:rsidRPr="00CC5DFA">
        <w:rPr>
          <w:rFonts w:ascii="Times New Roman" w:eastAsia="Times New Roman" w:hAnsi="Times New Roman" w:cs="Times New Roman"/>
          <w:szCs w:val="24"/>
        </w:rPr>
        <w:t xml:space="preserve">  Furthermore, we also </w:t>
      </w:r>
      <w:r w:rsidR="00D978B0">
        <w:rPr>
          <w:rFonts w:ascii="Times New Roman" w:eastAsia="Times New Roman" w:hAnsi="Times New Roman" w:cs="Times New Roman"/>
          <w:szCs w:val="24"/>
        </w:rPr>
        <w:t>obtain</w:t>
      </w:r>
      <w:r w:rsidR="006C60F8">
        <w:rPr>
          <w:rFonts w:ascii="Times New Roman" w:eastAsia="Times New Roman" w:hAnsi="Times New Roman" w:cs="Times New Roman"/>
          <w:szCs w:val="24"/>
        </w:rPr>
        <w:t>ed</w:t>
      </w:r>
      <w:r w:rsidRPr="00CC5DFA">
        <w:rPr>
          <w:rFonts w:ascii="Times New Roman" w:eastAsia="Times New Roman" w:hAnsi="Times New Roman" w:cs="Times New Roman"/>
          <w:szCs w:val="24"/>
        </w:rPr>
        <w:t xml:space="preserve"> highly similar results whether we use</w:t>
      </w:r>
      <w:r w:rsidR="006C60F8">
        <w:rPr>
          <w:rFonts w:ascii="Times New Roman" w:eastAsia="Times New Roman" w:hAnsi="Times New Roman" w:cs="Times New Roman"/>
          <w:szCs w:val="24"/>
        </w:rPr>
        <w:t>d</w:t>
      </w:r>
      <w:r w:rsidRPr="00CC5DFA">
        <w:rPr>
          <w:rFonts w:ascii="Times New Roman" w:eastAsia="Times New Roman" w:hAnsi="Times New Roman" w:cs="Times New Roman"/>
          <w:szCs w:val="24"/>
        </w:rPr>
        <w:t xml:space="preserve"> propensity score weighting or propensity score matching.  </w:t>
      </w:r>
    </w:p>
    <w:p w14:paraId="0E40D61C" w14:textId="570B3257" w:rsidR="00CC5DFA" w:rsidRPr="00CC5DFA" w:rsidRDefault="00CC5DFA" w:rsidP="00CC5DFA">
      <w:pPr>
        <w:spacing w:line="480" w:lineRule="auto"/>
        <w:jc w:val="left"/>
        <w:rPr>
          <w:rFonts w:ascii="Times New Roman" w:eastAsia="Times New Roman" w:hAnsi="Times New Roman" w:cs="Times New Roman"/>
          <w:iCs/>
          <w:szCs w:val="24"/>
        </w:rPr>
      </w:pPr>
      <w:r w:rsidRPr="00CC5DFA">
        <w:rPr>
          <w:rFonts w:ascii="Times New Roman" w:eastAsia="Times New Roman" w:hAnsi="Times New Roman" w:cs="Times New Roman"/>
          <w:szCs w:val="24"/>
        </w:rPr>
        <w:tab/>
        <w:t>As mentioned,</w:t>
      </w:r>
      <w:r w:rsidR="00E334D1" w:rsidRPr="00E334D1">
        <w:rPr>
          <w:rFonts w:ascii="Times New Roman" w:eastAsia="Times New Roman" w:hAnsi="Times New Roman" w:cs="Times New Roman"/>
          <w:szCs w:val="24"/>
        </w:rPr>
        <w:t xml:space="preserve"> </w:t>
      </w:r>
      <w:r w:rsidR="00E334D1" w:rsidRPr="00CC5DFA">
        <w:rPr>
          <w:rFonts w:ascii="Times New Roman" w:eastAsia="Times New Roman" w:hAnsi="Times New Roman" w:cs="Times New Roman"/>
          <w:szCs w:val="24"/>
        </w:rPr>
        <w:t>differences</w:t>
      </w:r>
      <w:r w:rsidR="00E334D1">
        <w:rPr>
          <w:rFonts w:ascii="Times New Roman" w:eastAsia="Times New Roman" w:hAnsi="Times New Roman" w:cs="Times New Roman"/>
          <w:szCs w:val="24"/>
        </w:rPr>
        <w:t xml:space="preserve"> among</w:t>
      </w:r>
      <w:r w:rsidRPr="00CC5DFA">
        <w:rPr>
          <w:rFonts w:ascii="Times New Roman" w:eastAsia="Times New Roman" w:hAnsi="Times New Roman" w:cs="Times New Roman"/>
          <w:szCs w:val="24"/>
        </w:rPr>
        <w:t xml:space="preserve"> count</w:t>
      </w:r>
      <w:r w:rsidR="00E334D1">
        <w:rPr>
          <w:rFonts w:ascii="Times New Roman" w:eastAsia="Times New Roman" w:hAnsi="Times New Roman" w:cs="Times New Roman"/>
          <w:szCs w:val="24"/>
        </w:rPr>
        <w:t>ies</w:t>
      </w:r>
      <w:r w:rsidRPr="00CC5DFA">
        <w:rPr>
          <w:rFonts w:ascii="Times New Roman" w:eastAsia="Times New Roman" w:hAnsi="Times New Roman" w:cs="Times New Roman"/>
          <w:szCs w:val="24"/>
        </w:rPr>
        <w:t xml:space="preserve"> in death penalty outcomes</w:t>
      </w:r>
      <w:r w:rsidR="000E4456">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 and the effects of other variables on death penalty outcomes</w:t>
      </w:r>
      <w:r w:rsidR="000E4456">
        <w:rPr>
          <w:rFonts w:ascii="Times New Roman" w:eastAsia="Times New Roman" w:hAnsi="Times New Roman" w:cs="Times New Roman"/>
          <w:szCs w:val="24"/>
        </w:rPr>
        <w:t>,</w:t>
      </w:r>
      <w:r w:rsidRPr="00CC5DFA">
        <w:rPr>
          <w:rFonts w:ascii="Times New Roman" w:eastAsia="Times New Roman" w:hAnsi="Times New Roman" w:cs="Times New Roman"/>
          <w:szCs w:val="24"/>
        </w:rPr>
        <w:t xml:space="preserve"> were the largest and most prominent differences found </w:t>
      </w:r>
      <w:r w:rsidR="00CC4E55">
        <w:rPr>
          <w:rFonts w:ascii="Times New Roman" w:eastAsia="Times New Roman" w:hAnsi="Times New Roman" w:cs="Times New Roman"/>
          <w:szCs w:val="24"/>
        </w:rPr>
        <w:t>in our study.</w:t>
      </w:r>
      <w:r w:rsidRPr="00CC5DFA">
        <w:rPr>
          <w:rFonts w:ascii="Times New Roman" w:eastAsia="Times New Roman" w:hAnsi="Times New Roman" w:cs="Times New Roman"/>
          <w:szCs w:val="24"/>
        </w:rPr>
        <w:t xml:space="preserve"> </w:t>
      </w:r>
      <w:r w:rsidR="000E4456">
        <w:rPr>
          <w:rFonts w:ascii="Times New Roman" w:eastAsia="Times New Roman" w:hAnsi="Times New Roman" w:cs="Times New Roman"/>
          <w:szCs w:val="24"/>
        </w:rPr>
        <w:t>I</w:t>
      </w:r>
      <w:r w:rsidR="000E4456" w:rsidRPr="00CC5DFA">
        <w:rPr>
          <w:rFonts w:ascii="Times New Roman" w:eastAsia="Times New Roman" w:hAnsi="Times New Roman" w:cs="Times New Roman"/>
          <w:szCs w:val="24"/>
        </w:rPr>
        <w:t>n fact,</w:t>
      </w:r>
      <w:r w:rsidR="000E4456">
        <w:rPr>
          <w:rFonts w:ascii="Times New Roman" w:eastAsia="Times New Roman" w:hAnsi="Times New Roman" w:cs="Times New Roman"/>
          <w:szCs w:val="24"/>
        </w:rPr>
        <w:t xml:space="preserve"> t</w:t>
      </w:r>
      <w:r w:rsidRPr="00CC5DFA">
        <w:rPr>
          <w:rFonts w:ascii="Times New Roman" w:eastAsia="Times New Roman" w:hAnsi="Times New Roman" w:cs="Times New Roman"/>
          <w:szCs w:val="24"/>
        </w:rPr>
        <w:t xml:space="preserve">his finding is consistent with a major theme in the social science literature on sentencing in general, which documents important differences </w:t>
      </w:r>
      <w:r w:rsidR="000E4456">
        <w:rPr>
          <w:rFonts w:ascii="Times New Roman" w:eastAsia="Times New Roman" w:hAnsi="Times New Roman" w:cs="Times New Roman"/>
          <w:szCs w:val="24"/>
        </w:rPr>
        <w:t>among</w:t>
      </w:r>
      <w:r w:rsidRPr="00CC5DFA">
        <w:rPr>
          <w:rFonts w:ascii="Times New Roman" w:eastAsia="Times New Roman" w:hAnsi="Times New Roman" w:cs="Times New Roman"/>
          <w:szCs w:val="24"/>
        </w:rPr>
        <w:t xml:space="preserve"> local courts in sentencing severity and in the effects of different variables like race and ethnicity (s</w:t>
      </w:r>
      <w:r w:rsidR="00CC4E55">
        <w:rPr>
          <w:rFonts w:ascii="Times New Roman" w:eastAsia="Times New Roman" w:hAnsi="Times New Roman" w:cs="Times New Roman"/>
          <w:szCs w:val="24"/>
        </w:rPr>
        <w:t xml:space="preserve">ee the review by Ulmer, 2012). </w:t>
      </w:r>
      <w:r w:rsidRPr="00CC5DFA">
        <w:rPr>
          <w:rFonts w:ascii="Times New Roman" w:eastAsia="Times New Roman" w:hAnsi="Times New Roman" w:cs="Times New Roman"/>
          <w:szCs w:val="24"/>
        </w:rPr>
        <w:t xml:space="preserve">Our findings </w:t>
      </w:r>
      <w:r w:rsidR="00511165" w:rsidRPr="00CC5DFA">
        <w:rPr>
          <w:rFonts w:ascii="Times New Roman" w:eastAsia="Times New Roman" w:hAnsi="Times New Roman" w:cs="Times New Roman"/>
          <w:szCs w:val="24"/>
        </w:rPr>
        <w:t>of county</w:t>
      </w:r>
      <w:r w:rsidRPr="00CC5DFA">
        <w:rPr>
          <w:rFonts w:ascii="Times New Roman" w:eastAsia="Times New Roman" w:hAnsi="Times New Roman" w:cs="Times New Roman"/>
          <w:szCs w:val="24"/>
        </w:rPr>
        <w:t xml:space="preserve"> differences also are </w:t>
      </w:r>
      <w:r w:rsidR="00731604">
        <w:rPr>
          <w:rFonts w:ascii="Times New Roman" w:eastAsia="Times New Roman" w:hAnsi="Times New Roman" w:cs="Times New Roman"/>
          <w:szCs w:val="24"/>
        </w:rPr>
        <w:t xml:space="preserve">consistent with </w:t>
      </w:r>
      <w:r w:rsidRPr="00CC5DFA">
        <w:rPr>
          <w:rFonts w:ascii="Times New Roman" w:eastAsia="Times New Roman" w:hAnsi="Times New Roman" w:cs="Times New Roman"/>
          <w:szCs w:val="24"/>
        </w:rPr>
        <w:t>theories that view courts as communities with distinctive norms and practices, and distinctive interpretations of focal concerns of punishment.  Just as the likelihood of the various death penalty outcomes are locally variable, so too are the effects of other important variables, such as race</w:t>
      </w:r>
      <w:r w:rsidR="00C91057">
        <w:rPr>
          <w:rFonts w:ascii="Times New Roman" w:eastAsia="Times New Roman" w:hAnsi="Times New Roman" w:cs="Times New Roman"/>
          <w:szCs w:val="24"/>
        </w:rPr>
        <w:t xml:space="preserve"> </w:t>
      </w:r>
      <w:r w:rsidRPr="00CC5DFA">
        <w:rPr>
          <w:rFonts w:ascii="Times New Roman" w:eastAsia="Times New Roman" w:hAnsi="Times New Roman" w:cs="Times New Roman"/>
          <w:szCs w:val="24"/>
        </w:rPr>
        <w:t>of</w:t>
      </w:r>
      <w:r w:rsidR="00C91057">
        <w:rPr>
          <w:rFonts w:ascii="Times New Roman" w:eastAsia="Times New Roman" w:hAnsi="Times New Roman" w:cs="Times New Roman"/>
          <w:szCs w:val="24"/>
        </w:rPr>
        <w:t xml:space="preserve"> </w:t>
      </w:r>
      <w:r w:rsidRPr="00CC5DFA">
        <w:rPr>
          <w:rFonts w:ascii="Times New Roman" w:eastAsia="Times New Roman" w:hAnsi="Times New Roman" w:cs="Times New Roman"/>
          <w:szCs w:val="24"/>
        </w:rPr>
        <w:t xml:space="preserve">defendant and victim, and defense attorney.  </w:t>
      </w:r>
      <w:r w:rsidRPr="00CC5DFA">
        <w:rPr>
          <w:rFonts w:ascii="Times New Roman" w:eastAsia="Times New Roman" w:hAnsi="Times New Roman" w:cs="Times New Roman"/>
          <w:i/>
          <w:szCs w:val="24"/>
        </w:rPr>
        <w:t xml:space="preserve">In a very real sense, </w:t>
      </w:r>
      <w:r w:rsidRPr="00CC5DFA">
        <w:rPr>
          <w:rFonts w:ascii="Times New Roman" w:eastAsia="Times New Roman" w:hAnsi="Times New Roman" w:cs="Times New Roman"/>
          <w:i/>
          <w:iCs/>
          <w:szCs w:val="24"/>
        </w:rPr>
        <w:t xml:space="preserve">a given defendant’s chance of having the death penalty sought, retracted, or </w:t>
      </w:r>
      <w:r w:rsidR="000E4456">
        <w:rPr>
          <w:rFonts w:ascii="Times New Roman" w:eastAsia="Times New Roman" w:hAnsi="Times New Roman" w:cs="Times New Roman"/>
          <w:i/>
          <w:iCs/>
          <w:szCs w:val="24"/>
        </w:rPr>
        <w:t>imposed</w:t>
      </w:r>
      <w:r w:rsidRPr="00CC5DFA">
        <w:rPr>
          <w:rFonts w:ascii="Times New Roman" w:eastAsia="Times New Roman" w:hAnsi="Times New Roman" w:cs="Times New Roman"/>
          <w:i/>
          <w:iCs/>
          <w:szCs w:val="24"/>
        </w:rPr>
        <w:t xml:space="preserve"> depends on where that defendant is prosecuted and tried.  </w:t>
      </w:r>
      <w:r w:rsidRPr="00CC5DFA">
        <w:rPr>
          <w:rFonts w:ascii="Times New Roman" w:eastAsia="Times New Roman" w:hAnsi="Times New Roman" w:cs="Times New Roman"/>
          <w:iCs/>
          <w:szCs w:val="24"/>
        </w:rPr>
        <w:t xml:space="preserve">In many counties of Pennsylvania, the death penalty is simply not utilized at all.  In others, it is sought frequently.  </w:t>
      </w:r>
      <w:r w:rsidR="004E6FD5" w:rsidRPr="004E6FD5">
        <w:rPr>
          <w:rFonts w:ascii="Times New Roman" w:eastAsia="Times New Roman" w:hAnsi="Times New Roman" w:cs="Times New Roman"/>
          <w:iCs/>
          <w:szCs w:val="24"/>
        </w:rPr>
        <w:t xml:space="preserve">If uniform prosecution and application of the death penalty under a common statewide framework of criminal law is a goal of Pennsylvania’s criminal justice system, these findings </w:t>
      </w:r>
      <w:r w:rsidR="004E6FD5">
        <w:rPr>
          <w:rFonts w:ascii="Times New Roman" w:eastAsia="Times New Roman" w:hAnsi="Times New Roman" w:cs="Times New Roman"/>
          <w:iCs/>
          <w:szCs w:val="24"/>
        </w:rPr>
        <w:t xml:space="preserve">raise </w:t>
      </w:r>
      <w:r w:rsidR="009779C6">
        <w:rPr>
          <w:rFonts w:ascii="Times New Roman" w:eastAsia="Times New Roman" w:hAnsi="Times New Roman" w:cs="Times New Roman"/>
          <w:iCs/>
          <w:szCs w:val="24"/>
        </w:rPr>
        <w:t>questions</w:t>
      </w:r>
      <w:r w:rsidR="004E6FD5">
        <w:rPr>
          <w:rFonts w:ascii="Times New Roman" w:eastAsia="Times New Roman" w:hAnsi="Times New Roman" w:cs="Times New Roman"/>
          <w:iCs/>
          <w:szCs w:val="24"/>
        </w:rPr>
        <w:t xml:space="preserve"> </w:t>
      </w:r>
      <w:r w:rsidR="009779C6">
        <w:rPr>
          <w:rFonts w:ascii="Times New Roman" w:eastAsia="Times New Roman" w:hAnsi="Times New Roman" w:cs="Times New Roman"/>
          <w:iCs/>
          <w:szCs w:val="24"/>
        </w:rPr>
        <w:t>about</w:t>
      </w:r>
      <w:r w:rsidR="004E6FD5">
        <w:rPr>
          <w:rFonts w:ascii="Times New Roman" w:eastAsia="Times New Roman" w:hAnsi="Times New Roman" w:cs="Times New Roman"/>
          <w:iCs/>
          <w:szCs w:val="24"/>
        </w:rPr>
        <w:t xml:space="preserve"> the administration of the death penalty in the Commonwealth</w:t>
      </w:r>
      <w:r w:rsidR="004E6FD5" w:rsidRPr="004E6FD5">
        <w:rPr>
          <w:rFonts w:ascii="Times New Roman" w:eastAsia="Times New Roman" w:hAnsi="Times New Roman" w:cs="Times New Roman"/>
          <w:iCs/>
          <w:szCs w:val="24"/>
        </w:rPr>
        <w:t xml:space="preserve">.   </w:t>
      </w:r>
    </w:p>
    <w:p w14:paraId="6862A059" w14:textId="77777777" w:rsidR="00CC5DFA" w:rsidRPr="00CC5DFA" w:rsidRDefault="00CC5DFA" w:rsidP="00CC5DFA">
      <w:pPr>
        <w:spacing w:line="480" w:lineRule="auto"/>
        <w:jc w:val="left"/>
        <w:rPr>
          <w:rFonts w:ascii="Times New Roman" w:eastAsia="Times New Roman" w:hAnsi="Times New Roman" w:cs="Times New Roman"/>
          <w:szCs w:val="24"/>
        </w:rPr>
      </w:pPr>
    </w:p>
    <w:p w14:paraId="2AAE6EAB" w14:textId="77777777" w:rsidR="00CC5DFA" w:rsidRPr="00CC5DFA" w:rsidRDefault="00CC5DFA" w:rsidP="00CC5DFA">
      <w:pPr>
        <w:spacing w:line="480" w:lineRule="auto"/>
        <w:jc w:val="left"/>
        <w:rPr>
          <w:rFonts w:ascii="Times New Roman" w:eastAsia="Times New Roman" w:hAnsi="Times New Roman" w:cs="Times New Roman"/>
          <w:szCs w:val="24"/>
        </w:rPr>
      </w:pPr>
    </w:p>
    <w:p w14:paraId="00D86506" w14:textId="77777777" w:rsidR="00CA4CDA" w:rsidRDefault="00CA4CDA" w:rsidP="00CA4CDA">
      <w:pPr>
        <w:spacing w:line="480" w:lineRule="auto"/>
        <w:jc w:val="left"/>
        <w:rPr>
          <w:rFonts w:ascii="Times New Roman" w:eastAsia="Times New Roman" w:hAnsi="Times New Roman" w:cs="Times New Roman"/>
          <w:szCs w:val="24"/>
        </w:rPr>
      </w:pPr>
    </w:p>
    <w:p w14:paraId="1E382850" w14:textId="77777777" w:rsidR="009779C6" w:rsidRDefault="009779C6" w:rsidP="00CA4CDA">
      <w:pPr>
        <w:spacing w:line="480" w:lineRule="auto"/>
        <w:jc w:val="left"/>
        <w:rPr>
          <w:rFonts w:ascii="Times New Roman" w:eastAsia="Times New Roman" w:hAnsi="Times New Roman" w:cs="Times New Roman"/>
          <w:szCs w:val="24"/>
        </w:rPr>
      </w:pPr>
    </w:p>
    <w:p w14:paraId="6B6F54DC" w14:textId="77777777" w:rsidR="009779C6" w:rsidRDefault="009779C6" w:rsidP="00CA4CDA">
      <w:pPr>
        <w:spacing w:line="480" w:lineRule="auto"/>
        <w:jc w:val="left"/>
        <w:rPr>
          <w:rFonts w:ascii="Times New Roman" w:eastAsia="Times New Roman" w:hAnsi="Times New Roman" w:cs="Times New Roman"/>
          <w:szCs w:val="24"/>
        </w:rPr>
      </w:pPr>
    </w:p>
    <w:p w14:paraId="291766EC" w14:textId="77777777" w:rsidR="009779C6" w:rsidRDefault="009779C6" w:rsidP="00CA4CDA">
      <w:pPr>
        <w:spacing w:line="480" w:lineRule="auto"/>
        <w:jc w:val="left"/>
        <w:rPr>
          <w:rFonts w:ascii="Times New Roman" w:eastAsia="Times New Roman" w:hAnsi="Times New Roman" w:cs="Times New Roman"/>
          <w:szCs w:val="24"/>
        </w:rPr>
      </w:pPr>
    </w:p>
    <w:p w14:paraId="01D42DE6" w14:textId="77777777" w:rsidR="009779C6" w:rsidRDefault="009779C6" w:rsidP="00CA4CDA">
      <w:pPr>
        <w:spacing w:line="480" w:lineRule="auto"/>
        <w:jc w:val="left"/>
        <w:rPr>
          <w:rFonts w:ascii="Times New Roman" w:eastAsia="Times New Roman" w:hAnsi="Times New Roman" w:cs="Times New Roman"/>
          <w:szCs w:val="24"/>
        </w:rPr>
      </w:pPr>
    </w:p>
    <w:p w14:paraId="43F192F1" w14:textId="77777777" w:rsidR="009779C6" w:rsidRDefault="009779C6" w:rsidP="00CA4CDA">
      <w:pPr>
        <w:spacing w:line="480" w:lineRule="auto"/>
        <w:jc w:val="left"/>
        <w:rPr>
          <w:rFonts w:ascii="Times New Roman" w:eastAsia="Times New Roman" w:hAnsi="Times New Roman" w:cs="Times New Roman"/>
          <w:szCs w:val="24"/>
        </w:rPr>
      </w:pPr>
    </w:p>
    <w:p w14:paraId="259EFED9" w14:textId="77777777" w:rsidR="009779C6" w:rsidRDefault="009779C6" w:rsidP="00CA4CDA">
      <w:pPr>
        <w:spacing w:line="480" w:lineRule="auto"/>
        <w:jc w:val="left"/>
        <w:rPr>
          <w:rFonts w:ascii="Times New Roman" w:eastAsia="Times New Roman" w:hAnsi="Times New Roman" w:cs="Times New Roman"/>
          <w:szCs w:val="24"/>
        </w:rPr>
      </w:pPr>
    </w:p>
    <w:p w14:paraId="11DED9E3" w14:textId="77777777" w:rsidR="00D5673E" w:rsidRDefault="00D5673E" w:rsidP="00CA4CDA">
      <w:pPr>
        <w:spacing w:line="480" w:lineRule="auto"/>
        <w:jc w:val="left"/>
        <w:rPr>
          <w:rFonts w:ascii="Times New Roman" w:eastAsia="Times New Roman" w:hAnsi="Times New Roman" w:cs="Times New Roman"/>
          <w:szCs w:val="24"/>
        </w:rPr>
      </w:pPr>
    </w:p>
    <w:p w14:paraId="51FFEA80" w14:textId="77777777" w:rsidR="00C87AA8" w:rsidRDefault="00C87AA8" w:rsidP="00CA4CDA">
      <w:pPr>
        <w:spacing w:line="480" w:lineRule="auto"/>
        <w:jc w:val="left"/>
        <w:rPr>
          <w:rFonts w:ascii="Times New Roman" w:eastAsia="Times New Roman" w:hAnsi="Times New Roman" w:cs="Times New Roman"/>
          <w:szCs w:val="24"/>
        </w:rPr>
      </w:pPr>
    </w:p>
    <w:p w14:paraId="29D218C6" w14:textId="77777777" w:rsidR="00CA4CDA" w:rsidRPr="00CA4CDA" w:rsidRDefault="00CA4CDA" w:rsidP="00CA4CDA">
      <w:pPr>
        <w:spacing w:line="480" w:lineRule="auto"/>
        <w:jc w:val="center"/>
        <w:rPr>
          <w:rFonts w:ascii="Times New Roman" w:eastAsia="Times New Roman" w:hAnsi="Times New Roman" w:cs="Times New Roman"/>
          <w:i/>
          <w:szCs w:val="24"/>
          <w:u w:val="single"/>
        </w:rPr>
      </w:pPr>
      <w:r w:rsidRPr="00CA4CDA">
        <w:rPr>
          <w:rFonts w:ascii="Times New Roman" w:eastAsia="Times New Roman" w:hAnsi="Times New Roman" w:cs="Times New Roman"/>
          <w:b/>
          <w:i/>
          <w:szCs w:val="24"/>
          <w:u w:val="single"/>
        </w:rPr>
        <w:t>References</w:t>
      </w:r>
    </w:p>
    <w:p w14:paraId="3E073A4F" w14:textId="34BFEDFC" w:rsidR="00B17691" w:rsidRDefault="00B17691" w:rsidP="00CA4CDA">
      <w:pPr>
        <w:spacing w:line="240" w:lineRule="auto"/>
        <w:jc w:val="left"/>
        <w:rPr>
          <w:rFonts w:ascii="Times New Roman" w:eastAsia="Times New Roman" w:hAnsi="Times New Roman" w:cs="Times New Roman"/>
          <w:szCs w:val="24"/>
        </w:rPr>
      </w:pPr>
      <w:r>
        <w:rPr>
          <w:rFonts w:ascii="Times New Roman" w:eastAsia="Times New Roman" w:hAnsi="Times New Roman" w:cs="Times New Roman"/>
          <w:szCs w:val="24"/>
        </w:rPr>
        <w:t xml:space="preserve">Anderson, James M. and Paul Heaton. 2012. “How Much Difference Does the Lawyer Make? The Effect of Defense Counsel on Murder Case Outcomes.” </w:t>
      </w:r>
      <w:r w:rsidRPr="00B17691">
        <w:rPr>
          <w:rFonts w:ascii="Times New Roman" w:eastAsia="Times New Roman" w:hAnsi="Times New Roman" w:cs="Times New Roman"/>
          <w:i/>
          <w:szCs w:val="24"/>
        </w:rPr>
        <w:t>The Yale Law Journal</w:t>
      </w:r>
      <w:r>
        <w:rPr>
          <w:rFonts w:ascii="Times New Roman" w:eastAsia="Times New Roman" w:hAnsi="Times New Roman" w:cs="Times New Roman"/>
          <w:szCs w:val="24"/>
        </w:rPr>
        <w:t xml:space="preserve">, 122: 154-217. </w:t>
      </w:r>
    </w:p>
    <w:p w14:paraId="3654B5BA" w14:textId="77777777" w:rsidR="00B17691" w:rsidRDefault="00B17691" w:rsidP="00CA4CDA">
      <w:pPr>
        <w:spacing w:line="240" w:lineRule="auto"/>
        <w:jc w:val="left"/>
        <w:rPr>
          <w:rFonts w:ascii="Times New Roman" w:eastAsia="Times New Roman" w:hAnsi="Times New Roman" w:cs="Times New Roman"/>
          <w:szCs w:val="24"/>
        </w:rPr>
      </w:pPr>
    </w:p>
    <w:p w14:paraId="7C0D29AF"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Apel, Robert and Gary Sweeten.  2010.  “Propensity Score Matching in Criminology and Criminal Justice.”  Pp. 543-562 in </w:t>
      </w:r>
      <w:r w:rsidRPr="00CA4CDA">
        <w:rPr>
          <w:rFonts w:ascii="Times New Roman" w:eastAsia="Times New Roman" w:hAnsi="Times New Roman" w:cs="Times New Roman"/>
          <w:i/>
          <w:szCs w:val="24"/>
        </w:rPr>
        <w:t>Handbook of Quantitative Criminology</w:t>
      </w:r>
      <w:r w:rsidRPr="00CA4CDA">
        <w:rPr>
          <w:rFonts w:ascii="Times New Roman" w:eastAsia="Times New Roman" w:hAnsi="Times New Roman" w:cs="Times New Roman"/>
          <w:szCs w:val="24"/>
        </w:rPr>
        <w:t>, edited by Alex Piquero and David Weisburd.  New York:  Springer.</w:t>
      </w:r>
    </w:p>
    <w:p w14:paraId="200522E6" w14:textId="77777777" w:rsidR="00CA4CDA" w:rsidRPr="00CA4CDA" w:rsidRDefault="00CA4CDA" w:rsidP="00CA4CDA">
      <w:pPr>
        <w:spacing w:line="240" w:lineRule="auto"/>
        <w:jc w:val="left"/>
        <w:rPr>
          <w:rFonts w:ascii="Times New Roman" w:eastAsia="Times New Roman" w:hAnsi="Times New Roman" w:cs="Times New Roman"/>
          <w:szCs w:val="24"/>
        </w:rPr>
      </w:pPr>
    </w:p>
    <w:p w14:paraId="0018A302"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Austin, Peter.  2011.  “An Introduction to Propensity Score Methods for Reducing the Effects of Confounding in Observational Studies.”  </w:t>
      </w:r>
      <w:r w:rsidRPr="00CA4CDA">
        <w:rPr>
          <w:rFonts w:ascii="Times New Roman" w:eastAsia="Times New Roman" w:hAnsi="Times New Roman" w:cs="Times New Roman"/>
          <w:i/>
          <w:szCs w:val="24"/>
        </w:rPr>
        <w:t>Multivariate Behavior Research,</w:t>
      </w:r>
      <w:r w:rsidRPr="00CA4CDA">
        <w:rPr>
          <w:rFonts w:ascii="Times New Roman" w:eastAsia="Times New Roman" w:hAnsi="Times New Roman" w:cs="Times New Roman"/>
          <w:szCs w:val="24"/>
        </w:rPr>
        <w:t xml:space="preserve"> </w:t>
      </w:r>
      <w:r w:rsidRPr="006A7915">
        <w:rPr>
          <w:rFonts w:ascii="Times New Roman" w:eastAsia="Times New Roman" w:hAnsi="Times New Roman" w:cs="Times New Roman"/>
          <w:szCs w:val="24"/>
        </w:rPr>
        <w:t>46</w:t>
      </w:r>
      <w:r w:rsidRPr="00CA4CDA">
        <w:rPr>
          <w:rFonts w:ascii="Times New Roman" w:eastAsia="Times New Roman" w:hAnsi="Times New Roman" w:cs="Times New Roman"/>
          <w:szCs w:val="24"/>
        </w:rPr>
        <w:t>: 399-424.</w:t>
      </w:r>
    </w:p>
    <w:p w14:paraId="4C3221D9" w14:textId="77777777" w:rsidR="00CA4CDA" w:rsidRPr="00CA4CDA" w:rsidRDefault="00CA4CDA" w:rsidP="00CA4CDA">
      <w:pPr>
        <w:spacing w:line="240" w:lineRule="auto"/>
        <w:jc w:val="left"/>
        <w:rPr>
          <w:rFonts w:ascii="Times New Roman" w:eastAsia="Times New Roman" w:hAnsi="Times New Roman" w:cs="Times New Roman"/>
          <w:szCs w:val="24"/>
        </w:rPr>
      </w:pPr>
    </w:p>
    <w:p w14:paraId="3A495C6C" w14:textId="2C855A22" w:rsid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Baldus, David, Charles D. Pulaski, and George Woodworth.  1983.  “Comparative Review of Death Sentences:  An Empirical Study of the Georgia Experience.  </w:t>
      </w:r>
      <w:r w:rsidRPr="00CA4CDA">
        <w:rPr>
          <w:rFonts w:ascii="Times New Roman" w:eastAsia="Times New Roman" w:hAnsi="Times New Roman" w:cs="Times New Roman"/>
          <w:i/>
          <w:szCs w:val="24"/>
        </w:rPr>
        <w:t>Journal of Criminal Law and Criminology</w:t>
      </w:r>
      <w:r w:rsidRPr="00CA4CDA">
        <w:rPr>
          <w:rFonts w:ascii="Times New Roman" w:eastAsia="Times New Roman" w:hAnsi="Times New Roman" w:cs="Times New Roman"/>
          <w:szCs w:val="24"/>
        </w:rPr>
        <w:t>, 74:661-753.</w:t>
      </w:r>
    </w:p>
    <w:p w14:paraId="12DF8C97" w14:textId="00B49929" w:rsidR="007E3E54" w:rsidRDefault="007E3E54" w:rsidP="00CA4CDA">
      <w:pPr>
        <w:spacing w:line="240" w:lineRule="auto"/>
        <w:jc w:val="left"/>
        <w:rPr>
          <w:rFonts w:ascii="Times New Roman" w:eastAsia="Times New Roman" w:hAnsi="Times New Roman" w:cs="Times New Roman"/>
          <w:szCs w:val="24"/>
        </w:rPr>
      </w:pPr>
    </w:p>
    <w:p w14:paraId="2B64698D" w14:textId="614E33F2" w:rsidR="007E3E54" w:rsidRPr="007E3E54" w:rsidRDefault="007E3E54" w:rsidP="007E3E54">
      <w:pPr>
        <w:spacing w:line="240" w:lineRule="auto"/>
        <w:jc w:val="left"/>
        <w:rPr>
          <w:rFonts w:ascii="Times New Roman" w:eastAsia="Times New Roman" w:hAnsi="Times New Roman" w:cs="Times New Roman"/>
          <w:szCs w:val="24"/>
        </w:rPr>
      </w:pPr>
      <w:r w:rsidRPr="007E3E54">
        <w:rPr>
          <w:rFonts w:ascii="Times New Roman" w:hAnsi="Times New Roman" w:cs="Times New Roman"/>
          <w:szCs w:val="24"/>
        </w:rPr>
        <w:t xml:space="preserve">Baldus, David, George Woodworth and Charles Pulaski, Jr.  1990. </w:t>
      </w:r>
      <w:r w:rsidRPr="007E3E54">
        <w:rPr>
          <w:rFonts w:ascii="Times New Roman" w:hAnsi="Times New Roman" w:cs="Times New Roman"/>
          <w:i/>
          <w:szCs w:val="24"/>
        </w:rPr>
        <w:t xml:space="preserve"> Equal Justice and the Death Penalty</w:t>
      </w:r>
      <w:r w:rsidRPr="007E3E54">
        <w:rPr>
          <w:rFonts w:ascii="Times New Roman" w:hAnsi="Times New Roman" w:cs="Times New Roman"/>
          <w:b/>
          <w:i/>
          <w:szCs w:val="24"/>
        </w:rPr>
        <w:t>.</w:t>
      </w:r>
      <w:r w:rsidRPr="007E3E54">
        <w:rPr>
          <w:rFonts w:ascii="Times New Roman" w:hAnsi="Times New Roman" w:cs="Times New Roman"/>
          <w:i/>
          <w:szCs w:val="24"/>
        </w:rPr>
        <w:t xml:space="preserve">  </w:t>
      </w:r>
      <w:r w:rsidRPr="007E3E54">
        <w:rPr>
          <w:rFonts w:ascii="Times New Roman" w:hAnsi="Times New Roman" w:cs="Times New Roman"/>
          <w:szCs w:val="24"/>
        </w:rPr>
        <w:t xml:space="preserve">Boston:  Northeastern University Press.  </w:t>
      </w:r>
    </w:p>
    <w:p w14:paraId="2B6B7380" w14:textId="77777777" w:rsidR="00CA4CDA" w:rsidRPr="00CA4CDA" w:rsidRDefault="00CA4CDA" w:rsidP="00CA4CDA">
      <w:pPr>
        <w:spacing w:line="240" w:lineRule="auto"/>
        <w:jc w:val="left"/>
        <w:rPr>
          <w:rFonts w:ascii="Times New Roman" w:eastAsia="Times New Roman" w:hAnsi="Times New Roman" w:cs="Times New Roman"/>
          <w:szCs w:val="24"/>
        </w:rPr>
      </w:pPr>
    </w:p>
    <w:p w14:paraId="543ACE4A"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Baldus, David C., George Woodworth, David Zuckerman, and Neil Alan Weiner.  1997-98.  “Racial Discrimination and the Death Penalty in the Post-Furman Era:  An Empirical and Legal Overview with Recent Findings from Philadelphia.”  </w:t>
      </w:r>
      <w:r w:rsidRPr="00CA4CDA">
        <w:rPr>
          <w:rFonts w:ascii="Times New Roman" w:eastAsia="Times New Roman" w:hAnsi="Times New Roman" w:cs="Times New Roman"/>
          <w:i/>
          <w:szCs w:val="24"/>
        </w:rPr>
        <w:t>Cornell Law Review</w:t>
      </w:r>
      <w:r w:rsidRPr="00CA4CDA">
        <w:rPr>
          <w:rFonts w:ascii="Times New Roman" w:eastAsia="Times New Roman" w:hAnsi="Times New Roman" w:cs="Times New Roman"/>
          <w:szCs w:val="24"/>
        </w:rPr>
        <w:t xml:space="preserve">: 1638-1770. </w:t>
      </w:r>
    </w:p>
    <w:p w14:paraId="6F08D016" w14:textId="77777777" w:rsidR="00CA4CDA" w:rsidRPr="00CA4CDA" w:rsidRDefault="00CA4CDA" w:rsidP="00CA4CDA">
      <w:pPr>
        <w:spacing w:line="240" w:lineRule="auto"/>
        <w:jc w:val="left"/>
        <w:rPr>
          <w:rFonts w:ascii="Times New Roman" w:eastAsia="Times New Roman" w:hAnsi="Times New Roman" w:cs="Times New Roman"/>
          <w:szCs w:val="24"/>
        </w:rPr>
      </w:pPr>
    </w:p>
    <w:p w14:paraId="4023C8B7"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Baldus, David C., George Woodworth, Catherine M. Grosso, and Aaron M. Christ.  2002-2003.  “Arbitrariness and Discrimination in the Administration of the Death Penalty:  A Legal and Empirical Analysis of the Nebraska Experience (1973-1999).”  </w:t>
      </w:r>
      <w:r w:rsidRPr="00CA4CDA">
        <w:rPr>
          <w:rFonts w:ascii="Times New Roman" w:eastAsia="Times New Roman" w:hAnsi="Times New Roman" w:cs="Times New Roman"/>
          <w:i/>
          <w:szCs w:val="24"/>
        </w:rPr>
        <w:t>Nebraska Law Review,</w:t>
      </w:r>
      <w:r w:rsidRPr="00CA4CDA">
        <w:rPr>
          <w:rFonts w:ascii="Times New Roman" w:eastAsia="Times New Roman" w:hAnsi="Times New Roman" w:cs="Times New Roman"/>
          <w:szCs w:val="24"/>
        </w:rPr>
        <w:t xml:space="preserve"> </w:t>
      </w:r>
      <w:r w:rsidRPr="006A7915">
        <w:rPr>
          <w:rFonts w:ascii="Times New Roman" w:eastAsia="Times New Roman" w:hAnsi="Times New Roman" w:cs="Times New Roman"/>
          <w:szCs w:val="24"/>
        </w:rPr>
        <w:t>81(2):</w:t>
      </w:r>
      <w:r w:rsidRPr="00CA4CDA">
        <w:rPr>
          <w:rFonts w:ascii="Times New Roman" w:eastAsia="Times New Roman" w:hAnsi="Times New Roman" w:cs="Times New Roman"/>
          <w:szCs w:val="24"/>
        </w:rPr>
        <w:t>486-756.</w:t>
      </w:r>
    </w:p>
    <w:p w14:paraId="37D7DD89" w14:textId="77777777" w:rsidR="00CA4CDA" w:rsidRPr="00CA4CDA" w:rsidRDefault="00CA4CDA" w:rsidP="00CA4CDA">
      <w:pPr>
        <w:spacing w:line="240" w:lineRule="auto"/>
        <w:jc w:val="left"/>
        <w:rPr>
          <w:rFonts w:ascii="Times New Roman" w:eastAsia="Times New Roman" w:hAnsi="Times New Roman" w:cs="Times New Roman"/>
          <w:szCs w:val="24"/>
        </w:rPr>
      </w:pPr>
    </w:p>
    <w:p w14:paraId="6F5AAE6D" w14:textId="77777777" w:rsidR="00CA4CDA" w:rsidRPr="00CA4CDA" w:rsidRDefault="00CA4CDA" w:rsidP="00CA4CDA">
      <w:pPr>
        <w:spacing w:line="240" w:lineRule="auto"/>
        <w:jc w:val="left"/>
        <w:rPr>
          <w:rFonts w:ascii="Times New Roman" w:eastAsia="Times New Roman" w:hAnsi="Times New Roman" w:cs="Times New Roman"/>
          <w:i/>
          <w:szCs w:val="24"/>
        </w:rPr>
      </w:pPr>
      <w:r w:rsidRPr="00CA4CDA">
        <w:rPr>
          <w:rFonts w:ascii="Times New Roman" w:eastAsia="Times New Roman" w:hAnsi="Times New Roman" w:cs="Times New Roman"/>
          <w:szCs w:val="24"/>
        </w:rPr>
        <w:t xml:space="preserve">Berk, Richard A, Azusa Li, and Laura J. Hickman. 2005.  “Statistical Difficulties in Determining the Role of Race in Capital Cases:  A Re-analysis of Data from the state of Maryland.”  </w:t>
      </w:r>
      <w:r w:rsidRPr="00CA4CDA">
        <w:rPr>
          <w:rFonts w:ascii="Times New Roman" w:eastAsia="Times New Roman" w:hAnsi="Times New Roman" w:cs="Times New Roman"/>
          <w:i/>
          <w:szCs w:val="24"/>
        </w:rPr>
        <w:t xml:space="preserve">Journal of Quantitative Criminology, </w:t>
      </w:r>
      <w:r w:rsidRPr="006A7915">
        <w:rPr>
          <w:rFonts w:ascii="Times New Roman" w:eastAsia="Times New Roman" w:hAnsi="Times New Roman" w:cs="Times New Roman"/>
          <w:szCs w:val="24"/>
        </w:rPr>
        <w:t>21(4):</w:t>
      </w:r>
      <w:r w:rsidRPr="00CA4CDA">
        <w:rPr>
          <w:rFonts w:ascii="Times New Roman" w:eastAsia="Times New Roman" w:hAnsi="Times New Roman" w:cs="Times New Roman"/>
          <w:szCs w:val="24"/>
        </w:rPr>
        <w:t>365-390</w:t>
      </w:r>
      <w:r w:rsidRPr="00CA4CDA">
        <w:rPr>
          <w:rFonts w:ascii="Times New Roman" w:eastAsia="Times New Roman" w:hAnsi="Times New Roman" w:cs="Times New Roman"/>
          <w:i/>
          <w:szCs w:val="24"/>
        </w:rPr>
        <w:t>.</w:t>
      </w:r>
    </w:p>
    <w:p w14:paraId="04E28DC1" w14:textId="77777777" w:rsidR="00CA4CDA" w:rsidRPr="00CA4CDA" w:rsidRDefault="00CA4CDA" w:rsidP="00CA4CDA">
      <w:pPr>
        <w:spacing w:line="240" w:lineRule="auto"/>
        <w:jc w:val="left"/>
        <w:rPr>
          <w:rFonts w:ascii="Times New Roman" w:eastAsia="Times New Roman" w:hAnsi="Times New Roman" w:cs="Times New Roman"/>
          <w:szCs w:val="24"/>
        </w:rPr>
      </w:pPr>
    </w:p>
    <w:p w14:paraId="0264C5DC"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Blankenship, Michael B. and Kristie R. Blevins.  2001.  “Inequalities in Capital Punishment in Tennessee Based on Race:  An Analytical Study of Aggravating and Mitigating Factors in Death Penalty Cases.”  </w:t>
      </w:r>
      <w:r w:rsidRPr="00CA4CDA">
        <w:rPr>
          <w:rFonts w:ascii="Times New Roman" w:eastAsia="Times New Roman" w:hAnsi="Times New Roman" w:cs="Times New Roman"/>
          <w:i/>
          <w:szCs w:val="24"/>
        </w:rPr>
        <w:t>The University of Memphis Law Review,</w:t>
      </w:r>
      <w:r w:rsidRPr="00CA4CDA">
        <w:rPr>
          <w:rFonts w:ascii="Times New Roman" w:eastAsia="Times New Roman" w:hAnsi="Times New Roman" w:cs="Times New Roman"/>
          <w:szCs w:val="24"/>
        </w:rPr>
        <w:t xml:space="preserve"> </w:t>
      </w:r>
      <w:r w:rsidRPr="006A7915">
        <w:rPr>
          <w:rFonts w:ascii="Times New Roman" w:eastAsia="Times New Roman" w:hAnsi="Times New Roman" w:cs="Times New Roman"/>
          <w:szCs w:val="24"/>
        </w:rPr>
        <w:t>31(4):</w:t>
      </w:r>
      <w:r w:rsidRPr="00CA4CDA">
        <w:rPr>
          <w:rFonts w:ascii="Times New Roman" w:eastAsia="Times New Roman" w:hAnsi="Times New Roman" w:cs="Times New Roman"/>
          <w:szCs w:val="24"/>
        </w:rPr>
        <w:t>823.</w:t>
      </w:r>
    </w:p>
    <w:p w14:paraId="6F074ADB" w14:textId="77777777" w:rsidR="00CA4CDA" w:rsidRPr="00CA4CDA" w:rsidRDefault="00CA4CDA" w:rsidP="00CA4CDA">
      <w:pPr>
        <w:spacing w:line="240" w:lineRule="auto"/>
        <w:jc w:val="left"/>
        <w:rPr>
          <w:rFonts w:ascii="Times New Roman" w:eastAsia="Times New Roman" w:hAnsi="Times New Roman" w:cs="Times New Roman"/>
          <w:szCs w:val="24"/>
        </w:rPr>
      </w:pPr>
    </w:p>
    <w:p w14:paraId="05CFADC6"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Bowers, William J., and Glenn L. Pierce. 1980.  “Arbitrariness and Discrimination Under the Post-Furman Capital Statutes.”  </w:t>
      </w:r>
      <w:r w:rsidRPr="00CA4CDA">
        <w:rPr>
          <w:rFonts w:ascii="Times New Roman" w:eastAsia="Times New Roman" w:hAnsi="Times New Roman" w:cs="Times New Roman"/>
          <w:i/>
          <w:szCs w:val="24"/>
        </w:rPr>
        <w:t>Crime and Delinquency,</w:t>
      </w:r>
      <w:r w:rsidRPr="00CA4CDA">
        <w:rPr>
          <w:rFonts w:ascii="Times New Roman" w:eastAsia="Times New Roman" w:hAnsi="Times New Roman" w:cs="Times New Roman"/>
          <w:szCs w:val="24"/>
        </w:rPr>
        <w:t xml:space="preserve"> </w:t>
      </w:r>
      <w:r w:rsidRPr="006A7915">
        <w:rPr>
          <w:rFonts w:ascii="Times New Roman" w:eastAsia="Times New Roman" w:hAnsi="Times New Roman" w:cs="Times New Roman"/>
          <w:szCs w:val="24"/>
        </w:rPr>
        <w:t>26(4):</w:t>
      </w:r>
      <w:r w:rsidRPr="00CA4CDA">
        <w:rPr>
          <w:rFonts w:ascii="Times New Roman" w:eastAsia="Times New Roman" w:hAnsi="Times New Roman" w:cs="Times New Roman"/>
          <w:szCs w:val="24"/>
        </w:rPr>
        <w:t>563-635.</w:t>
      </w:r>
    </w:p>
    <w:p w14:paraId="0B4A32DD" w14:textId="77777777" w:rsidR="00CA4CDA" w:rsidRPr="00CA4CDA" w:rsidRDefault="00CA4CDA" w:rsidP="00CA4CDA">
      <w:pPr>
        <w:spacing w:line="240" w:lineRule="auto"/>
        <w:jc w:val="left"/>
        <w:rPr>
          <w:rFonts w:ascii="Times New Roman" w:eastAsia="Times New Roman" w:hAnsi="Times New Roman" w:cs="Times New Roman"/>
          <w:szCs w:val="24"/>
        </w:rPr>
      </w:pPr>
    </w:p>
    <w:p w14:paraId="388E0906"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Devine, Patricia G.  2001.  “Implicit Prejudice and Stereotyping:  How Automatic Are They?”  </w:t>
      </w:r>
      <w:r w:rsidRPr="00CA4CDA">
        <w:rPr>
          <w:rFonts w:ascii="Times New Roman" w:eastAsia="Times New Roman" w:hAnsi="Times New Roman" w:cs="Times New Roman"/>
          <w:i/>
          <w:szCs w:val="24"/>
        </w:rPr>
        <w:t>Journal of Personality and Social Psychology,</w:t>
      </w:r>
      <w:r w:rsidRPr="00CA4CDA">
        <w:rPr>
          <w:rFonts w:ascii="Times New Roman" w:eastAsia="Times New Roman" w:hAnsi="Times New Roman" w:cs="Times New Roman"/>
          <w:szCs w:val="24"/>
        </w:rPr>
        <w:t xml:space="preserve"> </w:t>
      </w:r>
      <w:r w:rsidRPr="006A7915">
        <w:rPr>
          <w:rFonts w:ascii="Times New Roman" w:eastAsia="Times New Roman" w:hAnsi="Times New Roman" w:cs="Times New Roman"/>
          <w:szCs w:val="24"/>
        </w:rPr>
        <w:t>81:</w:t>
      </w:r>
      <w:r w:rsidRPr="00CA4CDA">
        <w:rPr>
          <w:rFonts w:ascii="Times New Roman" w:eastAsia="Times New Roman" w:hAnsi="Times New Roman" w:cs="Times New Roman"/>
          <w:szCs w:val="24"/>
        </w:rPr>
        <w:t>757-759.</w:t>
      </w:r>
    </w:p>
    <w:p w14:paraId="3BFD029F" w14:textId="77777777" w:rsidR="00CA4CDA" w:rsidRPr="00CA4CDA" w:rsidRDefault="00CA4CDA" w:rsidP="00CA4CDA">
      <w:pPr>
        <w:spacing w:line="240" w:lineRule="auto"/>
        <w:jc w:val="left"/>
        <w:rPr>
          <w:rFonts w:ascii="Times New Roman" w:eastAsia="Times New Roman" w:hAnsi="Times New Roman" w:cs="Times New Roman"/>
          <w:szCs w:val="24"/>
        </w:rPr>
      </w:pPr>
    </w:p>
    <w:p w14:paraId="745A66A0"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Eisenstein, James, Roy B. Flemming, and Peter F. Nardulli.  1988.  </w:t>
      </w:r>
      <w:r w:rsidRPr="00CA4CDA">
        <w:rPr>
          <w:rFonts w:ascii="Times New Roman" w:eastAsia="Times New Roman" w:hAnsi="Times New Roman" w:cs="Times New Roman"/>
          <w:i/>
          <w:szCs w:val="24"/>
        </w:rPr>
        <w:t>The Contours of Justice:  Communities and Their Courts</w:t>
      </w:r>
      <w:r w:rsidRPr="00CA4CDA">
        <w:rPr>
          <w:rFonts w:ascii="Times New Roman" w:eastAsia="Times New Roman" w:hAnsi="Times New Roman" w:cs="Times New Roman"/>
          <w:szCs w:val="24"/>
        </w:rPr>
        <w:t>.  Boston:  Little, Brown.</w:t>
      </w:r>
    </w:p>
    <w:p w14:paraId="4B1FF24C" w14:textId="77777777" w:rsidR="00CA4CDA" w:rsidRPr="00CA4CDA" w:rsidRDefault="00CA4CDA" w:rsidP="00CA4CDA">
      <w:pPr>
        <w:spacing w:line="240" w:lineRule="auto"/>
        <w:jc w:val="left"/>
        <w:rPr>
          <w:rFonts w:ascii="Times New Roman" w:eastAsia="Times New Roman" w:hAnsi="Times New Roman" w:cs="Times New Roman"/>
          <w:szCs w:val="24"/>
        </w:rPr>
      </w:pPr>
    </w:p>
    <w:p w14:paraId="239F3649"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Foglia, Wanda D.  2003. “They Know Not What They Do:  Unguided and Misguided Discretion in Pennsylvania Capital Cases.”  </w:t>
      </w:r>
      <w:r w:rsidRPr="00CA4CDA">
        <w:rPr>
          <w:rFonts w:ascii="Times New Roman" w:eastAsia="Times New Roman" w:hAnsi="Times New Roman" w:cs="Times New Roman"/>
          <w:i/>
          <w:szCs w:val="24"/>
        </w:rPr>
        <w:t>Justice Quarterly,</w:t>
      </w:r>
      <w:r w:rsidRPr="00CA4CDA">
        <w:rPr>
          <w:rFonts w:ascii="Times New Roman" w:eastAsia="Times New Roman" w:hAnsi="Times New Roman" w:cs="Times New Roman"/>
          <w:szCs w:val="24"/>
        </w:rPr>
        <w:t xml:space="preserve"> </w:t>
      </w:r>
      <w:r w:rsidRPr="006A7915">
        <w:rPr>
          <w:rFonts w:ascii="Times New Roman" w:eastAsia="Times New Roman" w:hAnsi="Times New Roman" w:cs="Times New Roman"/>
          <w:szCs w:val="24"/>
        </w:rPr>
        <w:t>20:</w:t>
      </w:r>
      <w:r w:rsidRPr="00CA4CDA">
        <w:rPr>
          <w:rFonts w:ascii="Times New Roman" w:eastAsia="Times New Roman" w:hAnsi="Times New Roman" w:cs="Times New Roman"/>
          <w:szCs w:val="24"/>
        </w:rPr>
        <w:t>187-211.</w:t>
      </w:r>
    </w:p>
    <w:p w14:paraId="2DF25ED8" w14:textId="77777777" w:rsidR="00CA4CDA" w:rsidRPr="00CA4CDA" w:rsidRDefault="00CA4CDA" w:rsidP="00CA4CDA">
      <w:pPr>
        <w:spacing w:line="240" w:lineRule="auto"/>
        <w:jc w:val="left"/>
        <w:rPr>
          <w:rFonts w:ascii="Times New Roman" w:eastAsia="Times New Roman" w:hAnsi="Times New Roman" w:cs="Times New Roman"/>
          <w:szCs w:val="24"/>
        </w:rPr>
      </w:pPr>
    </w:p>
    <w:p w14:paraId="462D5385"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General Accountability Office.  1990.  </w:t>
      </w:r>
      <w:r w:rsidRPr="00CA4CDA">
        <w:rPr>
          <w:rFonts w:ascii="Times New Roman" w:eastAsia="Times New Roman" w:hAnsi="Times New Roman" w:cs="Times New Roman"/>
          <w:i/>
          <w:szCs w:val="24"/>
        </w:rPr>
        <w:t>Death Penalty Sentencing:  Research Indicates Pattern of Racial Disparities</w:t>
      </w:r>
      <w:r w:rsidRPr="00CA4CDA">
        <w:rPr>
          <w:rFonts w:ascii="Times New Roman" w:eastAsia="Times New Roman" w:hAnsi="Times New Roman" w:cs="Times New Roman"/>
          <w:szCs w:val="24"/>
        </w:rPr>
        <w:t xml:space="preserve">.  Washington, D.C.:  General Accountability Office.  </w:t>
      </w:r>
    </w:p>
    <w:p w14:paraId="53E9E0FE" w14:textId="77777777" w:rsidR="00CA4CDA" w:rsidRPr="00CA4CDA" w:rsidRDefault="00CA4CDA" w:rsidP="00CA4CDA">
      <w:pPr>
        <w:spacing w:line="240" w:lineRule="auto"/>
        <w:jc w:val="left"/>
        <w:rPr>
          <w:rFonts w:ascii="Times New Roman" w:eastAsia="Times New Roman" w:hAnsi="Times New Roman" w:cs="Times New Roman"/>
          <w:szCs w:val="24"/>
        </w:rPr>
      </w:pPr>
    </w:p>
    <w:p w14:paraId="4E695BA5" w14:textId="77777777" w:rsidR="00CA4CDA" w:rsidRPr="00CA4CDA" w:rsidRDefault="00CA4CDA" w:rsidP="00CA4CDA">
      <w:pPr>
        <w:spacing w:line="240" w:lineRule="auto"/>
        <w:jc w:val="left"/>
        <w:rPr>
          <w:rFonts w:ascii="Times New Roman" w:eastAsia="Times New Roman" w:hAnsi="Times New Roman" w:cs="Times New Roman"/>
          <w:i/>
          <w:szCs w:val="24"/>
        </w:rPr>
      </w:pPr>
      <w:r w:rsidRPr="00CA4CDA">
        <w:rPr>
          <w:rFonts w:ascii="Times New Roman" w:eastAsia="Times New Roman" w:hAnsi="Times New Roman" w:cs="Times New Roman"/>
          <w:szCs w:val="24"/>
        </w:rPr>
        <w:t xml:space="preserve">Gross, Samuel R. and Robert Mauro.  1984. “Patterns of Death: An Analysis of Racial Disparities in Capital Sentencing and Homicide Victimization.”  </w:t>
      </w:r>
      <w:r w:rsidRPr="00CA4CDA">
        <w:rPr>
          <w:rFonts w:ascii="Times New Roman" w:eastAsia="Times New Roman" w:hAnsi="Times New Roman" w:cs="Times New Roman"/>
          <w:i/>
          <w:szCs w:val="24"/>
        </w:rPr>
        <w:t>Stanford Law Review,</w:t>
      </w:r>
      <w:r w:rsidRPr="00CA4CDA">
        <w:rPr>
          <w:rFonts w:ascii="Times New Roman" w:eastAsia="Times New Roman" w:hAnsi="Times New Roman" w:cs="Times New Roman"/>
          <w:szCs w:val="24"/>
        </w:rPr>
        <w:t xml:space="preserve"> 37(1):27-153.</w:t>
      </w:r>
    </w:p>
    <w:p w14:paraId="3AEDADF2" w14:textId="77777777" w:rsidR="00CA4CDA" w:rsidRPr="00CA4CDA" w:rsidRDefault="00CA4CDA" w:rsidP="00CA4CDA">
      <w:pPr>
        <w:spacing w:line="240" w:lineRule="auto"/>
        <w:jc w:val="left"/>
        <w:rPr>
          <w:rFonts w:ascii="Times New Roman" w:eastAsia="Times New Roman" w:hAnsi="Times New Roman" w:cs="Times New Roman"/>
          <w:szCs w:val="24"/>
        </w:rPr>
      </w:pPr>
    </w:p>
    <w:p w14:paraId="4B36F10F"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Harris, David A.  2007.  “The Importance of Research on Race and Policing:  Making Race Salient to Individuals and Institutions Within Criminal Justice.”  </w:t>
      </w:r>
      <w:r w:rsidRPr="00CA4CDA">
        <w:rPr>
          <w:rFonts w:ascii="Times New Roman" w:eastAsia="Times New Roman" w:hAnsi="Times New Roman" w:cs="Times New Roman"/>
          <w:i/>
          <w:szCs w:val="24"/>
        </w:rPr>
        <w:t>Criminology and Public Policy,</w:t>
      </w:r>
      <w:r w:rsidRPr="00CA4CDA">
        <w:rPr>
          <w:rFonts w:ascii="Times New Roman" w:eastAsia="Times New Roman" w:hAnsi="Times New Roman" w:cs="Times New Roman"/>
          <w:szCs w:val="24"/>
        </w:rPr>
        <w:t xml:space="preserve"> </w:t>
      </w:r>
      <w:r w:rsidRPr="006A7915">
        <w:rPr>
          <w:rFonts w:ascii="Times New Roman" w:eastAsia="Times New Roman" w:hAnsi="Times New Roman" w:cs="Times New Roman"/>
          <w:szCs w:val="24"/>
        </w:rPr>
        <w:t>6:</w:t>
      </w:r>
      <w:r w:rsidRPr="00CA4CDA">
        <w:rPr>
          <w:rFonts w:ascii="Times New Roman" w:eastAsia="Times New Roman" w:hAnsi="Times New Roman" w:cs="Times New Roman"/>
          <w:szCs w:val="24"/>
        </w:rPr>
        <w:t>5-24.</w:t>
      </w:r>
    </w:p>
    <w:p w14:paraId="15CAA59E" w14:textId="77777777" w:rsidR="00CA4CDA" w:rsidRPr="00CA4CDA" w:rsidRDefault="00CA4CDA" w:rsidP="00CA4CDA">
      <w:pPr>
        <w:spacing w:line="240" w:lineRule="auto"/>
        <w:jc w:val="left"/>
        <w:rPr>
          <w:rFonts w:ascii="Times New Roman" w:eastAsia="Times New Roman" w:hAnsi="Times New Roman" w:cs="Times New Roman"/>
          <w:szCs w:val="24"/>
        </w:rPr>
      </w:pPr>
    </w:p>
    <w:p w14:paraId="1A4057B9"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Hindson, Stephanie, Hillary Potter and Michael L. Radelet. 2006. “Race, Gender, Region and Death Sentencing in Colorado, 1980-1999.”</w:t>
      </w:r>
      <w:r w:rsidRPr="00CA4CDA">
        <w:rPr>
          <w:rFonts w:ascii="Times New Roman" w:eastAsia="Times New Roman" w:hAnsi="Times New Roman" w:cs="Times New Roman"/>
          <w:i/>
          <w:szCs w:val="24"/>
        </w:rPr>
        <w:t xml:space="preserve">  University of Colorado Law Review, 77</w:t>
      </w:r>
      <w:r w:rsidRPr="00CA4CDA">
        <w:rPr>
          <w:rFonts w:ascii="Times New Roman" w:eastAsia="Times New Roman" w:hAnsi="Times New Roman" w:cs="Times New Roman"/>
          <w:szCs w:val="24"/>
        </w:rPr>
        <w:t>:549.</w:t>
      </w:r>
    </w:p>
    <w:p w14:paraId="317205F6" w14:textId="77777777" w:rsidR="00CA4CDA" w:rsidRPr="00CA4CDA" w:rsidRDefault="00CA4CDA" w:rsidP="00CA4CDA">
      <w:pPr>
        <w:spacing w:line="240" w:lineRule="auto"/>
        <w:jc w:val="left"/>
        <w:rPr>
          <w:rFonts w:ascii="Times New Roman" w:eastAsia="Times New Roman" w:hAnsi="Times New Roman" w:cs="Times New Roman"/>
          <w:szCs w:val="24"/>
        </w:rPr>
      </w:pPr>
    </w:p>
    <w:p w14:paraId="7E5B7938"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Holcomb, Jefferson, Marian Williams, and Stephen Demuth.  2004.  “White Female Victims and Death Penalty Disparity Research.”  </w:t>
      </w:r>
      <w:r w:rsidRPr="00CA4CDA">
        <w:rPr>
          <w:rFonts w:ascii="Times New Roman" w:eastAsia="Times New Roman" w:hAnsi="Times New Roman" w:cs="Times New Roman"/>
          <w:i/>
          <w:szCs w:val="24"/>
        </w:rPr>
        <w:t>Justice Quarterly,</w:t>
      </w:r>
      <w:r w:rsidRPr="00CA4CDA">
        <w:rPr>
          <w:rFonts w:ascii="Times New Roman" w:eastAsia="Times New Roman" w:hAnsi="Times New Roman" w:cs="Times New Roman"/>
          <w:szCs w:val="24"/>
        </w:rPr>
        <w:t xml:space="preserve"> </w:t>
      </w:r>
      <w:r w:rsidRPr="006A7915">
        <w:rPr>
          <w:rFonts w:ascii="Times New Roman" w:eastAsia="Times New Roman" w:hAnsi="Times New Roman" w:cs="Times New Roman"/>
          <w:szCs w:val="24"/>
        </w:rPr>
        <w:t>21</w:t>
      </w:r>
      <w:r w:rsidRPr="00CA4CDA">
        <w:rPr>
          <w:rFonts w:ascii="Times New Roman" w:eastAsia="Times New Roman" w:hAnsi="Times New Roman" w:cs="Times New Roman"/>
          <w:szCs w:val="24"/>
        </w:rPr>
        <w:t>:877-902.</w:t>
      </w:r>
    </w:p>
    <w:p w14:paraId="164644CB" w14:textId="77777777" w:rsidR="00CA4CDA" w:rsidRPr="00CA4CDA" w:rsidRDefault="00CA4CDA" w:rsidP="00CA4CDA">
      <w:pPr>
        <w:spacing w:line="240" w:lineRule="auto"/>
        <w:jc w:val="left"/>
        <w:rPr>
          <w:rFonts w:ascii="Times New Roman" w:eastAsia="Times New Roman" w:hAnsi="Times New Roman" w:cs="Times New Roman"/>
          <w:szCs w:val="24"/>
        </w:rPr>
      </w:pPr>
    </w:p>
    <w:p w14:paraId="20C9E582"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Jennings, Wesley. G., Tara N. Richards,  M. Swayne Smith,  Beth Bjerregaard, and Sondra J. Fogel. 2014.  “A Critical Examination of the ‘White Victim Effect’ and Death Penalty Decision-Making from a Propensity Score Matching Approach: The North Carolina Experience.”  </w:t>
      </w:r>
      <w:r w:rsidRPr="00CA4CDA">
        <w:rPr>
          <w:rFonts w:ascii="Times New Roman" w:eastAsia="Times New Roman" w:hAnsi="Times New Roman" w:cs="Times New Roman"/>
          <w:i/>
          <w:szCs w:val="24"/>
        </w:rPr>
        <w:t>Journal of Criminal Justice,</w:t>
      </w:r>
      <w:r w:rsidRPr="00CA4CDA">
        <w:rPr>
          <w:rFonts w:ascii="Times New Roman" w:eastAsia="Times New Roman" w:hAnsi="Times New Roman" w:cs="Times New Roman"/>
          <w:szCs w:val="24"/>
        </w:rPr>
        <w:t xml:space="preserve"> </w:t>
      </w:r>
      <w:r w:rsidRPr="006A7915">
        <w:rPr>
          <w:rFonts w:ascii="Times New Roman" w:eastAsia="Times New Roman" w:hAnsi="Times New Roman" w:cs="Times New Roman"/>
          <w:szCs w:val="24"/>
        </w:rPr>
        <w:t>42</w:t>
      </w:r>
      <w:r w:rsidRPr="00CA4CDA">
        <w:rPr>
          <w:rFonts w:ascii="Times New Roman" w:eastAsia="Times New Roman" w:hAnsi="Times New Roman" w:cs="Times New Roman"/>
          <w:szCs w:val="24"/>
        </w:rPr>
        <w:t>:384-398.</w:t>
      </w:r>
    </w:p>
    <w:p w14:paraId="7C7663D2" w14:textId="77777777" w:rsidR="00CA4CDA" w:rsidRPr="00CA4CDA" w:rsidRDefault="00CA4CDA" w:rsidP="00CA4CDA">
      <w:pPr>
        <w:spacing w:line="240" w:lineRule="auto"/>
        <w:jc w:val="left"/>
        <w:rPr>
          <w:rFonts w:ascii="Times New Roman" w:eastAsia="Times New Roman" w:hAnsi="Times New Roman" w:cs="Times New Roman"/>
          <w:szCs w:val="24"/>
        </w:rPr>
      </w:pPr>
    </w:p>
    <w:p w14:paraId="64E066F3" w14:textId="77777777" w:rsidR="00CA4CDA" w:rsidRPr="00CA4CDA" w:rsidRDefault="00CA4CDA" w:rsidP="00CA4CDA">
      <w:pPr>
        <w:spacing w:line="240" w:lineRule="auto"/>
        <w:jc w:val="left"/>
        <w:rPr>
          <w:rFonts w:ascii="Times New Roman" w:eastAsia="Times New Roman" w:hAnsi="Times New Roman" w:cs="Times New Roman"/>
          <w:iCs/>
          <w:szCs w:val="24"/>
        </w:rPr>
      </w:pPr>
      <w:r w:rsidRPr="00CA4CDA">
        <w:rPr>
          <w:rFonts w:ascii="Times New Roman" w:eastAsia="Times New Roman" w:hAnsi="Times New Roman" w:cs="Times New Roman"/>
          <w:iCs/>
          <w:szCs w:val="24"/>
        </w:rPr>
        <w:t xml:space="preserve">Keil, Thomas J. and Gennaro F. Vito.  1995.  “Race and the Death Penalty in Kentucky Murder Trials:  An Analysis of Post-Gregg Outcomes.”  </w:t>
      </w:r>
      <w:r w:rsidRPr="00CA4CDA">
        <w:rPr>
          <w:rFonts w:ascii="Times New Roman" w:eastAsia="Times New Roman" w:hAnsi="Times New Roman" w:cs="Times New Roman"/>
          <w:i/>
          <w:iCs/>
          <w:szCs w:val="24"/>
        </w:rPr>
        <w:t xml:space="preserve">Justice Quarterly, </w:t>
      </w:r>
      <w:r w:rsidRPr="006A7915">
        <w:rPr>
          <w:rFonts w:ascii="Times New Roman" w:eastAsia="Times New Roman" w:hAnsi="Times New Roman" w:cs="Times New Roman"/>
          <w:iCs/>
          <w:szCs w:val="24"/>
        </w:rPr>
        <w:t>19(4):</w:t>
      </w:r>
      <w:r w:rsidRPr="00CA4CDA">
        <w:rPr>
          <w:rFonts w:ascii="Times New Roman" w:eastAsia="Times New Roman" w:hAnsi="Times New Roman" w:cs="Times New Roman"/>
          <w:iCs/>
          <w:szCs w:val="24"/>
        </w:rPr>
        <w:t xml:space="preserve">633-672. </w:t>
      </w:r>
    </w:p>
    <w:p w14:paraId="0FDA5544" w14:textId="77777777" w:rsidR="00CA4CDA" w:rsidRPr="00CA4CDA" w:rsidRDefault="00CA4CDA" w:rsidP="00CA4CDA">
      <w:pPr>
        <w:tabs>
          <w:tab w:val="left" w:pos="-1440"/>
        </w:tabs>
        <w:spacing w:line="240" w:lineRule="auto"/>
        <w:jc w:val="left"/>
        <w:rPr>
          <w:rFonts w:ascii="Times New Roman" w:eastAsia="Times New Roman" w:hAnsi="Times New Roman" w:cs="Times New Roman"/>
          <w:iCs/>
          <w:szCs w:val="24"/>
        </w:rPr>
      </w:pPr>
    </w:p>
    <w:p w14:paraId="4605D523"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Kramer, John H. and Jeffery T. Ulmer</w:t>
      </w:r>
      <w:r w:rsidRPr="00CA4CDA">
        <w:rPr>
          <w:rFonts w:ascii="Times New Roman" w:eastAsia="Times New Roman" w:hAnsi="Times New Roman" w:cs="Times New Roman"/>
          <w:b/>
          <w:szCs w:val="24"/>
        </w:rPr>
        <w:t xml:space="preserve">. </w:t>
      </w:r>
      <w:r w:rsidRPr="00CA4CDA">
        <w:rPr>
          <w:rFonts w:ascii="Times New Roman" w:eastAsia="Times New Roman" w:hAnsi="Times New Roman" w:cs="Times New Roman"/>
          <w:szCs w:val="24"/>
        </w:rPr>
        <w:t xml:space="preserve">2009. </w:t>
      </w:r>
      <w:r w:rsidRPr="00CA4CDA">
        <w:rPr>
          <w:rFonts w:ascii="Times New Roman" w:eastAsia="Times New Roman" w:hAnsi="Times New Roman" w:cs="Times New Roman"/>
          <w:b/>
          <w:szCs w:val="24"/>
        </w:rPr>
        <w:t xml:space="preserve"> </w:t>
      </w:r>
      <w:r w:rsidRPr="00CA4CDA">
        <w:rPr>
          <w:rFonts w:ascii="Times New Roman" w:eastAsia="Times New Roman" w:hAnsi="Times New Roman" w:cs="Times New Roman"/>
          <w:i/>
          <w:iCs/>
          <w:szCs w:val="24"/>
        </w:rPr>
        <w:t>Sentencing Guidelines:  Lessons from Pennsylvania</w:t>
      </w:r>
      <w:r w:rsidRPr="00CA4CDA">
        <w:rPr>
          <w:rFonts w:ascii="Times New Roman" w:eastAsia="Times New Roman" w:hAnsi="Times New Roman" w:cs="Times New Roman"/>
          <w:szCs w:val="24"/>
        </w:rPr>
        <w:t xml:space="preserve">.  Boulder, CO:  Lynne Rienner Publishers.   </w:t>
      </w:r>
    </w:p>
    <w:p w14:paraId="68CE8BD6" w14:textId="77777777" w:rsidR="00CA4CDA" w:rsidRPr="00CA4CDA" w:rsidRDefault="00CA4CDA" w:rsidP="00CA4CDA">
      <w:pPr>
        <w:spacing w:line="240" w:lineRule="auto"/>
        <w:jc w:val="left"/>
        <w:rPr>
          <w:rFonts w:ascii="Times New Roman" w:eastAsia="Times New Roman" w:hAnsi="Times New Roman" w:cs="Times New Roman"/>
          <w:szCs w:val="24"/>
        </w:rPr>
      </w:pPr>
    </w:p>
    <w:p w14:paraId="56D76EB4" w14:textId="77777777" w:rsidR="00CA4CDA" w:rsidRPr="00CA4CDA" w:rsidRDefault="00CA4CDA" w:rsidP="00CA4CDA">
      <w:pPr>
        <w:widowControl w:val="0"/>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LaFree, Gary, Eric Baumer, and Robert O’Brien.  2010.  “Still Separate and Unequal?  A City Level Analysis of the Black-White Gap in Homicide Arrests Since 1960.”  </w:t>
      </w:r>
      <w:r w:rsidRPr="00CA4CDA">
        <w:rPr>
          <w:rFonts w:ascii="Times New Roman" w:eastAsia="Times New Roman" w:hAnsi="Times New Roman" w:cs="Times New Roman"/>
          <w:i/>
          <w:szCs w:val="24"/>
        </w:rPr>
        <w:t>American Sociological Review,</w:t>
      </w:r>
      <w:r w:rsidRPr="00CA4CDA">
        <w:rPr>
          <w:rFonts w:ascii="Times New Roman" w:eastAsia="Times New Roman" w:hAnsi="Times New Roman" w:cs="Times New Roman"/>
          <w:szCs w:val="24"/>
        </w:rPr>
        <w:t xml:space="preserve"> </w:t>
      </w:r>
      <w:r w:rsidRPr="006A7915">
        <w:rPr>
          <w:rFonts w:ascii="Times New Roman" w:eastAsia="Times New Roman" w:hAnsi="Times New Roman" w:cs="Times New Roman"/>
          <w:szCs w:val="24"/>
        </w:rPr>
        <w:t>75(1):</w:t>
      </w:r>
      <w:r w:rsidRPr="00CA4CDA">
        <w:rPr>
          <w:rFonts w:ascii="Times New Roman" w:eastAsia="Times New Roman" w:hAnsi="Times New Roman" w:cs="Times New Roman"/>
          <w:szCs w:val="24"/>
        </w:rPr>
        <w:t xml:space="preserve">75-100.  </w:t>
      </w:r>
    </w:p>
    <w:p w14:paraId="21BEC0B1" w14:textId="77777777" w:rsidR="00CA4CDA" w:rsidRPr="00CA4CDA" w:rsidRDefault="00CA4CDA" w:rsidP="00CA4CDA">
      <w:pPr>
        <w:widowControl w:val="0"/>
        <w:spacing w:line="240" w:lineRule="auto"/>
        <w:jc w:val="left"/>
        <w:rPr>
          <w:rFonts w:ascii="Times New Roman" w:eastAsia="Times New Roman" w:hAnsi="Times New Roman" w:cs="Times New Roman"/>
          <w:szCs w:val="24"/>
        </w:rPr>
      </w:pPr>
    </w:p>
    <w:p w14:paraId="2DF2FCDA" w14:textId="77777777" w:rsidR="00CA4CDA" w:rsidRPr="00CA4CDA" w:rsidRDefault="00CA4CDA" w:rsidP="00CA4CDA">
      <w:pPr>
        <w:widowControl w:val="0"/>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Lattimore, Pamela K., Doris Layton MacKenzie, Gary Zajac, Debbie Dawes, Elaine Arsenault and Stephen Tueller. 2016. “Outcome Findings from the HOPE Demonstration Field Experiment: Is Swift, Certain and Fair an Effective Supervision Strategy?”  </w:t>
      </w:r>
      <w:r w:rsidRPr="00CA4CDA">
        <w:rPr>
          <w:rFonts w:ascii="Times New Roman" w:eastAsia="Times New Roman" w:hAnsi="Times New Roman" w:cs="Times New Roman"/>
          <w:i/>
          <w:szCs w:val="24"/>
        </w:rPr>
        <w:t>Criminology and Public Policy</w:t>
      </w:r>
      <w:r w:rsidRPr="00CA4CDA">
        <w:rPr>
          <w:rFonts w:ascii="Times New Roman" w:eastAsia="Times New Roman" w:hAnsi="Times New Roman" w:cs="Times New Roman"/>
          <w:szCs w:val="24"/>
        </w:rPr>
        <w:t xml:space="preserve">, 15(4): 1103-1142.  </w:t>
      </w:r>
    </w:p>
    <w:p w14:paraId="5DDAF3A9" w14:textId="77777777" w:rsidR="00CA4CDA" w:rsidRPr="00CA4CDA" w:rsidRDefault="00CA4CDA" w:rsidP="00CA4CDA">
      <w:pPr>
        <w:widowControl w:val="0"/>
        <w:spacing w:line="240" w:lineRule="auto"/>
        <w:jc w:val="left"/>
        <w:rPr>
          <w:rFonts w:ascii="Times New Roman" w:eastAsia="Times New Roman" w:hAnsi="Times New Roman" w:cs="Times New Roman"/>
          <w:szCs w:val="24"/>
        </w:rPr>
      </w:pPr>
    </w:p>
    <w:p w14:paraId="33C28AA3" w14:textId="77777777" w:rsidR="00CA4CDA" w:rsidRPr="00CA4CDA" w:rsidRDefault="00CA4CDA" w:rsidP="00CA4CDA">
      <w:pPr>
        <w:widowControl w:val="0"/>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Lenza, M., D. Keys, &amp; T. Guess. 2005.  “The Prevailing Injustices in Application of the Missouri Death Penalty (1978 to 1996).”  </w:t>
      </w:r>
      <w:r w:rsidRPr="00CA4CDA">
        <w:rPr>
          <w:rFonts w:ascii="Times New Roman" w:eastAsia="Times New Roman" w:hAnsi="Times New Roman" w:cs="Times New Roman"/>
          <w:i/>
          <w:szCs w:val="24"/>
        </w:rPr>
        <w:t>Social Justice</w:t>
      </w:r>
      <w:r w:rsidRPr="00CA4CDA">
        <w:rPr>
          <w:rFonts w:ascii="Times New Roman" w:eastAsia="Times New Roman" w:hAnsi="Times New Roman" w:cs="Times New Roman"/>
          <w:szCs w:val="24"/>
        </w:rPr>
        <w:t xml:space="preserve">, </w:t>
      </w:r>
      <w:r w:rsidRPr="006A7915">
        <w:rPr>
          <w:rFonts w:ascii="Times New Roman" w:eastAsia="Times New Roman" w:hAnsi="Times New Roman" w:cs="Times New Roman"/>
          <w:szCs w:val="24"/>
        </w:rPr>
        <w:t>32(2):</w:t>
      </w:r>
      <w:r w:rsidRPr="00CA4CDA">
        <w:rPr>
          <w:rFonts w:ascii="Times New Roman" w:eastAsia="Times New Roman" w:hAnsi="Times New Roman" w:cs="Times New Roman"/>
          <w:szCs w:val="24"/>
        </w:rPr>
        <w:t xml:space="preserve">151-166. </w:t>
      </w:r>
    </w:p>
    <w:p w14:paraId="494D6CCD" w14:textId="77777777" w:rsidR="00CA4CDA" w:rsidRPr="00CA4CDA" w:rsidRDefault="00CA4CDA" w:rsidP="00CA4CDA">
      <w:pPr>
        <w:widowControl w:val="0"/>
        <w:spacing w:line="240" w:lineRule="auto"/>
        <w:jc w:val="left"/>
        <w:rPr>
          <w:rFonts w:ascii="Times New Roman" w:eastAsia="Times New Roman" w:hAnsi="Times New Roman" w:cs="Times New Roman"/>
          <w:szCs w:val="24"/>
        </w:rPr>
      </w:pPr>
    </w:p>
    <w:p w14:paraId="030D25E2" w14:textId="14A6EB37" w:rsidR="00CA6F61" w:rsidRDefault="00CA6F61" w:rsidP="00CA4CDA">
      <w:pPr>
        <w:widowControl w:val="0"/>
        <w:spacing w:line="240" w:lineRule="auto"/>
        <w:jc w:val="left"/>
        <w:rPr>
          <w:rFonts w:ascii="Times New Roman" w:eastAsia="Times New Roman" w:hAnsi="Times New Roman" w:cs="Times New Roman"/>
          <w:szCs w:val="24"/>
        </w:rPr>
      </w:pPr>
      <w:r>
        <w:rPr>
          <w:rFonts w:ascii="Times New Roman" w:eastAsia="Times New Roman" w:hAnsi="Times New Roman" w:cs="Times New Roman"/>
          <w:szCs w:val="24"/>
        </w:rPr>
        <w:t xml:space="preserve">Levinson, Justin D. 2009. “Race, Death, and the Complicitous Mind.” </w:t>
      </w:r>
      <w:r w:rsidRPr="00FB19C6">
        <w:rPr>
          <w:rFonts w:ascii="Times New Roman" w:eastAsia="Times New Roman" w:hAnsi="Times New Roman" w:cs="Times New Roman"/>
          <w:i/>
          <w:szCs w:val="24"/>
        </w:rPr>
        <w:t>DePaul Law Review</w:t>
      </w:r>
      <w:r>
        <w:rPr>
          <w:rFonts w:ascii="Times New Roman" w:eastAsia="Times New Roman" w:hAnsi="Times New Roman" w:cs="Times New Roman"/>
          <w:szCs w:val="24"/>
        </w:rPr>
        <w:t>, 58(3): 599</w:t>
      </w:r>
      <w:r w:rsidR="00FB19C6">
        <w:rPr>
          <w:rFonts w:ascii="Times New Roman" w:eastAsia="Times New Roman" w:hAnsi="Times New Roman" w:cs="Times New Roman"/>
          <w:szCs w:val="24"/>
        </w:rPr>
        <w:t>-644.</w:t>
      </w:r>
    </w:p>
    <w:p w14:paraId="2A730E6B" w14:textId="77777777" w:rsidR="00CA6F61" w:rsidRDefault="00CA6F61" w:rsidP="00CA4CDA">
      <w:pPr>
        <w:widowControl w:val="0"/>
        <w:spacing w:line="240" w:lineRule="auto"/>
        <w:jc w:val="left"/>
        <w:rPr>
          <w:rFonts w:ascii="Times New Roman" w:eastAsia="Times New Roman" w:hAnsi="Times New Roman" w:cs="Times New Roman"/>
          <w:szCs w:val="24"/>
        </w:rPr>
      </w:pPr>
    </w:p>
    <w:p w14:paraId="3A53C94B" w14:textId="77777777" w:rsidR="00CA4CDA" w:rsidRPr="00CA4CDA" w:rsidRDefault="00CA4CDA" w:rsidP="00CA4CDA">
      <w:pPr>
        <w:widowControl w:val="0"/>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Li, Fan, Alan M. Zaslavsky, and Mary Beth Landrum.  2013.  “Propensity Score Weighting with Multilevel Data.”  </w:t>
      </w:r>
      <w:r w:rsidRPr="00CA4CDA">
        <w:rPr>
          <w:rFonts w:ascii="Times New Roman" w:eastAsia="Times New Roman" w:hAnsi="Times New Roman" w:cs="Times New Roman"/>
          <w:i/>
          <w:szCs w:val="24"/>
        </w:rPr>
        <w:t>Statistics in Medicine,</w:t>
      </w:r>
      <w:r w:rsidRPr="00CA4CDA">
        <w:rPr>
          <w:rFonts w:ascii="Times New Roman" w:eastAsia="Times New Roman" w:hAnsi="Times New Roman" w:cs="Times New Roman"/>
          <w:szCs w:val="24"/>
        </w:rPr>
        <w:t xml:space="preserve"> </w:t>
      </w:r>
      <w:r w:rsidRPr="006A7915">
        <w:rPr>
          <w:rFonts w:ascii="Times New Roman" w:eastAsia="Times New Roman" w:hAnsi="Times New Roman" w:cs="Times New Roman"/>
          <w:szCs w:val="24"/>
        </w:rPr>
        <w:t>32(19):</w:t>
      </w:r>
      <w:r w:rsidRPr="00CA4CDA">
        <w:rPr>
          <w:rFonts w:ascii="Times New Roman" w:eastAsia="Times New Roman" w:hAnsi="Times New Roman" w:cs="Times New Roman"/>
          <w:szCs w:val="24"/>
        </w:rPr>
        <w:t xml:space="preserve">3373-3387. </w:t>
      </w:r>
    </w:p>
    <w:p w14:paraId="3B5E0D66" w14:textId="77777777" w:rsidR="00CA4CDA" w:rsidRPr="00CA4CDA" w:rsidRDefault="00CA4CDA" w:rsidP="00CA4CDA">
      <w:pPr>
        <w:widowControl w:val="0"/>
        <w:spacing w:line="240" w:lineRule="auto"/>
        <w:jc w:val="left"/>
        <w:rPr>
          <w:rFonts w:ascii="Times New Roman" w:eastAsia="Times New Roman" w:hAnsi="Times New Roman" w:cs="Times New Roman"/>
          <w:szCs w:val="24"/>
        </w:rPr>
      </w:pPr>
    </w:p>
    <w:p w14:paraId="2234E304" w14:textId="77777777" w:rsidR="00CA4CDA" w:rsidRPr="00CA4CDA" w:rsidRDefault="00CA4CDA" w:rsidP="00CA4CDA">
      <w:pPr>
        <w:widowControl w:val="0"/>
        <w:spacing w:line="240" w:lineRule="auto"/>
        <w:jc w:val="left"/>
        <w:rPr>
          <w:rFonts w:ascii="Times New Roman" w:hAnsi="Times New Roman" w:cs="Times New Roman"/>
          <w:i/>
          <w:iCs/>
          <w:color w:val="FFFFFF"/>
          <w:szCs w:val="24"/>
        </w:rPr>
      </w:pPr>
      <w:r w:rsidRPr="00CA4CDA">
        <w:rPr>
          <w:rFonts w:ascii="Times New Roman" w:eastAsia="Times New Roman" w:hAnsi="Times New Roman" w:cs="Times New Roman"/>
          <w:szCs w:val="24"/>
        </w:rPr>
        <w:t xml:space="preserve">Mihalic, Sharon and Delbert S. Elliott. 2015. “Evidence-based Programs Registry: Blueprints for Healthy Youth Development.” </w:t>
      </w:r>
      <w:r w:rsidRPr="00CA4CDA">
        <w:rPr>
          <w:rFonts w:ascii="Times New Roman" w:eastAsia="Times New Roman" w:hAnsi="Times New Roman" w:cs="Times New Roman"/>
          <w:i/>
          <w:szCs w:val="24"/>
        </w:rPr>
        <w:t>Evaluation and Program Planning</w:t>
      </w:r>
      <w:r w:rsidRPr="00CA4CDA">
        <w:rPr>
          <w:rFonts w:ascii="Times New Roman" w:eastAsia="Times New Roman" w:hAnsi="Times New Roman" w:cs="Times New Roman"/>
          <w:szCs w:val="24"/>
        </w:rPr>
        <w:t xml:space="preserve">, </w:t>
      </w:r>
      <w:r w:rsidRPr="006A7915">
        <w:rPr>
          <w:rFonts w:ascii="Times New Roman" w:eastAsia="Times New Roman" w:hAnsi="Times New Roman" w:cs="Times New Roman"/>
          <w:szCs w:val="24"/>
        </w:rPr>
        <w:t>48:</w:t>
      </w:r>
      <w:r w:rsidRPr="00CA4CDA">
        <w:rPr>
          <w:rFonts w:ascii="Times New Roman" w:eastAsia="Times New Roman" w:hAnsi="Times New Roman" w:cs="Times New Roman"/>
          <w:szCs w:val="24"/>
        </w:rPr>
        <w:t xml:space="preserve"> 124-131. </w:t>
      </w:r>
      <w:r w:rsidRPr="00CA4CDA">
        <w:rPr>
          <w:rFonts w:ascii="Times New Roman" w:hAnsi="Times New Roman" w:cs="Times New Roman"/>
          <w:color w:val="FFFFFF"/>
          <w:szCs w:val="24"/>
        </w:rPr>
        <w:t xml:space="preserve">, </w:t>
      </w:r>
    </w:p>
    <w:p w14:paraId="1C1969BD" w14:textId="77777777" w:rsidR="00A73222" w:rsidRDefault="00A73222" w:rsidP="00A73222">
      <w:pPr>
        <w:spacing w:line="240" w:lineRule="auto"/>
        <w:jc w:val="left"/>
        <w:rPr>
          <w:rFonts w:ascii="Times New Roman" w:eastAsia="Times New Roman" w:hAnsi="Times New Roman" w:cs="Times New Roman"/>
          <w:szCs w:val="24"/>
        </w:rPr>
      </w:pPr>
    </w:p>
    <w:p w14:paraId="2B2DEE3D" w14:textId="77777777" w:rsidR="00A73222" w:rsidRPr="00CA4CDA" w:rsidRDefault="00A73222" w:rsidP="00A73222">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Paternoster, Raymond.  1984.  “Prosecutorial Discretion in Requesting the Death Penalty:  The Case of Victim-Based Discrimination.”  </w:t>
      </w:r>
      <w:r w:rsidRPr="00CA4CDA">
        <w:rPr>
          <w:rFonts w:ascii="Times New Roman" w:eastAsia="Times New Roman" w:hAnsi="Times New Roman" w:cs="Times New Roman"/>
          <w:i/>
          <w:szCs w:val="24"/>
        </w:rPr>
        <w:t>Law and Society Review</w:t>
      </w:r>
      <w:r w:rsidRPr="00CA4CDA">
        <w:rPr>
          <w:rFonts w:ascii="Times New Roman" w:eastAsia="Times New Roman" w:hAnsi="Times New Roman" w:cs="Times New Roman"/>
          <w:szCs w:val="24"/>
        </w:rPr>
        <w:t xml:space="preserve">, 18(3):437-478.   </w:t>
      </w:r>
    </w:p>
    <w:p w14:paraId="61F5C593" w14:textId="77777777" w:rsidR="00CA4CDA" w:rsidRPr="00CA4CDA" w:rsidRDefault="00CA4CDA" w:rsidP="00CA4CDA">
      <w:pPr>
        <w:spacing w:line="240" w:lineRule="auto"/>
        <w:jc w:val="left"/>
        <w:rPr>
          <w:rFonts w:ascii="Times New Roman" w:eastAsia="Times New Roman" w:hAnsi="Times New Roman" w:cs="Times New Roman"/>
          <w:szCs w:val="24"/>
        </w:rPr>
      </w:pPr>
    </w:p>
    <w:p w14:paraId="1D7593D3" w14:textId="71DDA168" w:rsidR="00A73222" w:rsidRDefault="00A73222"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Paternoster, Raymond and Robert Brame.  2008.  “Reassessing Race Disparities in Maryland Capital Cases.”  </w:t>
      </w:r>
      <w:r w:rsidRPr="00CA4CDA">
        <w:rPr>
          <w:rFonts w:ascii="Times New Roman" w:eastAsia="Times New Roman" w:hAnsi="Times New Roman" w:cs="Times New Roman"/>
          <w:i/>
          <w:szCs w:val="24"/>
        </w:rPr>
        <w:t>Criminology</w:t>
      </w:r>
      <w:r w:rsidR="006A7915">
        <w:rPr>
          <w:rFonts w:ascii="Times New Roman" w:eastAsia="Times New Roman" w:hAnsi="Times New Roman" w:cs="Times New Roman"/>
          <w:i/>
          <w:szCs w:val="24"/>
        </w:rPr>
        <w:t>,</w:t>
      </w:r>
      <w:r w:rsidRPr="00CA4CDA">
        <w:rPr>
          <w:rFonts w:ascii="Times New Roman" w:eastAsia="Times New Roman" w:hAnsi="Times New Roman" w:cs="Times New Roman"/>
          <w:szCs w:val="24"/>
        </w:rPr>
        <w:t xml:space="preserve"> 46:971-1008.</w:t>
      </w:r>
    </w:p>
    <w:p w14:paraId="2B628AD3" w14:textId="77777777" w:rsidR="00A73222" w:rsidRDefault="00A73222" w:rsidP="00CA4CDA">
      <w:pPr>
        <w:spacing w:line="240" w:lineRule="auto"/>
        <w:jc w:val="left"/>
        <w:rPr>
          <w:rFonts w:ascii="Times New Roman" w:eastAsia="Times New Roman" w:hAnsi="Times New Roman" w:cs="Times New Roman"/>
          <w:szCs w:val="24"/>
        </w:rPr>
      </w:pPr>
    </w:p>
    <w:p w14:paraId="2CA9904A"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Paternoster, Raymond, Robert Brame, Sarah Bacon, and Andrew Ditchfield.  2004. “Justice by Geography and Race:  The Administration of the Death Penalty in Maryland, 1978-1999.”  </w:t>
      </w:r>
      <w:r w:rsidRPr="00CA4CDA">
        <w:rPr>
          <w:rFonts w:ascii="Times New Roman" w:eastAsia="Times New Roman" w:hAnsi="Times New Roman" w:cs="Times New Roman"/>
          <w:i/>
          <w:szCs w:val="24"/>
        </w:rPr>
        <w:t>Margins:  The University of Maryland Law Journal of Race, Religion, Gender, and Class,</w:t>
      </w:r>
      <w:r w:rsidRPr="00CA4CDA">
        <w:rPr>
          <w:rFonts w:ascii="Times New Roman" w:eastAsia="Times New Roman" w:hAnsi="Times New Roman" w:cs="Times New Roman"/>
          <w:szCs w:val="24"/>
        </w:rPr>
        <w:t xml:space="preserve"> </w:t>
      </w:r>
      <w:r w:rsidRPr="006A7915">
        <w:rPr>
          <w:rFonts w:ascii="Times New Roman" w:eastAsia="Times New Roman" w:hAnsi="Times New Roman" w:cs="Times New Roman"/>
          <w:szCs w:val="24"/>
        </w:rPr>
        <w:t>4:1-</w:t>
      </w:r>
      <w:r w:rsidRPr="00CA4CDA">
        <w:rPr>
          <w:rFonts w:ascii="Times New Roman" w:eastAsia="Times New Roman" w:hAnsi="Times New Roman" w:cs="Times New Roman"/>
          <w:szCs w:val="24"/>
        </w:rPr>
        <w:t xml:space="preserve">98.   </w:t>
      </w:r>
    </w:p>
    <w:p w14:paraId="00113257" w14:textId="77777777" w:rsidR="00CA4CDA" w:rsidRPr="00CA4CDA" w:rsidRDefault="00CA4CDA" w:rsidP="00CA4CDA">
      <w:pPr>
        <w:spacing w:line="240" w:lineRule="auto"/>
        <w:jc w:val="left"/>
        <w:rPr>
          <w:rFonts w:ascii="Times New Roman" w:eastAsia="Times New Roman" w:hAnsi="Times New Roman" w:cs="Times New Roman"/>
          <w:szCs w:val="24"/>
        </w:rPr>
      </w:pPr>
    </w:p>
    <w:p w14:paraId="2EC4E3B6" w14:textId="5557448A"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Paternoster, Raymond, Linda Soltzman, Gordon P. Waldo, and Theordore G. Chiricos.  1983.  “Race of Victim and Location of Crime:  The Decision to Seek the Death Penalty in South Carolina.”  </w:t>
      </w:r>
      <w:r w:rsidRPr="00CA4CDA">
        <w:rPr>
          <w:rFonts w:ascii="Times New Roman" w:eastAsia="Times New Roman" w:hAnsi="Times New Roman" w:cs="Times New Roman"/>
          <w:i/>
          <w:szCs w:val="24"/>
        </w:rPr>
        <w:t>Journal of Criminal Law and Criminology</w:t>
      </w:r>
      <w:r w:rsidRPr="00CA4CDA">
        <w:rPr>
          <w:rFonts w:ascii="Times New Roman" w:eastAsia="Times New Roman" w:hAnsi="Times New Roman" w:cs="Times New Roman"/>
          <w:szCs w:val="24"/>
        </w:rPr>
        <w:t>, 74:701</w:t>
      </w:r>
      <w:r w:rsidR="006A7915">
        <w:rPr>
          <w:rFonts w:ascii="Times New Roman" w:eastAsia="Times New Roman" w:hAnsi="Times New Roman" w:cs="Times New Roman"/>
          <w:szCs w:val="24"/>
        </w:rPr>
        <w:t>-</w:t>
      </w:r>
      <w:r w:rsidRPr="00CA4CDA">
        <w:rPr>
          <w:rFonts w:ascii="Times New Roman" w:eastAsia="Times New Roman" w:hAnsi="Times New Roman" w:cs="Times New Roman"/>
          <w:szCs w:val="24"/>
        </w:rPr>
        <w:t>731.</w:t>
      </w:r>
    </w:p>
    <w:p w14:paraId="46E6918F" w14:textId="77777777" w:rsidR="00CA4CDA" w:rsidRPr="00CA4CDA" w:rsidRDefault="00CA4CDA" w:rsidP="00CA4CDA">
      <w:pPr>
        <w:spacing w:line="240" w:lineRule="auto"/>
        <w:jc w:val="left"/>
        <w:rPr>
          <w:rFonts w:ascii="Times New Roman" w:eastAsia="Times New Roman" w:hAnsi="Times New Roman" w:cs="Times New Roman"/>
          <w:szCs w:val="24"/>
        </w:rPr>
      </w:pPr>
    </w:p>
    <w:p w14:paraId="166AFF81" w14:textId="0FED4019"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Phillips, Scott.  2009(a).  “Status Disparities in the Capital of Capital Punishment.”  </w:t>
      </w:r>
      <w:r w:rsidRPr="00CA4CDA">
        <w:rPr>
          <w:rFonts w:ascii="Times New Roman" w:eastAsia="Times New Roman" w:hAnsi="Times New Roman" w:cs="Times New Roman"/>
          <w:i/>
          <w:szCs w:val="24"/>
        </w:rPr>
        <w:t>Law and Society Review</w:t>
      </w:r>
      <w:r w:rsidR="006A7915">
        <w:rPr>
          <w:rFonts w:ascii="Times New Roman" w:eastAsia="Times New Roman" w:hAnsi="Times New Roman" w:cs="Times New Roman"/>
          <w:i/>
          <w:szCs w:val="24"/>
        </w:rPr>
        <w:t>,</w:t>
      </w:r>
      <w:r w:rsidRPr="00CA4CDA">
        <w:rPr>
          <w:rFonts w:ascii="Times New Roman" w:eastAsia="Times New Roman" w:hAnsi="Times New Roman" w:cs="Times New Roman"/>
          <w:szCs w:val="24"/>
        </w:rPr>
        <w:t xml:space="preserve"> 43:807-837.</w:t>
      </w:r>
    </w:p>
    <w:p w14:paraId="21D8C890" w14:textId="77777777" w:rsidR="00CA4CDA" w:rsidRPr="00CA4CDA" w:rsidRDefault="00CA4CDA" w:rsidP="00CA4CDA">
      <w:pPr>
        <w:spacing w:line="240" w:lineRule="auto"/>
        <w:jc w:val="left"/>
        <w:rPr>
          <w:rFonts w:ascii="Times New Roman" w:eastAsia="Times New Roman" w:hAnsi="Times New Roman" w:cs="Times New Roman"/>
          <w:szCs w:val="24"/>
        </w:rPr>
      </w:pPr>
    </w:p>
    <w:p w14:paraId="149307D8"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Phillips, Scott. 2009(b).  “Legal Disparities in the Capital of Capital Punishment.”  </w:t>
      </w:r>
      <w:r w:rsidRPr="00CA4CDA">
        <w:rPr>
          <w:rFonts w:ascii="Times New Roman" w:eastAsia="Times New Roman" w:hAnsi="Times New Roman" w:cs="Times New Roman"/>
          <w:i/>
          <w:szCs w:val="24"/>
        </w:rPr>
        <w:t xml:space="preserve">Journal of Criminal Law and Criminology, </w:t>
      </w:r>
      <w:r w:rsidRPr="006A7915">
        <w:rPr>
          <w:rFonts w:ascii="Times New Roman" w:eastAsia="Times New Roman" w:hAnsi="Times New Roman" w:cs="Times New Roman"/>
          <w:szCs w:val="24"/>
        </w:rPr>
        <w:t>99(3):</w:t>
      </w:r>
      <w:r w:rsidRPr="00CA4CDA">
        <w:rPr>
          <w:rFonts w:ascii="Times New Roman" w:eastAsia="Times New Roman" w:hAnsi="Times New Roman" w:cs="Times New Roman"/>
          <w:szCs w:val="24"/>
        </w:rPr>
        <w:t>717-756.</w:t>
      </w:r>
    </w:p>
    <w:p w14:paraId="67A0A08A" w14:textId="77777777" w:rsidR="00CA4CDA" w:rsidRPr="00CA4CDA" w:rsidRDefault="00CA4CDA" w:rsidP="00CA4CDA">
      <w:pPr>
        <w:spacing w:line="240" w:lineRule="auto"/>
        <w:jc w:val="left"/>
        <w:rPr>
          <w:rFonts w:ascii="Times New Roman" w:eastAsia="Times New Roman" w:hAnsi="Times New Roman" w:cs="Times New Roman"/>
          <w:szCs w:val="24"/>
        </w:rPr>
      </w:pPr>
    </w:p>
    <w:p w14:paraId="183BBB62"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Poveda, Tony G. 2006.  “Geographic Location, Death Sentences and Executions in Post-Furman Virginia.”  </w:t>
      </w:r>
      <w:r w:rsidRPr="00CA4CDA">
        <w:rPr>
          <w:rFonts w:ascii="Times New Roman" w:eastAsia="Times New Roman" w:hAnsi="Times New Roman" w:cs="Times New Roman"/>
          <w:i/>
          <w:szCs w:val="24"/>
        </w:rPr>
        <w:t>Punishment &amp; Society,</w:t>
      </w:r>
      <w:r w:rsidRPr="00CA4CDA">
        <w:rPr>
          <w:rFonts w:ascii="Times New Roman" w:eastAsia="Times New Roman" w:hAnsi="Times New Roman" w:cs="Times New Roman"/>
          <w:szCs w:val="24"/>
        </w:rPr>
        <w:t xml:space="preserve"> </w:t>
      </w:r>
      <w:r w:rsidRPr="006A7915">
        <w:rPr>
          <w:rFonts w:ascii="Times New Roman" w:eastAsia="Times New Roman" w:hAnsi="Times New Roman" w:cs="Times New Roman"/>
          <w:szCs w:val="24"/>
        </w:rPr>
        <w:t>8(4):</w:t>
      </w:r>
      <w:r w:rsidRPr="00CA4CDA">
        <w:rPr>
          <w:rFonts w:ascii="Times New Roman" w:eastAsia="Times New Roman" w:hAnsi="Times New Roman" w:cs="Times New Roman"/>
          <w:szCs w:val="24"/>
        </w:rPr>
        <w:t xml:space="preserve">423-442.  </w:t>
      </w:r>
    </w:p>
    <w:p w14:paraId="46904BA2" w14:textId="77777777" w:rsidR="00CA4CDA" w:rsidRPr="00CA4CDA" w:rsidRDefault="00CA4CDA" w:rsidP="00CA4CDA">
      <w:pPr>
        <w:spacing w:line="240" w:lineRule="auto"/>
        <w:jc w:val="left"/>
        <w:rPr>
          <w:rFonts w:ascii="Times New Roman" w:eastAsia="Times New Roman" w:hAnsi="Times New Roman" w:cs="Times New Roman"/>
          <w:szCs w:val="24"/>
        </w:rPr>
      </w:pPr>
    </w:p>
    <w:p w14:paraId="28B26610" w14:textId="1BC0AA05" w:rsidR="00CA4CDA" w:rsidRDefault="00CA4CDA" w:rsidP="00CA4CDA">
      <w:pPr>
        <w:autoSpaceDE w:val="0"/>
        <w:autoSpaceDN w:val="0"/>
        <w:adjustRightInd w:val="0"/>
        <w:spacing w:line="240" w:lineRule="auto"/>
        <w:jc w:val="left"/>
        <w:rPr>
          <w:rFonts w:ascii="RnmcdkAdvTT3713a231" w:hAnsi="RnmcdkAdvTT3713a231" w:cs="RnmcdkAdvTT3713a231"/>
          <w:color w:val="131413"/>
          <w:szCs w:val="24"/>
        </w:rPr>
      </w:pPr>
      <w:r w:rsidRPr="00CA4CDA">
        <w:rPr>
          <w:rFonts w:ascii="Times New Roman" w:hAnsi="Times New Roman" w:cs="Times New Roman"/>
          <w:color w:val="131413"/>
          <w:szCs w:val="24"/>
        </w:rPr>
        <w:t>Radelet</w:t>
      </w:r>
      <w:r w:rsidRPr="00CA4CDA">
        <w:rPr>
          <w:rFonts w:ascii="RnmcdkAdvTT3713a231" w:hAnsi="RnmcdkAdvTT3713a231" w:cs="RnmcdkAdvTT3713a231"/>
          <w:color w:val="131413"/>
          <w:szCs w:val="24"/>
        </w:rPr>
        <w:t xml:space="preserve">, Michael L. and Pierce, Glenn L. 1985. “Race and Prosecutorial Discretion in Homicide Cases.” </w:t>
      </w:r>
      <w:r w:rsidRPr="00CA4CDA">
        <w:rPr>
          <w:rFonts w:ascii="RnmcdkAdvTT3713a231" w:hAnsi="RnmcdkAdvTT3713a231" w:cs="RnmcdkAdvTT3713a231"/>
          <w:i/>
          <w:color w:val="131413"/>
          <w:szCs w:val="24"/>
        </w:rPr>
        <w:t>Law &amp; Society Review</w:t>
      </w:r>
      <w:r w:rsidR="006A7915">
        <w:rPr>
          <w:rFonts w:ascii="RnmcdkAdvTT3713a231" w:hAnsi="RnmcdkAdvTT3713a231" w:cs="RnmcdkAdvTT3713a231"/>
          <w:i/>
          <w:color w:val="131413"/>
          <w:szCs w:val="24"/>
        </w:rPr>
        <w:t>,</w:t>
      </w:r>
      <w:r w:rsidRPr="00CA4CDA">
        <w:rPr>
          <w:rFonts w:ascii="RnmcdkAdvTT3713a231" w:hAnsi="RnmcdkAdvTT3713a231" w:cs="RnmcdkAdvTT3713a231"/>
          <w:color w:val="131413"/>
          <w:szCs w:val="24"/>
        </w:rPr>
        <w:t xml:space="preserve"> 19:587-621.  </w:t>
      </w:r>
    </w:p>
    <w:p w14:paraId="7E748715" w14:textId="77777777" w:rsidR="00A73222" w:rsidRPr="00CA4CDA" w:rsidRDefault="00A73222" w:rsidP="00CA4CDA">
      <w:pPr>
        <w:autoSpaceDE w:val="0"/>
        <w:autoSpaceDN w:val="0"/>
        <w:adjustRightInd w:val="0"/>
        <w:spacing w:line="240" w:lineRule="auto"/>
        <w:jc w:val="left"/>
        <w:rPr>
          <w:rFonts w:ascii="Times New Roman" w:eastAsia="Times New Roman" w:hAnsi="Times New Roman" w:cs="Times New Roman"/>
          <w:szCs w:val="24"/>
        </w:rPr>
      </w:pPr>
    </w:p>
    <w:p w14:paraId="5F022FFA"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Rosenbaum, Paul R. and Donald B. Rubin. 1985. “Constructing a Control Group Using Multivariate Matched Sampling Methods that Incorporate the Propensity Score.” </w:t>
      </w:r>
      <w:r w:rsidRPr="00CA4CDA">
        <w:rPr>
          <w:rFonts w:ascii="Times New Roman" w:eastAsia="Times New Roman" w:hAnsi="Times New Roman" w:cs="Times New Roman"/>
          <w:i/>
          <w:szCs w:val="24"/>
        </w:rPr>
        <w:t>The American Statistician</w:t>
      </w:r>
      <w:r w:rsidRPr="00CA4CDA">
        <w:rPr>
          <w:rFonts w:ascii="Times New Roman" w:eastAsia="Times New Roman" w:hAnsi="Times New Roman" w:cs="Times New Roman"/>
          <w:szCs w:val="24"/>
        </w:rPr>
        <w:t xml:space="preserve">, 39(1): 33-38.  </w:t>
      </w:r>
    </w:p>
    <w:p w14:paraId="71F7848D" w14:textId="77777777" w:rsidR="00CA4CDA" w:rsidRPr="00CA4CDA" w:rsidRDefault="00CA4CDA" w:rsidP="00CA4CDA">
      <w:pPr>
        <w:spacing w:line="240" w:lineRule="auto"/>
        <w:jc w:val="left"/>
        <w:rPr>
          <w:rFonts w:ascii="Times New Roman" w:eastAsia="Times New Roman" w:hAnsi="Times New Roman" w:cs="Times New Roman"/>
          <w:szCs w:val="24"/>
        </w:rPr>
      </w:pPr>
    </w:p>
    <w:p w14:paraId="3FA5034B" w14:textId="5D4DAF91"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Royer, Caisa Elizabeth, Amelia Courtney Hritz, Valerie P. Hans, Theodore Wisenberg, Martin T. Wells, John H. Blume, and Sheri Lynn Johnson. 2014.   </w:t>
      </w:r>
      <w:r w:rsidRPr="00CA4CDA">
        <w:rPr>
          <w:rFonts w:ascii="Times New Roman" w:eastAsia="Times New Roman" w:hAnsi="Times New Roman" w:cs="Times New Roman"/>
          <w:i/>
          <w:szCs w:val="24"/>
        </w:rPr>
        <w:t>Victim gender and the death penalty</w:t>
      </w:r>
      <w:r w:rsidRPr="00CA4CDA">
        <w:rPr>
          <w:rFonts w:ascii="Times New Roman" w:eastAsia="Times New Roman" w:hAnsi="Times New Roman" w:cs="Times New Roman"/>
          <w:szCs w:val="24"/>
        </w:rPr>
        <w:t xml:space="preserve">.  </w:t>
      </w:r>
      <w:r w:rsidRPr="00CA4CDA">
        <w:rPr>
          <w:rFonts w:ascii="Times New Roman" w:eastAsia="Times New Roman" w:hAnsi="Times New Roman" w:cs="Times New Roman"/>
          <w:i/>
          <w:szCs w:val="24"/>
        </w:rPr>
        <w:t xml:space="preserve">Cornell Law Faculty </w:t>
      </w:r>
      <w:r w:rsidRPr="00CA4CDA">
        <w:rPr>
          <w:rFonts w:ascii="Times New Roman" w:eastAsia="Times New Roman" w:hAnsi="Times New Roman" w:cs="Times New Roman"/>
          <w:szCs w:val="24"/>
        </w:rPr>
        <w:t xml:space="preserve">Publications. Paper 838. </w:t>
      </w:r>
      <w:hyperlink r:id="rId50" w:history="1">
        <w:r w:rsidRPr="00CA4CDA">
          <w:rPr>
            <w:rFonts w:ascii="Times New Roman" w:eastAsia="Times New Roman" w:hAnsi="Times New Roman" w:cs="Times New Roman"/>
            <w:color w:val="0000FF" w:themeColor="hyperlink"/>
            <w:szCs w:val="24"/>
            <w:u w:val="single"/>
          </w:rPr>
          <w:t>http://scholarship.law.cornell.edu/facpub/838</w:t>
        </w:r>
      </w:hyperlink>
      <w:r w:rsidRPr="00CA4CDA">
        <w:rPr>
          <w:rFonts w:ascii="Times New Roman" w:eastAsia="Times New Roman" w:hAnsi="Times New Roman" w:cs="Times New Roman"/>
          <w:szCs w:val="24"/>
        </w:rPr>
        <w:t xml:space="preserve">. </w:t>
      </w:r>
    </w:p>
    <w:p w14:paraId="387C27A4" w14:textId="77777777" w:rsidR="00CA4CDA" w:rsidRPr="00CA4CDA" w:rsidRDefault="00CA4CDA" w:rsidP="00CA4CDA">
      <w:pPr>
        <w:spacing w:line="240" w:lineRule="auto"/>
        <w:jc w:val="left"/>
        <w:rPr>
          <w:rFonts w:ascii="Times New Roman" w:eastAsia="Times New Roman" w:hAnsi="Times New Roman" w:cs="Times New Roman"/>
          <w:szCs w:val="24"/>
        </w:rPr>
      </w:pPr>
    </w:p>
    <w:p w14:paraId="0E099ECA"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Schonlau, Matthias.  2006.  “Charging Decisions in Death-Eligible Federal Cases (1995-2000):  Arbitrariness, Capriciousness, and Regional Variation.”  Chapter 6:  95-129.  In Stephen P. Klein, Richard A. Berk, and Laura J. Hickman.  2006.  </w:t>
      </w:r>
      <w:r w:rsidRPr="00CA4CDA">
        <w:rPr>
          <w:rFonts w:ascii="Times New Roman" w:eastAsia="Times New Roman" w:hAnsi="Times New Roman" w:cs="Times New Roman"/>
          <w:i/>
          <w:szCs w:val="24"/>
        </w:rPr>
        <w:t>Race and the Decision to Seek the Death Penalty in Federal Cases</w:t>
      </w:r>
      <w:r w:rsidRPr="00CA4CDA">
        <w:rPr>
          <w:rFonts w:ascii="Times New Roman" w:eastAsia="Times New Roman" w:hAnsi="Times New Roman" w:cs="Times New Roman"/>
          <w:szCs w:val="24"/>
        </w:rPr>
        <w:t>.  RAND:  Santa Monica, CA.</w:t>
      </w:r>
    </w:p>
    <w:p w14:paraId="221D678D" w14:textId="77777777" w:rsidR="00CA4CDA" w:rsidRPr="00CA4CDA" w:rsidRDefault="00CA4CDA" w:rsidP="00CA4CDA">
      <w:pPr>
        <w:spacing w:line="240" w:lineRule="auto"/>
        <w:jc w:val="left"/>
        <w:rPr>
          <w:rFonts w:ascii="Times New Roman" w:eastAsia="Times New Roman" w:hAnsi="Times New Roman" w:cs="Times New Roman"/>
          <w:szCs w:val="24"/>
        </w:rPr>
      </w:pPr>
    </w:p>
    <w:p w14:paraId="5D1A6097"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Songer, Michael J. and Isaac Unah.  2006.  “The Effects of Race, Gender, and Location on Prosecutorial Decisions to Seek the Death Penalty in South Carolina.”  </w:t>
      </w:r>
      <w:r w:rsidRPr="00CA4CDA">
        <w:rPr>
          <w:rFonts w:ascii="Times New Roman" w:eastAsia="Times New Roman" w:hAnsi="Times New Roman" w:cs="Times New Roman"/>
          <w:i/>
          <w:szCs w:val="24"/>
        </w:rPr>
        <w:t xml:space="preserve">South Carolina Law Review, </w:t>
      </w:r>
      <w:r w:rsidRPr="006A7915">
        <w:rPr>
          <w:rFonts w:ascii="Times New Roman" w:eastAsia="Times New Roman" w:hAnsi="Times New Roman" w:cs="Times New Roman"/>
          <w:szCs w:val="24"/>
        </w:rPr>
        <w:t>58:</w:t>
      </w:r>
      <w:r w:rsidRPr="00CA4CDA">
        <w:rPr>
          <w:rFonts w:ascii="Times New Roman" w:eastAsia="Times New Roman" w:hAnsi="Times New Roman" w:cs="Times New Roman"/>
          <w:szCs w:val="24"/>
        </w:rPr>
        <w:t>161-210.</w:t>
      </w:r>
    </w:p>
    <w:p w14:paraId="4219BEDA" w14:textId="77777777" w:rsidR="00B17691" w:rsidRDefault="00B17691" w:rsidP="00CA4CDA">
      <w:pPr>
        <w:spacing w:line="240" w:lineRule="auto"/>
        <w:jc w:val="left"/>
        <w:rPr>
          <w:rFonts w:ascii="Times New Roman" w:eastAsia="Times New Roman" w:hAnsi="Times New Roman" w:cs="Times New Roman"/>
          <w:szCs w:val="24"/>
        </w:rPr>
      </w:pPr>
    </w:p>
    <w:p w14:paraId="70C44D6A"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Steffensmeier, Darrell, Jeffrey Ulmer, and John Kramer.  1998.  “The Interaction of Race, Gender, and Age in Criminal Sentencing:  The Punishment Cost of Being Young, Black, and Male.” </w:t>
      </w:r>
      <w:r w:rsidRPr="00CA4CDA">
        <w:rPr>
          <w:rFonts w:ascii="Times New Roman" w:eastAsia="Times New Roman" w:hAnsi="Times New Roman" w:cs="Times New Roman"/>
          <w:i/>
          <w:szCs w:val="24"/>
        </w:rPr>
        <w:t xml:space="preserve">Criminology, </w:t>
      </w:r>
      <w:r w:rsidRPr="006A7915">
        <w:rPr>
          <w:rFonts w:ascii="Times New Roman" w:eastAsia="Times New Roman" w:hAnsi="Times New Roman" w:cs="Times New Roman"/>
          <w:szCs w:val="24"/>
        </w:rPr>
        <w:t>36(4):</w:t>
      </w:r>
      <w:r w:rsidRPr="00CA4CDA">
        <w:rPr>
          <w:rFonts w:ascii="Times New Roman" w:eastAsia="Times New Roman" w:hAnsi="Times New Roman" w:cs="Times New Roman"/>
          <w:szCs w:val="24"/>
        </w:rPr>
        <w:t>763-797.</w:t>
      </w:r>
    </w:p>
    <w:p w14:paraId="35DADB1D" w14:textId="77777777" w:rsidR="00CA4CDA" w:rsidRPr="00CA4CDA" w:rsidRDefault="00CA4CDA" w:rsidP="00CA4CDA">
      <w:pPr>
        <w:spacing w:line="240" w:lineRule="auto"/>
        <w:jc w:val="left"/>
        <w:rPr>
          <w:rFonts w:ascii="Times New Roman" w:eastAsia="Times New Roman" w:hAnsi="Times New Roman" w:cs="Times New Roman"/>
          <w:szCs w:val="24"/>
        </w:rPr>
      </w:pPr>
    </w:p>
    <w:p w14:paraId="2814A7E6" w14:textId="4947385D"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Ulmer, Jeffery T. 1997.  “A Processual Order Approach to Studying Sentencing Guidelines:  Contexts, Activities, and Consequences.”  </w:t>
      </w:r>
      <w:r w:rsidRPr="00CA4CDA">
        <w:rPr>
          <w:rFonts w:ascii="Times New Roman" w:eastAsia="Times New Roman" w:hAnsi="Times New Roman" w:cs="Times New Roman"/>
          <w:i/>
          <w:szCs w:val="24"/>
        </w:rPr>
        <w:t>Applied Behavioral Science Review</w:t>
      </w:r>
      <w:r w:rsidR="006A7915">
        <w:rPr>
          <w:rFonts w:ascii="Times New Roman" w:eastAsia="Times New Roman" w:hAnsi="Times New Roman" w:cs="Times New Roman"/>
          <w:i/>
          <w:szCs w:val="24"/>
        </w:rPr>
        <w:t>,</w:t>
      </w:r>
      <w:r w:rsidRPr="00CA4CDA">
        <w:rPr>
          <w:rFonts w:ascii="Times New Roman" w:eastAsia="Times New Roman" w:hAnsi="Times New Roman" w:cs="Times New Roman"/>
          <w:i/>
          <w:szCs w:val="24"/>
        </w:rPr>
        <w:t xml:space="preserve"> </w:t>
      </w:r>
      <w:r w:rsidRPr="00CA4CDA">
        <w:rPr>
          <w:rFonts w:ascii="Times New Roman" w:eastAsia="Times New Roman" w:hAnsi="Times New Roman" w:cs="Times New Roman"/>
          <w:szCs w:val="24"/>
        </w:rPr>
        <w:t>5(1):81-100.</w:t>
      </w:r>
    </w:p>
    <w:p w14:paraId="3B79FD85" w14:textId="77777777" w:rsidR="00CA4CDA" w:rsidRPr="00CA4CDA" w:rsidRDefault="00CA4CDA" w:rsidP="00CA4CDA">
      <w:pPr>
        <w:spacing w:line="240" w:lineRule="auto"/>
        <w:jc w:val="left"/>
        <w:rPr>
          <w:rFonts w:ascii="Times New Roman" w:eastAsia="Times New Roman" w:hAnsi="Times New Roman" w:cs="Times New Roman"/>
          <w:szCs w:val="24"/>
        </w:rPr>
      </w:pPr>
    </w:p>
    <w:p w14:paraId="51FF9E6C"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Ulmer, Jeffery T. 2005.  “The Localized Uses of Federal Sentencing Guidelines in Four U.S. District Courts: Evidence of Processual Order.”  </w:t>
      </w:r>
      <w:r w:rsidRPr="00CA4CDA">
        <w:rPr>
          <w:rFonts w:ascii="Times New Roman" w:eastAsia="Times New Roman" w:hAnsi="Times New Roman" w:cs="Times New Roman"/>
          <w:i/>
          <w:szCs w:val="24"/>
        </w:rPr>
        <w:t xml:space="preserve">Symbolic Interaction, </w:t>
      </w:r>
      <w:r w:rsidRPr="006A7915">
        <w:rPr>
          <w:rFonts w:ascii="Times New Roman" w:eastAsia="Times New Roman" w:hAnsi="Times New Roman" w:cs="Times New Roman"/>
          <w:szCs w:val="24"/>
        </w:rPr>
        <w:t>28:</w:t>
      </w:r>
      <w:r w:rsidRPr="00CA4CDA">
        <w:rPr>
          <w:rFonts w:ascii="Times New Roman" w:eastAsia="Times New Roman" w:hAnsi="Times New Roman" w:cs="Times New Roman"/>
          <w:szCs w:val="24"/>
        </w:rPr>
        <w:t>255-79.</w:t>
      </w:r>
    </w:p>
    <w:p w14:paraId="566D7D89" w14:textId="77777777" w:rsidR="00CA4CDA" w:rsidRPr="00CA4CDA" w:rsidRDefault="00CA4CDA" w:rsidP="00CA4CDA">
      <w:pPr>
        <w:spacing w:line="240" w:lineRule="auto"/>
        <w:jc w:val="left"/>
        <w:rPr>
          <w:rFonts w:ascii="Times New Roman" w:eastAsia="Times New Roman" w:hAnsi="Times New Roman" w:cs="Times New Roman"/>
          <w:szCs w:val="24"/>
        </w:rPr>
      </w:pPr>
    </w:p>
    <w:p w14:paraId="4175C49D" w14:textId="4C4A2A9D"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Ulmer, Jeffery T.   2012.  “Recent Developments and New Directions in Sentencing Research.”  </w:t>
      </w:r>
      <w:r w:rsidRPr="00CA4CDA">
        <w:rPr>
          <w:rFonts w:ascii="Times New Roman" w:eastAsia="Times New Roman" w:hAnsi="Times New Roman" w:cs="Times New Roman"/>
          <w:i/>
          <w:szCs w:val="24"/>
        </w:rPr>
        <w:t>Justice Quarterly</w:t>
      </w:r>
      <w:r w:rsidR="006A7915">
        <w:rPr>
          <w:rFonts w:ascii="Times New Roman" w:eastAsia="Times New Roman" w:hAnsi="Times New Roman" w:cs="Times New Roman"/>
          <w:i/>
          <w:szCs w:val="24"/>
        </w:rPr>
        <w:t>,</w:t>
      </w:r>
      <w:r w:rsidRPr="00CA4CDA">
        <w:rPr>
          <w:rFonts w:ascii="Times New Roman" w:eastAsia="Times New Roman" w:hAnsi="Times New Roman" w:cs="Times New Roman"/>
          <w:szCs w:val="24"/>
        </w:rPr>
        <w:t xml:space="preserve"> 29(1):1-40.</w:t>
      </w:r>
    </w:p>
    <w:p w14:paraId="5E049EB0" w14:textId="77777777" w:rsidR="00CA4CDA" w:rsidRPr="00CA4CDA" w:rsidRDefault="00CA4CDA" w:rsidP="00CA4CDA">
      <w:pPr>
        <w:spacing w:line="240" w:lineRule="auto"/>
        <w:jc w:val="left"/>
        <w:rPr>
          <w:rFonts w:ascii="Times New Roman" w:eastAsia="Times New Roman" w:hAnsi="Times New Roman" w:cs="Times New Roman"/>
          <w:szCs w:val="24"/>
        </w:rPr>
      </w:pPr>
    </w:p>
    <w:p w14:paraId="7248B61A"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Ulmer, Jeffery T. and John H. Kramer.  1998.  “The Use and Transformation of Formal Decision Making Criteria: Sentencing Guidelines, Organizational Contexts, and Case Processing Strategies.”  </w:t>
      </w:r>
      <w:r w:rsidRPr="00CA4CDA">
        <w:rPr>
          <w:rFonts w:ascii="Times New Roman" w:eastAsia="Times New Roman" w:hAnsi="Times New Roman" w:cs="Times New Roman"/>
          <w:i/>
          <w:iCs/>
          <w:szCs w:val="24"/>
        </w:rPr>
        <w:t>Social Problems,</w:t>
      </w:r>
      <w:r w:rsidRPr="00CA4CDA">
        <w:rPr>
          <w:rFonts w:ascii="Times New Roman" w:eastAsia="Times New Roman" w:hAnsi="Times New Roman" w:cs="Times New Roman"/>
          <w:szCs w:val="24"/>
        </w:rPr>
        <w:t xml:space="preserve"> </w:t>
      </w:r>
      <w:r w:rsidRPr="006A7915">
        <w:rPr>
          <w:rFonts w:ascii="Times New Roman" w:eastAsia="Times New Roman" w:hAnsi="Times New Roman" w:cs="Times New Roman"/>
          <w:szCs w:val="24"/>
        </w:rPr>
        <w:t>45(2):</w:t>
      </w:r>
      <w:r w:rsidRPr="00CA4CDA">
        <w:rPr>
          <w:rFonts w:ascii="Times New Roman" w:eastAsia="Times New Roman" w:hAnsi="Times New Roman" w:cs="Times New Roman"/>
          <w:szCs w:val="24"/>
        </w:rPr>
        <w:t xml:space="preserve">248-267.  </w:t>
      </w:r>
    </w:p>
    <w:p w14:paraId="6A7F006C" w14:textId="77777777" w:rsidR="00CA4CDA" w:rsidRPr="00CA4CDA" w:rsidRDefault="00CA4CDA" w:rsidP="00CA4CDA">
      <w:pPr>
        <w:spacing w:line="240" w:lineRule="auto"/>
        <w:jc w:val="left"/>
        <w:rPr>
          <w:rFonts w:ascii="Times New Roman" w:eastAsia="Times New Roman" w:hAnsi="Times New Roman" w:cs="Times New Roman"/>
          <w:szCs w:val="24"/>
        </w:rPr>
      </w:pPr>
    </w:p>
    <w:p w14:paraId="25402E8A"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Unah, Isaac.  2011.  “Empirical Analysis of Race and the Process of Capital Punishment in North Carolina.”  </w:t>
      </w:r>
      <w:r w:rsidRPr="00CA4CDA">
        <w:rPr>
          <w:rFonts w:ascii="Times New Roman" w:eastAsia="Times New Roman" w:hAnsi="Times New Roman" w:cs="Times New Roman"/>
          <w:i/>
          <w:szCs w:val="24"/>
        </w:rPr>
        <w:t>Michigan State Law Review,</w:t>
      </w:r>
      <w:r w:rsidRPr="00CA4CDA">
        <w:rPr>
          <w:rFonts w:ascii="Times New Roman" w:eastAsia="Times New Roman" w:hAnsi="Times New Roman" w:cs="Times New Roman"/>
          <w:szCs w:val="24"/>
        </w:rPr>
        <w:t xml:space="preserve"> 610-658.</w:t>
      </w:r>
    </w:p>
    <w:p w14:paraId="2A462EEA" w14:textId="77777777" w:rsidR="00CA4CDA" w:rsidRPr="00CA4CDA" w:rsidRDefault="00CA4CDA" w:rsidP="00CA4CDA">
      <w:pPr>
        <w:spacing w:line="240" w:lineRule="auto"/>
        <w:jc w:val="left"/>
        <w:rPr>
          <w:rFonts w:ascii="Times New Roman" w:eastAsia="Times New Roman" w:hAnsi="Times New Roman" w:cs="Times New Roman"/>
          <w:szCs w:val="24"/>
        </w:rPr>
      </w:pPr>
    </w:p>
    <w:p w14:paraId="6182851F"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Vito, Gennaro F., George E. Higgins and Anthony G. Vito. 2014.  “Capital Sentencing in Kentucky, 2000-2010.”  </w:t>
      </w:r>
      <w:r w:rsidRPr="00CA4CDA">
        <w:rPr>
          <w:rFonts w:ascii="Times New Roman" w:eastAsia="Times New Roman" w:hAnsi="Times New Roman" w:cs="Times New Roman"/>
          <w:i/>
          <w:szCs w:val="24"/>
        </w:rPr>
        <w:t>American Journal of Criminal Justice,</w:t>
      </w:r>
      <w:r w:rsidRPr="00CA4CDA">
        <w:rPr>
          <w:rFonts w:ascii="Times New Roman" w:eastAsia="Times New Roman" w:hAnsi="Times New Roman" w:cs="Times New Roman"/>
          <w:szCs w:val="24"/>
        </w:rPr>
        <w:t xml:space="preserve"> </w:t>
      </w:r>
      <w:r w:rsidRPr="006A7915">
        <w:rPr>
          <w:rFonts w:ascii="Times New Roman" w:eastAsia="Times New Roman" w:hAnsi="Times New Roman" w:cs="Times New Roman"/>
          <w:szCs w:val="24"/>
        </w:rPr>
        <w:t>39</w:t>
      </w:r>
      <w:r w:rsidRPr="00CA4CDA">
        <w:rPr>
          <w:rFonts w:ascii="Times New Roman" w:eastAsia="Times New Roman" w:hAnsi="Times New Roman" w:cs="Times New Roman"/>
          <w:szCs w:val="24"/>
        </w:rPr>
        <w:t xml:space="preserve">:753-770. </w:t>
      </w:r>
    </w:p>
    <w:p w14:paraId="6739E65A" w14:textId="77777777" w:rsidR="00CA4CDA" w:rsidRPr="00CA4CDA" w:rsidRDefault="00CA4CDA" w:rsidP="00CA4CDA">
      <w:pPr>
        <w:spacing w:line="240" w:lineRule="auto"/>
        <w:jc w:val="left"/>
        <w:rPr>
          <w:rFonts w:ascii="Times New Roman" w:eastAsia="Times New Roman" w:hAnsi="Times New Roman" w:cs="Times New Roman"/>
          <w:szCs w:val="24"/>
        </w:rPr>
      </w:pPr>
    </w:p>
    <w:p w14:paraId="334700B5"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Weisburd, David, Cynthia M. Lum and Anthony Petrosino. 2001. “Does Research Design Affect Study Outcomes in Criminal Justice?” </w:t>
      </w:r>
      <w:r w:rsidRPr="00CA4CDA">
        <w:rPr>
          <w:rFonts w:ascii="Times New Roman" w:eastAsia="Times New Roman" w:hAnsi="Times New Roman" w:cs="Times New Roman"/>
          <w:i/>
          <w:szCs w:val="24"/>
        </w:rPr>
        <w:t>Annals of the American Academy of the Political and Social Sciences</w:t>
      </w:r>
      <w:r w:rsidRPr="00CA4CDA">
        <w:rPr>
          <w:rFonts w:ascii="Times New Roman" w:eastAsia="Times New Roman" w:hAnsi="Times New Roman" w:cs="Times New Roman"/>
          <w:szCs w:val="24"/>
        </w:rPr>
        <w:t xml:space="preserve">, </w:t>
      </w:r>
      <w:r w:rsidRPr="006A7915">
        <w:rPr>
          <w:rFonts w:ascii="Times New Roman" w:eastAsia="Times New Roman" w:hAnsi="Times New Roman" w:cs="Times New Roman"/>
          <w:szCs w:val="24"/>
        </w:rPr>
        <w:t>578:</w:t>
      </w:r>
      <w:r w:rsidRPr="00CA4CDA">
        <w:rPr>
          <w:rFonts w:ascii="Times New Roman" w:eastAsia="Times New Roman" w:hAnsi="Times New Roman" w:cs="Times New Roman"/>
          <w:szCs w:val="24"/>
        </w:rPr>
        <w:t xml:space="preserve"> 50-70.  </w:t>
      </w:r>
    </w:p>
    <w:p w14:paraId="45F2FCD1" w14:textId="77777777" w:rsidR="00CA4CDA" w:rsidRPr="00CA4CDA" w:rsidRDefault="00CA4CDA" w:rsidP="00CA4CDA">
      <w:pPr>
        <w:spacing w:line="240" w:lineRule="auto"/>
        <w:jc w:val="left"/>
        <w:rPr>
          <w:rFonts w:ascii="Times New Roman" w:eastAsia="Times New Roman" w:hAnsi="Times New Roman" w:cs="Times New Roman"/>
          <w:szCs w:val="24"/>
        </w:rPr>
      </w:pPr>
    </w:p>
    <w:p w14:paraId="15D9A855"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Williams, Marian, Stephen Demuth, and Jefferson Holcomb.  2007.   “Understanding the Influence of Victim Gender in Death Penalty Cases:  The Importance of Victim Race, Sex-Related Victimization, and Jury Decision-Making.”  </w:t>
      </w:r>
      <w:r w:rsidRPr="00CA4CDA">
        <w:rPr>
          <w:rFonts w:ascii="Times New Roman" w:eastAsia="Times New Roman" w:hAnsi="Times New Roman" w:cs="Times New Roman"/>
          <w:i/>
          <w:szCs w:val="24"/>
        </w:rPr>
        <w:t>Criminology,</w:t>
      </w:r>
      <w:r w:rsidRPr="00CA4CDA">
        <w:rPr>
          <w:rFonts w:ascii="Times New Roman" w:eastAsia="Times New Roman" w:hAnsi="Times New Roman" w:cs="Times New Roman"/>
          <w:szCs w:val="24"/>
        </w:rPr>
        <w:t xml:space="preserve"> </w:t>
      </w:r>
      <w:r w:rsidRPr="006A7915">
        <w:rPr>
          <w:rFonts w:ascii="Times New Roman" w:eastAsia="Times New Roman" w:hAnsi="Times New Roman" w:cs="Times New Roman"/>
          <w:szCs w:val="24"/>
        </w:rPr>
        <w:t>45</w:t>
      </w:r>
      <w:r w:rsidRPr="00CA4CDA">
        <w:rPr>
          <w:rFonts w:ascii="Times New Roman" w:eastAsia="Times New Roman" w:hAnsi="Times New Roman" w:cs="Times New Roman"/>
          <w:szCs w:val="24"/>
        </w:rPr>
        <w:t>:865-892.</w:t>
      </w:r>
    </w:p>
    <w:p w14:paraId="5A1B8684" w14:textId="77777777" w:rsidR="00CA4CDA" w:rsidRPr="00CA4CDA" w:rsidRDefault="00CA4CDA" w:rsidP="00CA4CDA">
      <w:pPr>
        <w:spacing w:line="480" w:lineRule="auto"/>
        <w:jc w:val="left"/>
        <w:rPr>
          <w:rFonts w:ascii="Times New Roman" w:eastAsia="Times New Roman" w:hAnsi="Times New Roman" w:cs="Times New Roman"/>
          <w:szCs w:val="24"/>
        </w:rPr>
      </w:pPr>
    </w:p>
    <w:p w14:paraId="6D045449" w14:textId="77777777" w:rsidR="00CA4CDA" w:rsidRPr="00CA4CDA" w:rsidRDefault="00CA4CDA" w:rsidP="00CA4CDA">
      <w:pPr>
        <w:spacing w:line="240" w:lineRule="auto"/>
        <w:jc w:val="center"/>
        <w:rPr>
          <w:rFonts w:ascii="Times New Roman" w:eastAsia="Times New Roman" w:hAnsi="Times New Roman" w:cs="Times New Roman"/>
          <w:b/>
          <w:i/>
          <w:szCs w:val="24"/>
          <w:u w:val="single"/>
        </w:rPr>
      </w:pPr>
    </w:p>
    <w:p w14:paraId="5A2268A8" w14:textId="77777777" w:rsidR="00CA4CDA" w:rsidRPr="00CA4CDA" w:rsidRDefault="00CA4CDA" w:rsidP="00CA4CDA">
      <w:pPr>
        <w:spacing w:line="240" w:lineRule="auto"/>
        <w:jc w:val="center"/>
        <w:rPr>
          <w:rFonts w:ascii="Times New Roman" w:eastAsia="Times New Roman" w:hAnsi="Times New Roman" w:cs="Times New Roman"/>
          <w:b/>
          <w:i/>
          <w:szCs w:val="24"/>
          <w:u w:val="single"/>
        </w:rPr>
      </w:pPr>
    </w:p>
    <w:p w14:paraId="7515E3D9" w14:textId="77777777" w:rsidR="00CA4CDA" w:rsidRPr="00CA4CDA" w:rsidRDefault="00CA4CDA" w:rsidP="00CA4CDA">
      <w:pPr>
        <w:spacing w:line="240" w:lineRule="auto"/>
        <w:jc w:val="center"/>
        <w:rPr>
          <w:rFonts w:ascii="Times New Roman" w:eastAsia="Times New Roman" w:hAnsi="Times New Roman" w:cs="Times New Roman"/>
          <w:b/>
          <w:i/>
          <w:szCs w:val="24"/>
          <w:u w:val="single"/>
        </w:rPr>
      </w:pPr>
    </w:p>
    <w:p w14:paraId="63D2EE78" w14:textId="77777777" w:rsidR="00CA4CDA" w:rsidRPr="00CA4CDA" w:rsidRDefault="00CA4CDA" w:rsidP="00CA4CDA">
      <w:pPr>
        <w:spacing w:line="240" w:lineRule="auto"/>
        <w:jc w:val="center"/>
        <w:rPr>
          <w:rFonts w:ascii="Times New Roman" w:eastAsia="Times New Roman" w:hAnsi="Times New Roman" w:cs="Times New Roman"/>
          <w:b/>
          <w:i/>
          <w:szCs w:val="24"/>
          <w:u w:val="single"/>
        </w:rPr>
      </w:pPr>
    </w:p>
    <w:p w14:paraId="2E136E80" w14:textId="77777777" w:rsidR="00CA4CDA" w:rsidRPr="00CA4CDA" w:rsidRDefault="00CA4CDA" w:rsidP="00CA4CDA">
      <w:pPr>
        <w:spacing w:line="240" w:lineRule="auto"/>
        <w:jc w:val="center"/>
        <w:rPr>
          <w:rFonts w:ascii="Times New Roman" w:eastAsia="Times New Roman" w:hAnsi="Times New Roman" w:cs="Times New Roman"/>
          <w:b/>
          <w:i/>
          <w:szCs w:val="24"/>
          <w:u w:val="single"/>
        </w:rPr>
      </w:pPr>
    </w:p>
    <w:p w14:paraId="3A82F679" w14:textId="77777777" w:rsidR="00CA4CDA" w:rsidRPr="00CA4CDA" w:rsidRDefault="00CA4CDA" w:rsidP="00CA4CDA">
      <w:pPr>
        <w:spacing w:line="240" w:lineRule="auto"/>
        <w:jc w:val="center"/>
        <w:rPr>
          <w:rFonts w:ascii="Times New Roman" w:eastAsia="Times New Roman" w:hAnsi="Times New Roman" w:cs="Times New Roman"/>
          <w:b/>
          <w:i/>
          <w:szCs w:val="24"/>
          <w:u w:val="single"/>
        </w:rPr>
      </w:pPr>
    </w:p>
    <w:p w14:paraId="4D364EDB" w14:textId="77777777" w:rsidR="00CA4CDA" w:rsidRPr="00CA4CDA" w:rsidRDefault="00CA4CDA" w:rsidP="00CA4CDA">
      <w:pPr>
        <w:spacing w:line="240" w:lineRule="auto"/>
        <w:jc w:val="center"/>
        <w:rPr>
          <w:rFonts w:ascii="Times New Roman" w:eastAsia="Times New Roman" w:hAnsi="Times New Roman" w:cs="Times New Roman"/>
          <w:b/>
          <w:i/>
          <w:szCs w:val="24"/>
          <w:u w:val="single"/>
        </w:rPr>
      </w:pPr>
    </w:p>
    <w:p w14:paraId="377C0BAA" w14:textId="77777777" w:rsidR="00CA4CDA" w:rsidRPr="00CA4CDA" w:rsidRDefault="00CA4CDA" w:rsidP="00CA4CDA">
      <w:pPr>
        <w:spacing w:line="240" w:lineRule="auto"/>
        <w:jc w:val="center"/>
        <w:rPr>
          <w:rFonts w:ascii="Times New Roman" w:eastAsia="Times New Roman" w:hAnsi="Times New Roman" w:cs="Times New Roman"/>
          <w:b/>
          <w:i/>
          <w:szCs w:val="24"/>
          <w:u w:val="single"/>
        </w:rPr>
      </w:pPr>
    </w:p>
    <w:p w14:paraId="2CD84603" w14:textId="77777777" w:rsidR="00CA4CDA" w:rsidRPr="00CA4CDA" w:rsidRDefault="00CA4CDA" w:rsidP="00CA4CDA">
      <w:pPr>
        <w:spacing w:line="240" w:lineRule="auto"/>
        <w:jc w:val="center"/>
        <w:rPr>
          <w:rFonts w:ascii="Times New Roman" w:eastAsia="Times New Roman" w:hAnsi="Times New Roman" w:cs="Times New Roman"/>
          <w:b/>
          <w:i/>
          <w:szCs w:val="24"/>
          <w:u w:val="single"/>
        </w:rPr>
      </w:pPr>
    </w:p>
    <w:p w14:paraId="00029EFC" w14:textId="77777777" w:rsidR="00CA4CDA" w:rsidRPr="00CA4CDA" w:rsidRDefault="00CA4CDA" w:rsidP="00CA4CDA">
      <w:pPr>
        <w:spacing w:line="240" w:lineRule="auto"/>
        <w:jc w:val="center"/>
        <w:rPr>
          <w:rFonts w:ascii="Times New Roman" w:eastAsia="Times New Roman" w:hAnsi="Times New Roman" w:cs="Times New Roman"/>
          <w:b/>
          <w:i/>
          <w:szCs w:val="24"/>
          <w:u w:val="single"/>
        </w:rPr>
      </w:pPr>
    </w:p>
    <w:p w14:paraId="118A6E12" w14:textId="77777777" w:rsidR="00CA4CDA" w:rsidRPr="00CA4CDA" w:rsidRDefault="00CA4CDA" w:rsidP="00CA4CDA">
      <w:pPr>
        <w:spacing w:line="240" w:lineRule="auto"/>
        <w:jc w:val="center"/>
        <w:rPr>
          <w:rFonts w:ascii="Times New Roman" w:eastAsia="Times New Roman" w:hAnsi="Times New Roman" w:cs="Times New Roman"/>
          <w:b/>
          <w:i/>
          <w:szCs w:val="24"/>
          <w:u w:val="single"/>
        </w:rPr>
      </w:pPr>
      <w:r w:rsidRPr="00CA4CDA">
        <w:rPr>
          <w:rFonts w:ascii="Times New Roman" w:eastAsia="Times New Roman" w:hAnsi="Times New Roman" w:cs="Times New Roman"/>
          <w:b/>
          <w:i/>
          <w:szCs w:val="24"/>
          <w:u w:val="single"/>
        </w:rPr>
        <w:t>Appendix A:  Data Collection Strategy and Instruments</w:t>
      </w:r>
    </w:p>
    <w:p w14:paraId="06AD7545" w14:textId="77777777" w:rsidR="00CA4CDA" w:rsidRPr="00CA4CDA" w:rsidRDefault="00CA4CDA" w:rsidP="00CA4CDA">
      <w:pPr>
        <w:spacing w:line="240" w:lineRule="auto"/>
        <w:jc w:val="left"/>
        <w:rPr>
          <w:rFonts w:ascii="Times New Roman" w:eastAsia="Times New Roman" w:hAnsi="Times New Roman" w:cs="Times New Roman"/>
          <w:szCs w:val="24"/>
        </w:rPr>
      </w:pPr>
    </w:p>
    <w:p w14:paraId="47788B8B"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Diagram of Tracking Schematic for Potential Death Eligible Offenders in Pennsylvania</w:t>
      </w:r>
    </w:p>
    <w:p w14:paraId="768E252A" w14:textId="77777777" w:rsidR="00CA4CDA" w:rsidRPr="00CA4CDA" w:rsidRDefault="00CA4CDA" w:rsidP="00CA4CDA">
      <w:pPr>
        <w:spacing w:line="240" w:lineRule="auto"/>
        <w:jc w:val="left"/>
        <w:rPr>
          <w:rFonts w:ascii="Times New Roman" w:eastAsia="Times New Roman" w:hAnsi="Times New Roman" w:cs="Times New Roman"/>
          <w:szCs w:val="24"/>
        </w:rPr>
      </w:pPr>
    </w:p>
    <w:p w14:paraId="4634BC03" w14:textId="77777777" w:rsidR="00CA4CDA" w:rsidRPr="00CA4CDA" w:rsidRDefault="00CA4CDA" w:rsidP="00CA4CDA">
      <w:pPr>
        <w:spacing w:line="240" w:lineRule="auto"/>
        <w:jc w:val="center"/>
        <w:rPr>
          <w:rFonts w:ascii="Times New Roman" w:eastAsia="Times New Roman" w:hAnsi="Times New Roman" w:cs="Times New Roman"/>
          <w:b/>
          <w:szCs w:val="24"/>
        </w:rPr>
      </w:pPr>
      <w:r w:rsidRPr="00CA4CDA">
        <w:rPr>
          <w:rFonts w:ascii="Times New Roman" w:eastAsia="Times New Roman" w:hAnsi="Times New Roman" w:cs="Times New Roman"/>
          <w:b/>
          <w:szCs w:val="24"/>
        </w:rPr>
        <w:t>Coding Tables For AOPC Docket Data</w:t>
      </w:r>
    </w:p>
    <w:p w14:paraId="701D8D63" w14:textId="77777777" w:rsidR="00CA4CDA" w:rsidRPr="00CA4CDA" w:rsidRDefault="00CA4CDA" w:rsidP="00CA4CDA">
      <w:pPr>
        <w:spacing w:line="240" w:lineRule="auto"/>
        <w:jc w:val="center"/>
        <w:rPr>
          <w:rFonts w:ascii="Times New Roman" w:eastAsia="Times New Roman" w:hAnsi="Times New Roman" w:cs="Times New Roman"/>
          <w:szCs w:val="24"/>
        </w:rPr>
      </w:pPr>
    </w:p>
    <w:p w14:paraId="38C6080D" w14:textId="77777777" w:rsidR="00CA4CDA" w:rsidRPr="00CA4CDA" w:rsidRDefault="00CA4CDA" w:rsidP="00CA1617">
      <w:pPr>
        <w:numPr>
          <w:ilvl w:val="0"/>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b/>
          <w:szCs w:val="24"/>
        </w:rPr>
        <w:t>#_ho_cts</w:t>
      </w:r>
      <w:r w:rsidRPr="00CA4CDA">
        <w:rPr>
          <w:rFonts w:ascii="Times New Roman" w:eastAsia="Times New Roman" w:hAnsi="Times New Roman" w:cs="Times New Roman"/>
          <w:szCs w:val="24"/>
        </w:rPr>
        <w:t>:  Number of homicide counts in indictment:  Record number</w:t>
      </w:r>
    </w:p>
    <w:p w14:paraId="202FA295" w14:textId="77777777" w:rsidR="00CA4CDA" w:rsidRPr="00CA4CDA" w:rsidRDefault="00CA4CDA" w:rsidP="00CA4CDA">
      <w:pPr>
        <w:spacing w:line="240" w:lineRule="auto"/>
        <w:jc w:val="left"/>
        <w:rPr>
          <w:rFonts w:ascii="Times New Roman" w:eastAsia="Times New Roman" w:hAnsi="Times New Roman" w:cs="Times New Roman"/>
          <w:szCs w:val="24"/>
        </w:rPr>
      </w:pPr>
    </w:p>
    <w:p w14:paraId="5E7CE905" w14:textId="77777777" w:rsidR="00CA4CDA" w:rsidRPr="00CA4CDA" w:rsidRDefault="00CA4CDA" w:rsidP="00CA1617">
      <w:pPr>
        <w:numPr>
          <w:ilvl w:val="0"/>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b/>
          <w:szCs w:val="24"/>
        </w:rPr>
        <w:t>#_con_cts</w:t>
      </w:r>
      <w:r w:rsidRPr="00CA4CDA">
        <w:rPr>
          <w:rFonts w:ascii="Times New Roman" w:eastAsia="Times New Roman" w:hAnsi="Times New Roman" w:cs="Times New Roman"/>
          <w:szCs w:val="24"/>
        </w:rPr>
        <w:t>:  Number of homicides defendant convicted of.  Record number</w:t>
      </w:r>
    </w:p>
    <w:p w14:paraId="79045C2D" w14:textId="77777777" w:rsidR="00CA4CDA" w:rsidRPr="00CA4CDA" w:rsidRDefault="00CA4CDA" w:rsidP="00CA4CDA">
      <w:pPr>
        <w:spacing w:after="200" w:line="240" w:lineRule="auto"/>
        <w:ind w:left="720"/>
        <w:contextualSpacing/>
        <w:jc w:val="left"/>
        <w:rPr>
          <w:rFonts w:ascii="Times New Roman" w:eastAsia="Times New Roman" w:hAnsi="Times New Roman" w:cs="Times New Roman"/>
          <w:szCs w:val="24"/>
        </w:rPr>
      </w:pPr>
    </w:p>
    <w:p w14:paraId="375111C0" w14:textId="77777777" w:rsidR="00CA4CDA" w:rsidRPr="00CA4CDA" w:rsidRDefault="00CA4CDA" w:rsidP="00CA4CDA">
      <w:pPr>
        <w:spacing w:after="200" w:line="240" w:lineRule="auto"/>
        <w:ind w:left="720"/>
        <w:contextualSpacing/>
        <w:jc w:val="left"/>
        <w:rPr>
          <w:rFonts w:ascii="Times New Roman" w:eastAsia="Times New Roman" w:hAnsi="Times New Roman" w:cs="Times New Roman"/>
          <w:szCs w:val="24"/>
        </w:rPr>
      </w:pPr>
    </w:p>
    <w:p w14:paraId="3C22BFB4" w14:textId="77777777" w:rsidR="00CA4CDA" w:rsidRPr="00CA4CDA" w:rsidRDefault="00CA4CDA" w:rsidP="00CA1617">
      <w:pPr>
        <w:numPr>
          <w:ilvl w:val="0"/>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b/>
          <w:szCs w:val="24"/>
        </w:rPr>
        <w:t>conviction</w:t>
      </w:r>
      <w:r w:rsidRPr="00CA4CDA">
        <w:rPr>
          <w:rFonts w:ascii="Times New Roman" w:eastAsia="Times New Roman" w:hAnsi="Times New Roman" w:cs="Times New Roman"/>
          <w:szCs w:val="24"/>
        </w:rPr>
        <w:t>:  First Homicide</w:t>
      </w:r>
    </w:p>
    <w:p w14:paraId="1C2124C6" w14:textId="77777777" w:rsidR="00CA4CDA" w:rsidRPr="00CA4CDA" w:rsidRDefault="00CA4CDA" w:rsidP="00CA1617">
      <w:pPr>
        <w:numPr>
          <w:ilvl w:val="1"/>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Yes-1</w:t>
      </w:r>
      <w:r w:rsidRPr="00CA4CDA">
        <w:rPr>
          <w:rFonts w:ascii="Times New Roman" w:eastAsia="Times New Roman" w:hAnsi="Times New Roman" w:cs="Times New Roman"/>
          <w:szCs w:val="24"/>
          <w:vertAlign w:val="superscript"/>
        </w:rPr>
        <w:t>st</w:t>
      </w:r>
      <w:r w:rsidRPr="00CA4CDA">
        <w:rPr>
          <w:rFonts w:ascii="Times New Roman" w:eastAsia="Times New Roman" w:hAnsi="Times New Roman" w:cs="Times New Roman"/>
          <w:szCs w:val="24"/>
        </w:rPr>
        <w:t xml:space="preserve"> degree murder</w:t>
      </w:r>
    </w:p>
    <w:p w14:paraId="3E8C853D" w14:textId="77777777" w:rsidR="00CA4CDA" w:rsidRPr="00CA4CDA" w:rsidRDefault="00CA4CDA" w:rsidP="00CA1617">
      <w:pPr>
        <w:numPr>
          <w:ilvl w:val="1"/>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Yes-2</w:t>
      </w:r>
      <w:r w:rsidRPr="00CA4CDA">
        <w:rPr>
          <w:rFonts w:ascii="Times New Roman" w:eastAsia="Times New Roman" w:hAnsi="Times New Roman" w:cs="Times New Roman"/>
          <w:szCs w:val="24"/>
          <w:vertAlign w:val="superscript"/>
        </w:rPr>
        <w:t>nd</w:t>
      </w:r>
      <w:r w:rsidRPr="00CA4CDA">
        <w:rPr>
          <w:rFonts w:ascii="Times New Roman" w:eastAsia="Times New Roman" w:hAnsi="Times New Roman" w:cs="Times New Roman"/>
          <w:szCs w:val="24"/>
        </w:rPr>
        <w:t xml:space="preserve"> degree murder</w:t>
      </w:r>
    </w:p>
    <w:p w14:paraId="2FE04FAD" w14:textId="77777777" w:rsidR="00CA4CDA" w:rsidRPr="00CA4CDA" w:rsidRDefault="00CA4CDA" w:rsidP="00CA1617">
      <w:pPr>
        <w:numPr>
          <w:ilvl w:val="1"/>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Yes-3</w:t>
      </w:r>
      <w:r w:rsidRPr="00CA4CDA">
        <w:rPr>
          <w:rFonts w:ascii="Times New Roman" w:eastAsia="Times New Roman" w:hAnsi="Times New Roman" w:cs="Times New Roman"/>
          <w:szCs w:val="24"/>
          <w:vertAlign w:val="superscript"/>
        </w:rPr>
        <w:t>rd</w:t>
      </w:r>
      <w:r w:rsidRPr="00CA4CDA">
        <w:rPr>
          <w:rFonts w:ascii="Times New Roman" w:eastAsia="Times New Roman" w:hAnsi="Times New Roman" w:cs="Times New Roman"/>
          <w:szCs w:val="24"/>
        </w:rPr>
        <w:t xml:space="preserve"> degree murder* </w:t>
      </w:r>
    </w:p>
    <w:p w14:paraId="4B5D6382" w14:textId="77777777" w:rsidR="00CA4CDA" w:rsidRPr="00CA4CDA" w:rsidRDefault="00CA4CDA" w:rsidP="00CA1617">
      <w:pPr>
        <w:numPr>
          <w:ilvl w:val="1"/>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Yes-lesser homicide</w:t>
      </w:r>
    </w:p>
    <w:p w14:paraId="58BF4CE3" w14:textId="77777777" w:rsidR="00CA4CDA" w:rsidRPr="00CA4CDA" w:rsidRDefault="00CA4CDA" w:rsidP="00CA1617">
      <w:pPr>
        <w:numPr>
          <w:ilvl w:val="1"/>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 homicide conviction</w:t>
      </w:r>
    </w:p>
    <w:p w14:paraId="3DF5986D" w14:textId="77777777" w:rsidR="00CA4CDA" w:rsidRPr="00CA4CDA" w:rsidRDefault="00CA4CDA" w:rsidP="00CA4CDA">
      <w:pPr>
        <w:spacing w:after="200" w:line="240" w:lineRule="auto"/>
        <w:ind w:left="720"/>
        <w:contextualSpacing/>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If not 1 or 2 above do not code further</w:t>
      </w:r>
    </w:p>
    <w:p w14:paraId="11E56006" w14:textId="77777777" w:rsidR="00CA4CDA" w:rsidRPr="00CA4CDA" w:rsidRDefault="00CA4CDA" w:rsidP="00CA4CDA">
      <w:pPr>
        <w:spacing w:after="200" w:line="240" w:lineRule="auto"/>
        <w:ind w:left="720"/>
        <w:contextualSpacing/>
        <w:jc w:val="left"/>
        <w:rPr>
          <w:rFonts w:ascii="Times New Roman" w:eastAsia="Times New Roman" w:hAnsi="Times New Roman" w:cs="Times New Roman"/>
          <w:b/>
          <w:szCs w:val="24"/>
        </w:rPr>
      </w:pPr>
    </w:p>
    <w:p w14:paraId="27A1722A" w14:textId="77777777" w:rsidR="00CA4CDA" w:rsidRPr="00CA4CDA" w:rsidRDefault="00CA4CDA" w:rsidP="00CA1617">
      <w:pPr>
        <w:numPr>
          <w:ilvl w:val="0"/>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b/>
          <w:szCs w:val="24"/>
        </w:rPr>
        <w:t xml:space="preserve">conviction2:  </w:t>
      </w:r>
      <w:r w:rsidRPr="00CA4CDA">
        <w:rPr>
          <w:rFonts w:ascii="Times New Roman" w:eastAsia="Times New Roman" w:hAnsi="Times New Roman" w:cs="Times New Roman"/>
          <w:szCs w:val="24"/>
        </w:rPr>
        <w:t>Second Homicide</w:t>
      </w:r>
    </w:p>
    <w:p w14:paraId="77A580A2" w14:textId="77777777" w:rsidR="00CA4CDA" w:rsidRPr="00CA4CDA" w:rsidRDefault="00CA4CDA" w:rsidP="00CA1617">
      <w:pPr>
        <w:numPr>
          <w:ilvl w:val="1"/>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Yes-1</w:t>
      </w:r>
      <w:r w:rsidRPr="00CA4CDA">
        <w:rPr>
          <w:rFonts w:ascii="Times New Roman" w:eastAsia="Times New Roman" w:hAnsi="Times New Roman" w:cs="Times New Roman"/>
          <w:szCs w:val="24"/>
          <w:vertAlign w:val="superscript"/>
        </w:rPr>
        <w:t>st</w:t>
      </w:r>
      <w:r w:rsidRPr="00CA4CDA">
        <w:rPr>
          <w:rFonts w:ascii="Times New Roman" w:eastAsia="Times New Roman" w:hAnsi="Times New Roman" w:cs="Times New Roman"/>
          <w:szCs w:val="24"/>
        </w:rPr>
        <w:t xml:space="preserve"> degree murder</w:t>
      </w:r>
    </w:p>
    <w:p w14:paraId="2344BCB7" w14:textId="77777777" w:rsidR="00CA4CDA" w:rsidRPr="00CA4CDA" w:rsidRDefault="00CA4CDA" w:rsidP="00CA1617">
      <w:pPr>
        <w:numPr>
          <w:ilvl w:val="1"/>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Yes-2</w:t>
      </w:r>
      <w:r w:rsidRPr="00CA4CDA">
        <w:rPr>
          <w:rFonts w:ascii="Times New Roman" w:eastAsia="Times New Roman" w:hAnsi="Times New Roman" w:cs="Times New Roman"/>
          <w:szCs w:val="24"/>
          <w:vertAlign w:val="superscript"/>
        </w:rPr>
        <w:t>nd</w:t>
      </w:r>
      <w:r w:rsidRPr="00CA4CDA">
        <w:rPr>
          <w:rFonts w:ascii="Times New Roman" w:eastAsia="Times New Roman" w:hAnsi="Times New Roman" w:cs="Times New Roman"/>
          <w:szCs w:val="24"/>
        </w:rPr>
        <w:t xml:space="preserve"> degree murder</w:t>
      </w:r>
    </w:p>
    <w:p w14:paraId="1F0887AF" w14:textId="77777777" w:rsidR="00CA4CDA" w:rsidRPr="00CA4CDA" w:rsidRDefault="00CA4CDA" w:rsidP="00CA1617">
      <w:pPr>
        <w:numPr>
          <w:ilvl w:val="1"/>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Yes-3</w:t>
      </w:r>
      <w:r w:rsidRPr="00CA4CDA">
        <w:rPr>
          <w:rFonts w:ascii="Times New Roman" w:eastAsia="Times New Roman" w:hAnsi="Times New Roman" w:cs="Times New Roman"/>
          <w:szCs w:val="24"/>
          <w:vertAlign w:val="superscript"/>
        </w:rPr>
        <w:t>rd</w:t>
      </w:r>
      <w:r w:rsidRPr="00CA4CDA">
        <w:rPr>
          <w:rFonts w:ascii="Times New Roman" w:eastAsia="Times New Roman" w:hAnsi="Times New Roman" w:cs="Times New Roman"/>
          <w:szCs w:val="24"/>
        </w:rPr>
        <w:t xml:space="preserve"> degree murder</w:t>
      </w:r>
    </w:p>
    <w:p w14:paraId="2549F7D4" w14:textId="77777777" w:rsidR="00CA4CDA" w:rsidRPr="00CA4CDA" w:rsidRDefault="00CA4CDA" w:rsidP="00CA1617">
      <w:pPr>
        <w:numPr>
          <w:ilvl w:val="1"/>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Yes-Lesser homicide</w:t>
      </w:r>
    </w:p>
    <w:p w14:paraId="21B53CC9" w14:textId="77777777" w:rsidR="00CA4CDA" w:rsidRPr="00CA4CDA" w:rsidRDefault="00CA4CDA" w:rsidP="00CA4CDA">
      <w:pPr>
        <w:spacing w:after="200" w:line="240" w:lineRule="auto"/>
        <w:ind w:left="720"/>
        <w:contextualSpacing/>
        <w:jc w:val="left"/>
        <w:rPr>
          <w:rFonts w:ascii="Times New Roman" w:eastAsia="Times New Roman" w:hAnsi="Times New Roman" w:cs="Times New Roman"/>
          <w:b/>
          <w:szCs w:val="24"/>
        </w:rPr>
      </w:pPr>
    </w:p>
    <w:p w14:paraId="40E9AA69" w14:textId="77777777" w:rsidR="00CA4CDA" w:rsidRPr="00CA4CDA" w:rsidRDefault="00CA4CDA" w:rsidP="00CA1617">
      <w:pPr>
        <w:numPr>
          <w:ilvl w:val="0"/>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b/>
          <w:szCs w:val="24"/>
        </w:rPr>
        <w:t xml:space="preserve">conviction3:  </w:t>
      </w:r>
      <w:r w:rsidRPr="00CA4CDA">
        <w:rPr>
          <w:rFonts w:ascii="Times New Roman" w:eastAsia="Times New Roman" w:hAnsi="Times New Roman" w:cs="Times New Roman"/>
          <w:szCs w:val="24"/>
        </w:rPr>
        <w:t>Third homicide</w:t>
      </w:r>
    </w:p>
    <w:p w14:paraId="5F3B4B3F" w14:textId="77777777" w:rsidR="00CA4CDA" w:rsidRPr="00CA4CDA" w:rsidRDefault="00CA4CDA" w:rsidP="00CA1617">
      <w:pPr>
        <w:numPr>
          <w:ilvl w:val="1"/>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Yes-1</w:t>
      </w:r>
      <w:r w:rsidRPr="00CA4CDA">
        <w:rPr>
          <w:rFonts w:ascii="Times New Roman" w:eastAsia="Times New Roman" w:hAnsi="Times New Roman" w:cs="Times New Roman"/>
          <w:szCs w:val="24"/>
          <w:vertAlign w:val="superscript"/>
        </w:rPr>
        <w:t>st</w:t>
      </w:r>
      <w:r w:rsidRPr="00CA4CDA">
        <w:rPr>
          <w:rFonts w:ascii="Times New Roman" w:eastAsia="Times New Roman" w:hAnsi="Times New Roman" w:cs="Times New Roman"/>
          <w:szCs w:val="24"/>
        </w:rPr>
        <w:t xml:space="preserve"> degree murder</w:t>
      </w:r>
    </w:p>
    <w:p w14:paraId="00C28635" w14:textId="77777777" w:rsidR="00CA4CDA" w:rsidRPr="00CA4CDA" w:rsidRDefault="00CA4CDA" w:rsidP="00CA1617">
      <w:pPr>
        <w:numPr>
          <w:ilvl w:val="1"/>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Yes-2</w:t>
      </w:r>
      <w:r w:rsidRPr="00CA4CDA">
        <w:rPr>
          <w:rFonts w:ascii="Times New Roman" w:eastAsia="Times New Roman" w:hAnsi="Times New Roman" w:cs="Times New Roman"/>
          <w:szCs w:val="24"/>
          <w:vertAlign w:val="superscript"/>
        </w:rPr>
        <w:t>nd</w:t>
      </w:r>
      <w:r w:rsidRPr="00CA4CDA">
        <w:rPr>
          <w:rFonts w:ascii="Times New Roman" w:eastAsia="Times New Roman" w:hAnsi="Times New Roman" w:cs="Times New Roman"/>
          <w:szCs w:val="24"/>
        </w:rPr>
        <w:t xml:space="preserve"> degree murder</w:t>
      </w:r>
    </w:p>
    <w:p w14:paraId="41A35C52" w14:textId="77777777" w:rsidR="00CA4CDA" w:rsidRPr="00CA4CDA" w:rsidRDefault="00CA4CDA" w:rsidP="00CA1617">
      <w:pPr>
        <w:numPr>
          <w:ilvl w:val="1"/>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Yes-3</w:t>
      </w:r>
      <w:r w:rsidRPr="00CA4CDA">
        <w:rPr>
          <w:rFonts w:ascii="Times New Roman" w:eastAsia="Times New Roman" w:hAnsi="Times New Roman" w:cs="Times New Roman"/>
          <w:szCs w:val="24"/>
          <w:vertAlign w:val="superscript"/>
        </w:rPr>
        <w:t>rd</w:t>
      </w:r>
      <w:r w:rsidRPr="00CA4CDA">
        <w:rPr>
          <w:rFonts w:ascii="Times New Roman" w:eastAsia="Times New Roman" w:hAnsi="Times New Roman" w:cs="Times New Roman"/>
          <w:szCs w:val="24"/>
        </w:rPr>
        <w:t xml:space="preserve"> degree murder</w:t>
      </w:r>
    </w:p>
    <w:p w14:paraId="3319910E" w14:textId="77777777" w:rsidR="00CA4CDA" w:rsidRPr="00CA4CDA" w:rsidRDefault="00CA4CDA" w:rsidP="00CA1617">
      <w:pPr>
        <w:numPr>
          <w:ilvl w:val="1"/>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Yes-Lesser homicide</w:t>
      </w:r>
    </w:p>
    <w:p w14:paraId="76DE8E2A" w14:textId="77777777" w:rsidR="00CA4CDA" w:rsidRPr="00CA4CDA" w:rsidRDefault="00CA4CDA" w:rsidP="00CA4CDA">
      <w:pPr>
        <w:spacing w:after="200" w:line="240" w:lineRule="auto"/>
        <w:ind w:left="1530"/>
        <w:contextualSpacing/>
        <w:jc w:val="left"/>
        <w:rPr>
          <w:rFonts w:ascii="Times New Roman" w:eastAsia="Times New Roman" w:hAnsi="Times New Roman" w:cs="Times New Roman"/>
          <w:szCs w:val="24"/>
        </w:rPr>
      </w:pPr>
    </w:p>
    <w:p w14:paraId="5300D76B" w14:textId="77777777" w:rsidR="00CA4CDA" w:rsidRPr="00CA4CDA" w:rsidRDefault="00CA4CDA" w:rsidP="00CA1617">
      <w:pPr>
        <w:numPr>
          <w:ilvl w:val="0"/>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b/>
          <w:szCs w:val="24"/>
        </w:rPr>
        <w:t xml:space="preserve">felony:  </w:t>
      </w:r>
      <w:r w:rsidRPr="00CA4CDA">
        <w:rPr>
          <w:rFonts w:ascii="Times New Roman" w:eastAsia="Times New Roman" w:hAnsi="Times New Roman" w:cs="Times New Roman"/>
          <w:szCs w:val="24"/>
        </w:rPr>
        <w:t xml:space="preserve">Was the defendant charged with a non-homicide felony in addition to homicide?  </w:t>
      </w:r>
    </w:p>
    <w:p w14:paraId="62550EF1" w14:textId="77777777" w:rsidR="00CA4CDA" w:rsidRPr="00CA4CDA" w:rsidRDefault="00CA4CDA" w:rsidP="00CA1617">
      <w:pPr>
        <w:numPr>
          <w:ilvl w:val="0"/>
          <w:numId w:val="2"/>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w:t>
      </w:r>
    </w:p>
    <w:p w14:paraId="742B230B" w14:textId="77777777" w:rsidR="00CA4CDA" w:rsidRPr="00CA4CDA" w:rsidRDefault="00CA4CDA" w:rsidP="00CA1617">
      <w:pPr>
        <w:numPr>
          <w:ilvl w:val="0"/>
          <w:numId w:val="2"/>
        </w:numPr>
        <w:spacing w:after="200" w:line="240" w:lineRule="auto"/>
        <w:contextualSpacing/>
        <w:jc w:val="left"/>
        <w:rPr>
          <w:rFonts w:ascii="Times New Roman" w:eastAsia="Times New Roman" w:hAnsi="Times New Roman" w:cs="Times New Roman"/>
          <w:b/>
          <w:szCs w:val="24"/>
        </w:rPr>
      </w:pPr>
      <w:r w:rsidRPr="00CA4CDA">
        <w:rPr>
          <w:rFonts w:ascii="Times New Roman" w:eastAsia="Times New Roman" w:hAnsi="Times New Roman" w:cs="Times New Roman"/>
          <w:szCs w:val="24"/>
        </w:rPr>
        <w:t>Yes</w:t>
      </w:r>
    </w:p>
    <w:p w14:paraId="35EC41A0" w14:textId="77777777" w:rsidR="00CA4CDA" w:rsidRPr="00CA4CDA" w:rsidRDefault="00CA4CDA" w:rsidP="00CA4CDA">
      <w:pPr>
        <w:spacing w:after="200" w:line="240" w:lineRule="auto"/>
        <w:ind w:left="1530"/>
        <w:contextualSpacing/>
        <w:jc w:val="left"/>
        <w:rPr>
          <w:rFonts w:ascii="Times New Roman" w:eastAsia="Times New Roman" w:hAnsi="Times New Roman" w:cs="Times New Roman"/>
          <w:b/>
          <w:szCs w:val="24"/>
        </w:rPr>
      </w:pPr>
    </w:p>
    <w:p w14:paraId="439E6EDE" w14:textId="77777777" w:rsidR="00CA4CDA" w:rsidRPr="00CA4CDA" w:rsidRDefault="00CA4CDA" w:rsidP="00CA1617">
      <w:pPr>
        <w:numPr>
          <w:ilvl w:val="0"/>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b/>
          <w:szCs w:val="24"/>
        </w:rPr>
        <w:t xml:space="preserve">felon_c:  </w:t>
      </w:r>
      <w:r w:rsidRPr="00CA4CDA">
        <w:rPr>
          <w:rFonts w:ascii="Times New Roman" w:eastAsia="Times New Roman" w:hAnsi="Times New Roman" w:cs="Times New Roman"/>
          <w:szCs w:val="24"/>
        </w:rPr>
        <w:t>Was defendant convicted of non-homicide felony? (Leave blank if no felony charge)</w:t>
      </w:r>
    </w:p>
    <w:p w14:paraId="30100906" w14:textId="77777777" w:rsidR="00CA4CDA" w:rsidRPr="00CA4CDA" w:rsidRDefault="00CA4CDA" w:rsidP="00CA1617">
      <w:pPr>
        <w:numPr>
          <w:ilvl w:val="0"/>
          <w:numId w:val="3"/>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w:t>
      </w:r>
    </w:p>
    <w:p w14:paraId="723704DE" w14:textId="77777777" w:rsidR="00CA4CDA" w:rsidRPr="00CA4CDA" w:rsidRDefault="00CA4CDA" w:rsidP="00CA1617">
      <w:pPr>
        <w:numPr>
          <w:ilvl w:val="0"/>
          <w:numId w:val="3"/>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Yes</w:t>
      </w:r>
    </w:p>
    <w:p w14:paraId="43C2A2BF" w14:textId="77777777" w:rsidR="00CA4CDA" w:rsidRPr="00CA4CDA" w:rsidRDefault="00CA4CDA" w:rsidP="00CA1617">
      <w:pPr>
        <w:numPr>
          <w:ilvl w:val="0"/>
          <w:numId w:val="2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Not applicable</w:t>
      </w:r>
    </w:p>
    <w:p w14:paraId="1CEA5B05" w14:textId="77777777" w:rsidR="00CA4CDA" w:rsidRPr="00CA4CDA" w:rsidRDefault="00CA4CDA" w:rsidP="00CA4CDA">
      <w:pPr>
        <w:spacing w:after="200" w:line="240" w:lineRule="auto"/>
        <w:ind w:left="1440"/>
        <w:contextualSpacing/>
        <w:jc w:val="left"/>
        <w:rPr>
          <w:rFonts w:ascii="Times New Roman" w:eastAsia="Times New Roman" w:hAnsi="Times New Roman" w:cs="Times New Roman"/>
          <w:szCs w:val="24"/>
        </w:rPr>
      </w:pPr>
    </w:p>
    <w:p w14:paraId="65B29C4A" w14:textId="77777777" w:rsidR="00CA4CDA" w:rsidRPr="00CA4CDA" w:rsidRDefault="00CA4CDA" w:rsidP="00CA4CDA">
      <w:pPr>
        <w:spacing w:after="200" w:line="240" w:lineRule="auto"/>
        <w:ind w:left="1440"/>
        <w:contextualSpacing/>
        <w:jc w:val="left"/>
        <w:rPr>
          <w:rFonts w:ascii="Times New Roman" w:eastAsia="Times New Roman" w:hAnsi="Times New Roman" w:cs="Times New Roman"/>
          <w:szCs w:val="24"/>
        </w:rPr>
      </w:pPr>
    </w:p>
    <w:p w14:paraId="1022BC0C" w14:textId="77777777" w:rsidR="00CA4CDA" w:rsidRPr="00CA4CDA" w:rsidRDefault="00CA4CDA" w:rsidP="00CA1617">
      <w:pPr>
        <w:numPr>
          <w:ilvl w:val="0"/>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 </w:t>
      </w:r>
      <w:r w:rsidRPr="00CA4CDA">
        <w:rPr>
          <w:rFonts w:ascii="Times New Roman" w:eastAsia="Times New Roman" w:hAnsi="Times New Roman" w:cs="Times New Roman"/>
          <w:b/>
          <w:szCs w:val="24"/>
        </w:rPr>
        <w:t>sex_off</w:t>
      </w:r>
      <w:r w:rsidRPr="00CA4CDA">
        <w:rPr>
          <w:rFonts w:ascii="Times New Roman" w:eastAsia="Times New Roman" w:hAnsi="Times New Roman" w:cs="Times New Roman"/>
          <w:szCs w:val="24"/>
        </w:rPr>
        <w:t>:  Was D charged with rape/sex off?</w:t>
      </w:r>
    </w:p>
    <w:p w14:paraId="1F94C0D3" w14:textId="77777777" w:rsidR="00CA4CDA" w:rsidRPr="00CA4CDA" w:rsidRDefault="00CA4CDA" w:rsidP="00CA1617">
      <w:pPr>
        <w:numPr>
          <w:ilvl w:val="0"/>
          <w:numId w:val="4"/>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w:t>
      </w:r>
    </w:p>
    <w:p w14:paraId="28B6156D" w14:textId="77777777" w:rsidR="00CA4CDA" w:rsidRPr="00CA4CDA" w:rsidRDefault="00CA4CDA" w:rsidP="00CA1617">
      <w:pPr>
        <w:numPr>
          <w:ilvl w:val="0"/>
          <w:numId w:val="4"/>
        </w:numPr>
        <w:spacing w:after="200" w:line="240" w:lineRule="auto"/>
        <w:contextualSpacing/>
        <w:jc w:val="left"/>
        <w:rPr>
          <w:rFonts w:ascii="Times New Roman" w:eastAsia="Times New Roman" w:hAnsi="Times New Roman" w:cs="Times New Roman"/>
          <w:b/>
          <w:szCs w:val="24"/>
        </w:rPr>
      </w:pPr>
      <w:r w:rsidRPr="00CA4CDA">
        <w:rPr>
          <w:rFonts w:ascii="Times New Roman" w:eastAsia="Times New Roman" w:hAnsi="Times New Roman" w:cs="Times New Roman"/>
          <w:szCs w:val="24"/>
        </w:rPr>
        <w:t>Yes</w:t>
      </w:r>
    </w:p>
    <w:p w14:paraId="6C60C7F8" w14:textId="77777777" w:rsidR="00CA4CDA" w:rsidRPr="00CA4CDA" w:rsidRDefault="00CA4CDA" w:rsidP="00CA4CDA">
      <w:pPr>
        <w:spacing w:after="200" w:line="240" w:lineRule="auto"/>
        <w:ind w:left="1530"/>
        <w:contextualSpacing/>
        <w:jc w:val="left"/>
        <w:rPr>
          <w:rFonts w:ascii="Times New Roman" w:eastAsia="Times New Roman" w:hAnsi="Times New Roman" w:cs="Times New Roman"/>
          <w:b/>
          <w:szCs w:val="24"/>
        </w:rPr>
      </w:pPr>
    </w:p>
    <w:p w14:paraId="57E458F9" w14:textId="77777777" w:rsidR="00CA4CDA" w:rsidRPr="00CA4CDA" w:rsidRDefault="00CA4CDA" w:rsidP="00CA1617">
      <w:pPr>
        <w:numPr>
          <w:ilvl w:val="0"/>
          <w:numId w:val="1"/>
        </w:numPr>
        <w:spacing w:after="200" w:line="240" w:lineRule="auto"/>
        <w:contextualSpacing/>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 xml:space="preserve">sex_con:  </w:t>
      </w:r>
      <w:r w:rsidRPr="00CA4CDA">
        <w:rPr>
          <w:rFonts w:ascii="Times New Roman" w:eastAsia="Times New Roman" w:hAnsi="Times New Roman" w:cs="Times New Roman"/>
          <w:szCs w:val="24"/>
        </w:rPr>
        <w:t>D convicted of rape/sex offense? (Leave blank if no rape/sex offense charged)</w:t>
      </w:r>
    </w:p>
    <w:p w14:paraId="6E36273D" w14:textId="77777777" w:rsidR="00CA4CDA" w:rsidRPr="00CA4CDA" w:rsidRDefault="00CA4CDA" w:rsidP="00CA1617">
      <w:pPr>
        <w:numPr>
          <w:ilvl w:val="0"/>
          <w:numId w:val="19"/>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w:t>
      </w:r>
    </w:p>
    <w:p w14:paraId="2E8C46BF" w14:textId="77777777" w:rsidR="00CA4CDA" w:rsidRPr="00CA4CDA" w:rsidRDefault="00CA4CDA" w:rsidP="00CA1617">
      <w:pPr>
        <w:numPr>
          <w:ilvl w:val="0"/>
          <w:numId w:val="19"/>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Yes</w:t>
      </w:r>
    </w:p>
    <w:p w14:paraId="5682E354" w14:textId="77777777" w:rsidR="00CA4CDA" w:rsidRPr="00CA4CDA" w:rsidRDefault="00CA4CDA" w:rsidP="00CA1617">
      <w:pPr>
        <w:numPr>
          <w:ilvl w:val="0"/>
          <w:numId w:val="22"/>
        </w:numPr>
        <w:spacing w:after="200" w:line="240" w:lineRule="auto"/>
        <w:contextualSpacing/>
        <w:jc w:val="left"/>
        <w:rPr>
          <w:rFonts w:ascii="Times New Roman" w:eastAsia="Times New Roman" w:hAnsi="Times New Roman" w:cs="Times New Roman"/>
          <w:b/>
          <w:szCs w:val="24"/>
        </w:rPr>
      </w:pPr>
      <w:r w:rsidRPr="00CA4CDA">
        <w:rPr>
          <w:rFonts w:ascii="Times New Roman" w:eastAsia="Times New Roman" w:hAnsi="Times New Roman" w:cs="Times New Roman"/>
          <w:szCs w:val="24"/>
        </w:rPr>
        <w:t>Not applicable</w:t>
      </w:r>
    </w:p>
    <w:p w14:paraId="7657F477" w14:textId="77777777" w:rsidR="00CA4CDA" w:rsidRPr="00CA4CDA" w:rsidRDefault="00CA4CDA" w:rsidP="00CA4CDA">
      <w:pPr>
        <w:spacing w:line="240" w:lineRule="auto"/>
        <w:ind w:left="1170"/>
        <w:jc w:val="left"/>
        <w:rPr>
          <w:rFonts w:ascii="Times New Roman" w:eastAsia="Times New Roman" w:hAnsi="Times New Roman" w:cs="Times New Roman"/>
          <w:b/>
          <w:szCs w:val="24"/>
        </w:rPr>
      </w:pPr>
    </w:p>
    <w:p w14:paraId="274A691A" w14:textId="77777777" w:rsidR="00CA4CDA" w:rsidRPr="00CA4CDA" w:rsidRDefault="00CA4CDA" w:rsidP="00CA4CDA">
      <w:pPr>
        <w:spacing w:line="240" w:lineRule="auto"/>
        <w:ind w:left="1170"/>
        <w:jc w:val="left"/>
        <w:rPr>
          <w:rFonts w:ascii="Times New Roman" w:eastAsia="Times New Roman" w:hAnsi="Times New Roman" w:cs="Times New Roman"/>
          <w:b/>
          <w:szCs w:val="24"/>
        </w:rPr>
      </w:pPr>
    </w:p>
    <w:p w14:paraId="6CAEC543" w14:textId="77777777" w:rsidR="00CA4CDA" w:rsidRPr="00CA4CDA" w:rsidRDefault="00CA4CDA" w:rsidP="00CA1617">
      <w:pPr>
        <w:numPr>
          <w:ilvl w:val="0"/>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b/>
          <w:szCs w:val="24"/>
        </w:rPr>
        <w:t xml:space="preserve">robbery:  </w:t>
      </w:r>
      <w:r w:rsidRPr="00CA4CDA">
        <w:rPr>
          <w:rFonts w:ascii="Times New Roman" w:eastAsia="Times New Roman" w:hAnsi="Times New Roman" w:cs="Times New Roman"/>
          <w:szCs w:val="24"/>
        </w:rPr>
        <w:t>Was D charged with robbery?</w:t>
      </w:r>
    </w:p>
    <w:p w14:paraId="07D28BBC" w14:textId="77777777" w:rsidR="00CA4CDA" w:rsidRPr="00CA4CDA" w:rsidRDefault="00CA4CDA" w:rsidP="00CA1617">
      <w:pPr>
        <w:numPr>
          <w:ilvl w:val="0"/>
          <w:numId w:val="5"/>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w:t>
      </w:r>
    </w:p>
    <w:p w14:paraId="33477075" w14:textId="77777777" w:rsidR="00CA4CDA" w:rsidRPr="00CA4CDA" w:rsidRDefault="00CA4CDA" w:rsidP="00CA1617">
      <w:pPr>
        <w:numPr>
          <w:ilvl w:val="0"/>
          <w:numId w:val="5"/>
        </w:numPr>
        <w:spacing w:after="200" w:line="240" w:lineRule="auto"/>
        <w:contextualSpacing/>
        <w:jc w:val="left"/>
        <w:rPr>
          <w:rFonts w:ascii="Times New Roman" w:eastAsia="Times New Roman" w:hAnsi="Times New Roman" w:cs="Times New Roman"/>
          <w:b/>
          <w:szCs w:val="24"/>
        </w:rPr>
      </w:pPr>
      <w:r w:rsidRPr="00CA4CDA">
        <w:rPr>
          <w:rFonts w:ascii="Times New Roman" w:eastAsia="Times New Roman" w:hAnsi="Times New Roman" w:cs="Times New Roman"/>
          <w:szCs w:val="24"/>
        </w:rPr>
        <w:t>Yes</w:t>
      </w:r>
    </w:p>
    <w:p w14:paraId="56B20514" w14:textId="77777777" w:rsidR="00CA4CDA" w:rsidRPr="00CA4CDA" w:rsidRDefault="00CA4CDA" w:rsidP="00CA4CDA">
      <w:pPr>
        <w:spacing w:after="200" w:line="240" w:lineRule="auto"/>
        <w:ind w:left="720"/>
        <w:contextualSpacing/>
        <w:jc w:val="left"/>
        <w:rPr>
          <w:rFonts w:ascii="Times New Roman" w:eastAsia="Times New Roman" w:hAnsi="Times New Roman" w:cs="Times New Roman"/>
          <w:szCs w:val="24"/>
        </w:rPr>
      </w:pPr>
    </w:p>
    <w:p w14:paraId="0679C289" w14:textId="77777777" w:rsidR="00CA4CDA" w:rsidRPr="00CA4CDA" w:rsidRDefault="00CA4CDA" w:rsidP="00CA1617">
      <w:pPr>
        <w:numPr>
          <w:ilvl w:val="0"/>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b/>
          <w:szCs w:val="24"/>
        </w:rPr>
        <w:t xml:space="preserve"> rob_convict:  </w:t>
      </w:r>
      <w:r w:rsidRPr="00CA4CDA">
        <w:rPr>
          <w:rFonts w:ascii="Times New Roman" w:eastAsia="Times New Roman" w:hAnsi="Times New Roman" w:cs="Times New Roman"/>
          <w:szCs w:val="24"/>
        </w:rPr>
        <w:t>Was D convicted of robbery? (Leave blank if no robbery charged)</w:t>
      </w:r>
    </w:p>
    <w:p w14:paraId="0828B553" w14:textId="77777777" w:rsidR="00CA4CDA" w:rsidRPr="00CA4CDA" w:rsidRDefault="00CA4CDA" w:rsidP="00CA1617">
      <w:pPr>
        <w:numPr>
          <w:ilvl w:val="0"/>
          <w:numId w:val="6"/>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w:t>
      </w:r>
    </w:p>
    <w:p w14:paraId="1CC0E36F" w14:textId="77777777" w:rsidR="00CA4CDA" w:rsidRPr="00CA4CDA" w:rsidRDefault="00CA4CDA" w:rsidP="00CA1617">
      <w:pPr>
        <w:numPr>
          <w:ilvl w:val="0"/>
          <w:numId w:val="6"/>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Yes</w:t>
      </w:r>
    </w:p>
    <w:p w14:paraId="2EE1C83B" w14:textId="77777777" w:rsidR="00CA4CDA" w:rsidRPr="00CA4CDA" w:rsidRDefault="00CA4CDA" w:rsidP="00CA1617">
      <w:pPr>
        <w:numPr>
          <w:ilvl w:val="0"/>
          <w:numId w:val="23"/>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Not applicable</w:t>
      </w:r>
    </w:p>
    <w:p w14:paraId="26CB4E09" w14:textId="77777777" w:rsidR="00CA4CDA" w:rsidRPr="00CA4CDA" w:rsidRDefault="00CA4CDA" w:rsidP="00CA4CDA">
      <w:pPr>
        <w:spacing w:after="200" w:line="240" w:lineRule="auto"/>
        <w:ind w:left="1530"/>
        <w:contextualSpacing/>
        <w:jc w:val="left"/>
        <w:rPr>
          <w:rFonts w:ascii="Times New Roman" w:eastAsia="Times New Roman" w:hAnsi="Times New Roman" w:cs="Times New Roman"/>
          <w:szCs w:val="24"/>
        </w:rPr>
      </w:pPr>
    </w:p>
    <w:p w14:paraId="607D7780" w14:textId="77777777" w:rsidR="00CA4CDA" w:rsidRPr="00CA4CDA" w:rsidRDefault="00CA4CDA" w:rsidP="00CA1617">
      <w:pPr>
        <w:numPr>
          <w:ilvl w:val="0"/>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b/>
          <w:szCs w:val="24"/>
        </w:rPr>
        <w:t xml:space="preserve">burglary: </w:t>
      </w:r>
      <w:r w:rsidRPr="00CA4CDA">
        <w:rPr>
          <w:rFonts w:ascii="Times New Roman" w:eastAsia="Times New Roman" w:hAnsi="Times New Roman" w:cs="Times New Roman"/>
          <w:szCs w:val="24"/>
        </w:rPr>
        <w:t>Was D charged with burglary?</w:t>
      </w:r>
    </w:p>
    <w:p w14:paraId="485E473C" w14:textId="77777777" w:rsidR="00CA4CDA" w:rsidRPr="00CA4CDA" w:rsidRDefault="00CA4CDA" w:rsidP="00CA1617">
      <w:pPr>
        <w:numPr>
          <w:ilvl w:val="0"/>
          <w:numId w:val="7"/>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w:t>
      </w:r>
    </w:p>
    <w:p w14:paraId="63DFAB8D" w14:textId="77777777" w:rsidR="00CA4CDA" w:rsidRPr="00CA4CDA" w:rsidRDefault="00CA4CDA" w:rsidP="00CA1617">
      <w:pPr>
        <w:numPr>
          <w:ilvl w:val="0"/>
          <w:numId w:val="7"/>
        </w:numPr>
        <w:spacing w:after="200" w:line="240" w:lineRule="auto"/>
        <w:contextualSpacing/>
        <w:jc w:val="left"/>
        <w:rPr>
          <w:rFonts w:ascii="Times New Roman" w:eastAsia="Times New Roman" w:hAnsi="Times New Roman" w:cs="Times New Roman"/>
          <w:b/>
          <w:szCs w:val="24"/>
        </w:rPr>
      </w:pPr>
      <w:r w:rsidRPr="00CA4CDA">
        <w:rPr>
          <w:rFonts w:ascii="Times New Roman" w:eastAsia="Times New Roman" w:hAnsi="Times New Roman" w:cs="Times New Roman"/>
          <w:szCs w:val="24"/>
        </w:rPr>
        <w:t>Yes</w:t>
      </w:r>
    </w:p>
    <w:p w14:paraId="16C52980" w14:textId="77777777" w:rsidR="00CA4CDA" w:rsidRPr="00CA4CDA" w:rsidRDefault="00CA4CDA" w:rsidP="00CA4CDA">
      <w:pPr>
        <w:spacing w:after="200" w:line="240" w:lineRule="auto"/>
        <w:ind w:left="1530"/>
        <w:contextualSpacing/>
        <w:jc w:val="left"/>
        <w:rPr>
          <w:rFonts w:ascii="Times New Roman" w:eastAsia="Times New Roman" w:hAnsi="Times New Roman" w:cs="Times New Roman"/>
          <w:b/>
          <w:szCs w:val="24"/>
        </w:rPr>
      </w:pPr>
    </w:p>
    <w:p w14:paraId="24D5CED8" w14:textId="77777777" w:rsidR="00CA4CDA" w:rsidRPr="00CA4CDA" w:rsidRDefault="00CA4CDA" w:rsidP="00CA1617">
      <w:pPr>
        <w:numPr>
          <w:ilvl w:val="0"/>
          <w:numId w:val="1"/>
        </w:numPr>
        <w:spacing w:after="200" w:line="240" w:lineRule="auto"/>
        <w:contextualSpacing/>
        <w:jc w:val="left"/>
        <w:rPr>
          <w:rFonts w:ascii="Times New Roman" w:eastAsia="Times New Roman" w:hAnsi="Times New Roman" w:cs="Times New Roman"/>
          <w:b/>
          <w:szCs w:val="24"/>
        </w:rPr>
      </w:pPr>
      <w:r w:rsidRPr="00CA4CDA">
        <w:rPr>
          <w:rFonts w:ascii="Times New Roman" w:eastAsia="Times New Roman" w:hAnsi="Times New Roman" w:cs="Times New Roman"/>
          <w:b/>
          <w:szCs w:val="24"/>
        </w:rPr>
        <w:t xml:space="preserve">burg_convict:  </w:t>
      </w:r>
      <w:r w:rsidRPr="00CA4CDA">
        <w:rPr>
          <w:rFonts w:ascii="Times New Roman" w:eastAsia="Times New Roman" w:hAnsi="Times New Roman" w:cs="Times New Roman"/>
          <w:szCs w:val="24"/>
        </w:rPr>
        <w:t>Was</w:t>
      </w:r>
      <w:r w:rsidRPr="00CA4CDA">
        <w:rPr>
          <w:rFonts w:ascii="Times New Roman" w:eastAsia="Times New Roman" w:hAnsi="Times New Roman" w:cs="Times New Roman"/>
          <w:b/>
          <w:szCs w:val="24"/>
        </w:rPr>
        <w:t xml:space="preserve"> </w:t>
      </w:r>
      <w:r w:rsidRPr="00CA4CDA">
        <w:rPr>
          <w:rFonts w:ascii="Times New Roman" w:eastAsia="Times New Roman" w:hAnsi="Times New Roman" w:cs="Times New Roman"/>
          <w:szCs w:val="24"/>
        </w:rPr>
        <w:t>D convicted of burglary? (Leave</w:t>
      </w:r>
    </w:p>
    <w:p w14:paraId="396D08EA" w14:textId="77777777" w:rsidR="00CA4CDA" w:rsidRPr="00CA4CDA" w:rsidRDefault="00CA4CDA" w:rsidP="00CA1617">
      <w:pPr>
        <w:numPr>
          <w:ilvl w:val="0"/>
          <w:numId w:val="20"/>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No </w:t>
      </w:r>
    </w:p>
    <w:p w14:paraId="26FBC7AF" w14:textId="77777777" w:rsidR="00CA4CDA" w:rsidRPr="00CA4CDA" w:rsidRDefault="00CA4CDA" w:rsidP="00CA1617">
      <w:pPr>
        <w:numPr>
          <w:ilvl w:val="0"/>
          <w:numId w:val="20"/>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Yes</w:t>
      </w:r>
    </w:p>
    <w:p w14:paraId="242853C7" w14:textId="77777777" w:rsidR="00CA4CDA" w:rsidRPr="00CA4CDA" w:rsidRDefault="00CA4CDA" w:rsidP="00CA1617">
      <w:pPr>
        <w:numPr>
          <w:ilvl w:val="0"/>
          <w:numId w:val="24"/>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Not applicable</w:t>
      </w:r>
    </w:p>
    <w:p w14:paraId="3A22AC8B" w14:textId="77777777" w:rsidR="00CA4CDA" w:rsidRPr="00CA4CDA" w:rsidRDefault="00CA4CDA" w:rsidP="00CA4CDA">
      <w:pPr>
        <w:spacing w:after="200" w:line="240" w:lineRule="auto"/>
        <w:ind w:left="720"/>
        <w:contextualSpacing/>
        <w:jc w:val="left"/>
        <w:rPr>
          <w:rFonts w:ascii="Times New Roman" w:eastAsia="Times New Roman" w:hAnsi="Times New Roman" w:cs="Times New Roman"/>
          <w:szCs w:val="24"/>
        </w:rPr>
      </w:pPr>
    </w:p>
    <w:p w14:paraId="5F4233A0" w14:textId="77777777" w:rsidR="00CA4CDA" w:rsidRPr="00CA4CDA" w:rsidRDefault="00CA4CDA" w:rsidP="00CA1617">
      <w:pPr>
        <w:numPr>
          <w:ilvl w:val="0"/>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b/>
          <w:szCs w:val="24"/>
        </w:rPr>
        <w:t>dp_filed</w:t>
      </w:r>
      <w:r w:rsidRPr="00CA4CDA">
        <w:rPr>
          <w:rFonts w:ascii="Times New Roman" w:eastAsia="Times New Roman" w:hAnsi="Times New Roman" w:cs="Times New Roman"/>
          <w:szCs w:val="24"/>
        </w:rPr>
        <w:t>:  Did the prosecution file a motion for aggravation or death penalty notice?</w:t>
      </w:r>
    </w:p>
    <w:p w14:paraId="09C366E2" w14:textId="77777777" w:rsidR="00CA4CDA" w:rsidRPr="00CA4CDA" w:rsidRDefault="00CA4CDA" w:rsidP="00CA1617">
      <w:pPr>
        <w:numPr>
          <w:ilvl w:val="0"/>
          <w:numId w:val="8"/>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 (no indication in docket motion filed)</w:t>
      </w:r>
    </w:p>
    <w:p w14:paraId="284E92D7" w14:textId="77777777" w:rsidR="00CA4CDA" w:rsidRPr="00CA4CDA" w:rsidRDefault="00CA4CDA" w:rsidP="00CA1617">
      <w:pPr>
        <w:numPr>
          <w:ilvl w:val="0"/>
          <w:numId w:val="8"/>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Yes</w:t>
      </w:r>
    </w:p>
    <w:p w14:paraId="6964186C" w14:textId="77777777" w:rsidR="00CA4CDA" w:rsidRPr="00CA4CDA" w:rsidRDefault="00CA4CDA" w:rsidP="00CA4CDA">
      <w:pPr>
        <w:spacing w:after="200" w:line="240" w:lineRule="auto"/>
        <w:ind w:left="1530"/>
        <w:contextualSpacing/>
        <w:jc w:val="left"/>
        <w:rPr>
          <w:rFonts w:ascii="Times New Roman" w:eastAsia="Times New Roman" w:hAnsi="Times New Roman" w:cs="Times New Roman"/>
          <w:szCs w:val="24"/>
        </w:rPr>
      </w:pPr>
    </w:p>
    <w:p w14:paraId="4009CAAA" w14:textId="77777777" w:rsidR="00CA4CDA" w:rsidRPr="00CA4CDA" w:rsidRDefault="00CA4CDA" w:rsidP="00CA4CDA">
      <w:pPr>
        <w:spacing w:after="200" w:line="240" w:lineRule="auto"/>
        <w:ind w:left="1530"/>
        <w:contextualSpacing/>
        <w:jc w:val="left"/>
        <w:rPr>
          <w:rFonts w:ascii="Times New Roman" w:eastAsia="Times New Roman" w:hAnsi="Times New Roman" w:cs="Times New Roman"/>
          <w:szCs w:val="24"/>
        </w:rPr>
      </w:pPr>
    </w:p>
    <w:p w14:paraId="52B0B705" w14:textId="77777777" w:rsidR="00CA4CDA" w:rsidRPr="00CA4CDA" w:rsidRDefault="00CA4CDA" w:rsidP="00CA1617">
      <w:pPr>
        <w:numPr>
          <w:ilvl w:val="0"/>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b/>
          <w:szCs w:val="24"/>
        </w:rPr>
        <w:t>dp_retracted</w:t>
      </w:r>
      <w:r w:rsidRPr="00CA4CDA">
        <w:rPr>
          <w:rFonts w:ascii="Times New Roman" w:eastAsia="Times New Roman" w:hAnsi="Times New Roman" w:cs="Times New Roman"/>
          <w:szCs w:val="24"/>
        </w:rPr>
        <w:t xml:space="preserve">:  Was motion for DP retracted? </w:t>
      </w:r>
    </w:p>
    <w:p w14:paraId="606A1DCC" w14:textId="77777777" w:rsidR="00CA4CDA" w:rsidRPr="00CA4CDA" w:rsidRDefault="00CA4CDA" w:rsidP="00CA1617">
      <w:pPr>
        <w:numPr>
          <w:ilvl w:val="0"/>
          <w:numId w:val="9"/>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w:t>
      </w:r>
    </w:p>
    <w:p w14:paraId="6205F2EC" w14:textId="77777777" w:rsidR="00CA4CDA" w:rsidRPr="00CA4CDA" w:rsidRDefault="00CA4CDA" w:rsidP="00CA1617">
      <w:pPr>
        <w:numPr>
          <w:ilvl w:val="0"/>
          <w:numId w:val="9"/>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Yes</w:t>
      </w:r>
    </w:p>
    <w:p w14:paraId="19454372" w14:textId="77777777" w:rsidR="00CA4CDA" w:rsidRPr="00CA4CDA" w:rsidRDefault="00CA4CDA" w:rsidP="00CA1617">
      <w:pPr>
        <w:numPr>
          <w:ilvl w:val="0"/>
          <w:numId w:val="25"/>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Not applicable</w:t>
      </w:r>
    </w:p>
    <w:p w14:paraId="11391B9F" w14:textId="77777777" w:rsidR="00CA4CDA" w:rsidRPr="00CA4CDA" w:rsidRDefault="00CA4CDA" w:rsidP="00CA4CDA">
      <w:pPr>
        <w:spacing w:after="200" w:line="240" w:lineRule="auto"/>
        <w:ind w:left="1530"/>
        <w:contextualSpacing/>
        <w:jc w:val="left"/>
        <w:rPr>
          <w:rFonts w:ascii="Times New Roman" w:eastAsia="Times New Roman" w:hAnsi="Times New Roman" w:cs="Times New Roman"/>
          <w:szCs w:val="24"/>
        </w:rPr>
      </w:pPr>
    </w:p>
    <w:p w14:paraId="56E566DF" w14:textId="77777777" w:rsidR="00CA4CDA" w:rsidRPr="00CA4CDA" w:rsidRDefault="00CA4CDA" w:rsidP="00CA1617">
      <w:pPr>
        <w:numPr>
          <w:ilvl w:val="0"/>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 xml:space="preserve"> v</w:t>
      </w:r>
      <w:r w:rsidRPr="00CA4CDA">
        <w:rPr>
          <w:rFonts w:ascii="Times New Roman" w:eastAsia="Times New Roman" w:hAnsi="Times New Roman" w:cs="Times New Roman"/>
          <w:b/>
          <w:szCs w:val="24"/>
        </w:rPr>
        <w:t>enue</w:t>
      </w:r>
      <w:r w:rsidRPr="00CA4CDA">
        <w:rPr>
          <w:rFonts w:ascii="Times New Roman" w:eastAsia="Times New Roman" w:hAnsi="Times New Roman" w:cs="Times New Roman"/>
          <w:szCs w:val="24"/>
        </w:rPr>
        <w:t>:  Was there a motion for a change of venue?</w:t>
      </w:r>
    </w:p>
    <w:p w14:paraId="39A8571F" w14:textId="77777777" w:rsidR="00CA4CDA" w:rsidRPr="00CA4CDA" w:rsidRDefault="00CA4CDA" w:rsidP="00CA1617">
      <w:pPr>
        <w:numPr>
          <w:ilvl w:val="0"/>
          <w:numId w:val="17"/>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w:t>
      </w:r>
    </w:p>
    <w:p w14:paraId="0A231F80" w14:textId="77777777" w:rsidR="00CA4CDA" w:rsidRPr="00CA4CDA" w:rsidRDefault="00CA4CDA" w:rsidP="00CA1617">
      <w:pPr>
        <w:numPr>
          <w:ilvl w:val="0"/>
          <w:numId w:val="17"/>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Yes</w:t>
      </w:r>
    </w:p>
    <w:p w14:paraId="007C1FCF" w14:textId="77777777" w:rsidR="00CA4CDA" w:rsidRPr="00CA4CDA" w:rsidRDefault="00CA4CDA" w:rsidP="00CA4CDA">
      <w:pPr>
        <w:spacing w:after="200" w:line="240" w:lineRule="auto"/>
        <w:ind w:left="720"/>
        <w:contextualSpacing/>
        <w:jc w:val="left"/>
        <w:rPr>
          <w:rFonts w:ascii="Times New Roman" w:eastAsia="Times New Roman" w:hAnsi="Times New Roman" w:cs="Times New Roman"/>
          <w:szCs w:val="24"/>
        </w:rPr>
      </w:pPr>
    </w:p>
    <w:p w14:paraId="34DD056B" w14:textId="77777777" w:rsidR="00CA4CDA" w:rsidRPr="00CA4CDA" w:rsidRDefault="00CA4CDA" w:rsidP="00CA1617">
      <w:pPr>
        <w:numPr>
          <w:ilvl w:val="0"/>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b/>
          <w:szCs w:val="24"/>
        </w:rPr>
        <w:t>venuech</w:t>
      </w:r>
      <w:r w:rsidRPr="00CA4CDA">
        <w:rPr>
          <w:rFonts w:ascii="Times New Roman" w:eastAsia="Times New Roman" w:hAnsi="Times New Roman" w:cs="Times New Roman"/>
          <w:szCs w:val="24"/>
        </w:rPr>
        <w:t>:  Was the motion granted? (No motion filed-leave blank)</w:t>
      </w:r>
    </w:p>
    <w:p w14:paraId="1E259CB6" w14:textId="77777777" w:rsidR="00CA4CDA" w:rsidRPr="00CA4CDA" w:rsidRDefault="00CA4CDA" w:rsidP="00CA1617">
      <w:pPr>
        <w:numPr>
          <w:ilvl w:val="0"/>
          <w:numId w:val="18"/>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w:t>
      </w:r>
    </w:p>
    <w:p w14:paraId="23F9B1FF" w14:textId="77777777" w:rsidR="00CA4CDA" w:rsidRPr="00CA4CDA" w:rsidRDefault="00CA4CDA" w:rsidP="00CA1617">
      <w:pPr>
        <w:numPr>
          <w:ilvl w:val="0"/>
          <w:numId w:val="18"/>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Yes</w:t>
      </w:r>
    </w:p>
    <w:p w14:paraId="3D2E447D" w14:textId="77777777" w:rsidR="00CA4CDA" w:rsidRPr="00CA4CDA" w:rsidRDefault="00CA4CDA" w:rsidP="00CA1617">
      <w:pPr>
        <w:numPr>
          <w:ilvl w:val="0"/>
          <w:numId w:val="26"/>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Not applicable</w:t>
      </w:r>
    </w:p>
    <w:p w14:paraId="33063E20" w14:textId="77777777" w:rsidR="00CA4CDA" w:rsidRPr="00CA4CDA" w:rsidRDefault="00CA4CDA" w:rsidP="00CA4CDA">
      <w:pPr>
        <w:spacing w:after="200" w:line="240" w:lineRule="auto"/>
        <w:ind w:left="720"/>
        <w:contextualSpacing/>
        <w:jc w:val="left"/>
        <w:rPr>
          <w:rFonts w:ascii="Times New Roman" w:eastAsia="Times New Roman" w:hAnsi="Times New Roman" w:cs="Times New Roman"/>
          <w:szCs w:val="24"/>
        </w:rPr>
      </w:pPr>
    </w:p>
    <w:p w14:paraId="118A112B" w14:textId="77777777" w:rsidR="00CA4CDA" w:rsidRPr="00CA4CDA" w:rsidRDefault="00CA4CDA" w:rsidP="00CA4CDA">
      <w:pPr>
        <w:spacing w:after="200" w:line="240" w:lineRule="auto"/>
        <w:ind w:left="1530"/>
        <w:contextualSpacing/>
        <w:jc w:val="left"/>
        <w:rPr>
          <w:rFonts w:ascii="Times New Roman" w:eastAsia="Times New Roman" w:hAnsi="Times New Roman" w:cs="Times New Roman"/>
          <w:szCs w:val="24"/>
        </w:rPr>
      </w:pPr>
    </w:p>
    <w:p w14:paraId="78C1534B" w14:textId="77777777" w:rsidR="00CA4CDA" w:rsidRPr="00CA4CDA" w:rsidRDefault="00CA4CDA" w:rsidP="00CA1617">
      <w:pPr>
        <w:numPr>
          <w:ilvl w:val="0"/>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b/>
          <w:szCs w:val="24"/>
        </w:rPr>
        <w:t>compet</w:t>
      </w:r>
      <w:r w:rsidRPr="00CA4CDA">
        <w:rPr>
          <w:rFonts w:ascii="Times New Roman" w:eastAsia="Times New Roman" w:hAnsi="Times New Roman" w:cs="Times New Roman"/>
          <w:szCs w:val="24"/>
        </w:rPr>
        <w:t>:  Did defense request competency to stand trial assessment?</w:t>
      </w:r>
    </w:p>
    <w:p w14:paraId="2BA558B0" w14:textId="77777777" w:rsidR="00CA4CDA" w:rsidRPr="00CA4CDA" w:rsidRDefault="00CA4CDA" w:rsidP="00CA1617">
      <w:pPr>
        <w:numPr>
          <w:ilvl w:val="0"/>
          <w:numId w:val="10"/>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w:t>
      </w:r>
    </w:p>
    <w:p w14:paraId="014815E8" w14:textId="77777777" w:rsidR="00CA4CDA" w:rsidRPr="00CA4CDA" w:rsidRDefault="00CA4CDA" w:rsidP="00CA1617">
      <w:pPr>
        <w:numPr>
          <w:ilvl w:val="0"/>
          <w:numId w:val="10"/>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Yes</w:t>
      </w:r>
    </w:p>
    <w:p w14:paraId="457D2113" w14:textId="77777777" w:rsidR="00CA4CDA" w:rsidRPr="00CA4CDA" w:rsidRDefault="00CA4CDA" w:rsidP="00CA4CDA">
      <w:pPr>
        <w:spacing w:after="200" w:line="240" w:lineRule="auto"/>
        <w:ind w:left="1530"/>
        <w:contextualSpacing/>
        <w:jc w:val="left"/>
        <w:rPr>
          <w:rFonts w:ascii="Times New Roman" w:eastAsia="Times New Roman" w:hAnsi="Times New Roman" w:cs="Times New Roman"/>
          <w:szCs w:val="24"/>
        </w:rPr>
      </w:pPr>
    </w:p>
    <w:p w14:paraId="6C6AADCB" w14:textId="77777777" w:rsidR="00CA4CDA" w:rsidRPr="00CA4CDA" w:rsidRDefault="00CA4CDA" w:rsidP="00CA1617">
      <w:pPr>
        <w:numPr>
          <w:ilvl w:val="0"/>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b/>
          <w:szCs w:val="24"/>
        </w:rPr>
        <w:t>compet</w:t>
      </w:r>
      <w:r w:rsidRPr="00CA4CDA">
        <w:rPr>
          <w:rFonts w:ascii="Times New Roman" w:eastAsia="Times New Roman" w:hAnsi="Times New Roman" w:cs="Times New Roman"/>
          <w:szCs w:val="24"/>
        </w:rPr>
        <w:t xml:space="preserve">_g:  Was request for competency testing granted? </w:t>
      </w:r>
    </w:p>
    <w:p w14:paraId="539A2C85" w14:textId="77777777" w:rsidR="00CA4CDA" w:rsidRPr="00CA4CDA" w:rsidRDefault="00CA4CDA" w:rsidP="00CA1617">
      <w:pPr>
        <w:numPr>
          <w:ilvl w:val="0"/>
          <w:numId w:val="1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w:t>
      </w:r>
    </w:p>
    <w:p w14:paraId="5CAADA2F" w14:textId="77777777" w:rsidR="00CA4CDA" w:rsidRPr="00CA4CDA" w:rsidRDefault="00CA4CDA" w:rsidP="00CA1617">
      <w:pPr>
        <w:numPr>
          <w:ilvl w:val="0"/>
          <w:numId w:val="1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Yes</w:t>
      </w:r>
    </w:p>
    <w:p w14:paraId="21811E2F" w14:textId="77777777" w:rsidR="00CA4CDA" w:rsidRPr="00CA4CDA" w:rsidRDefault="00CA4CDA" w:rsidP="00CA1617">
      <w:pPr>
        <w:numPr>
          <w:ilvl w:val="0"/>
          <w:numId w:val="27"/>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Not applicable</w:t>
      </w:r>
    </w:p>
    <w:p w14:paraId="716FB422" w14:textId="77777777" w:rsidR="00CA4CDA" w:rsidRPr="00CA4CDA" w:rsidRDefault="00CA4CDA" w:rsidP="00CA4CDA">
      <w:pPr>
        <w:spacing w:after="200" w:line="240" w:lineRule="auto"/>
        <w:ind w:left="1530"/>
        <w:contextualSpacing/>
        <w:jc w:val="left"/>
        <w:rPr>
          <w:rFonts w:ascii="Times New Roman" w:eastAsia="Times New Roman" w:hAnsi="Times New Roman" w:cs="Times New Roman"/>
          <w:szCs w:val="24"/>
        </w:rPr>
      </w:pPr>
    </w:p>
    <w:p w14:paraId="655E6BFE" w14:textId="77777777" w:rsidR="00CA4CDA" w:rsidRPr="00CA4CDA" w:rsidRDefault="00CA4CDA" w:rsidP="00CA1617">
      <w:pPr>
        <w:numPr>
          <w:ilvl w:val="0"/>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b/>
          <w:szCs w:val="24"/>
        </w:rPr>
        <w:t>psych</w:t>
      </w:r>
      <w:r w:rsidRPr="00CA4CDA">
        <w:rPr>
          <w:rFonts w:ascii="Times New Roman" w:eastAsia="Times New Roman" w:hAnsi="Times New Roman" w:cs="Times New Roman"/>
          <w:szCs w:val="24"/>
        </w:rPr>
        <w:t>:  Defense ask for psychological testing?</w:t>
      </w:r>
      <w:r w:rsidRPr="00CA4CDA">
        <w:rPr>
          <w:rFonts w:ascii="Times New Roman" w:eastAsia="Times New Roman" w:hAnsi="Times New Roman" w:cs="Times New Roman"/>
          <w:szCs w:val="24"/>
        </w:rPr>
        <w:tab/>
      </w:r>
    </w:p>
    <w:p w14:paraId="7261E1FC" w14:textId="77777777" w:rsidR="00CA4CDA" w:rsidRPr="00CA4CDA" w:rsidRDefault="00CA4CDA" w:rsidP="00CA1617">
      <w:pPr>
        <w:numPr>
          <w:ilvl w:val="0"/>
          <w:numId w:val="12"/>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w:t>
      </w:r>
    </w:p>
    <w:p w14:paraId="30278446" w14:textId="77777777" w:rsidR="00CA4CDA" w:rsidRPr="00CA4CDA" w:rsidRDefault="00CA4CDA" w:rsidP="00CA1617">
      <w:pPr>
        <w:numPr>
          <w:ilvl w:val="0"/>
          <w:numId w:val="12"/>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Yes</w:t>
      </w:r>
    </w:p>
    <w:p w14:paraId="770A317E" w14:textId="77777777" w:rsidR="00CA4CDA" w:rsidRPr="00CA4CDA" w:rsidRDefault="00CA4CDA" w:rsidP="00CA4CDA">
      <w:pPr>
        <w:spacing w:after="200" w:line="240" w:lineRule="auto"/>
        <w:ind w:left="1530"/>
        <w:contextualSpacing/>
        <w:jc w:val="left"/>
        <w:rPr>
          <w:rFonts w:ascii="Times New Roman" w:eastAsia="Times New Roman" w:hAnsi="Times New Roman" w:cs="Times New Roman"/>
          <w:szCs w:val="24"/>
        </w:rPr>
      </w:pPr>
    </w:p>
    <w:p w14:paraId="5D19943A" w14:textId="77777777" w:rsidR="00CA4CDA" w:rsidRPr="00CA4CDA" w:rsidRDefault="00CA4CDA" w:rsidP="00CA1617">
      <w:pPr>
        <w:numPr>
          <w:ilvl w:val="0"/>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b/>
          <w:szCs w:val="24"/>
        </w:rPr>
        <w:t>psych_g:</w:t>
      </w:r>
      <w:r w:rsidRPr="00CA4CDA">
        <w:rPr>
          <w:rFonts w:ascii="Times New Roman" w:eastAsia="Times New Roman" w:hAnsi="Times New Roman" w:cs="Times New Roman"/>
          <w:szCs w:val="24"/>
        </w:rPr>
        <w:t xml:space="preserve">  Request for psych testing granted? </w:t>
      </w:r>
    </w:p>
    <w:p w14:paraId="39584CD0" w14:textId="77777777" w:rsidR="00CA4CDA" w:rsidRPr="00CA4CDA" w:rsidRDefault="00CA4CDA" w:rsidP="00CA1617">
      <w:pPr>
        <w:numPr>
          <w:ilvl w:val="0"/>
          <w:numId w:val="13"/>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w:t>
      </w:r>
    </w:p>
    <w:p w14:paraId="0B8795F1" w14:textId="77777777" w:rsidR="00CA4CDA" w:rsidRPr="00CA4CDA" w:rsidRDefault="00CA4CDA" w:rsidP="00CA1617">
      <w:pPr>
        <w:numPr>
          <w:ilvl w:val="0"/>
          <w:numId w:val="13"/>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Yes</w:t>
      </w:r>
    </w:p>
    <w:p w14:paraId="6B8FF1E0" w14:textId="77777777" w:rsidR="00CA4CDA" w:rsidRPr="00CA4CDA" w:rsidRDefault="00CA4CDA" w:rsidP="00CA1617">
      <w:pPr>
        <w:numPr>
          <w:ilvl w:val="0"/>
          <w:numId w:val="28"/>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Not applicable</w:t>
      </w:r>
    </w:p>
    <w:p w14:paraId="0C3F087A" w14:textId="77777777" w:rsidR="00CA4CDA" w:rsidRPr="00CA4CDA" w:rsidRDefault="00CA4CDA" w:rsidP="00CA4CDA">
      <w:pPr>
        <w:spacing w:after="200" w:line="240" w:lineRule="auto"/>
        <w:ind w:left="1530"/>
        <w:contextualSpacing/>
        <w:jc w:val="left"/>
        <w:rPr>
          <w:rFonts w:ascii="Times New Roman" w:eastAsia="Times New Roman" w:hAnsi="Times New Roman" w:cs="Times New Roman"/>
          <w:szCs w:val="24"/>
        </w:rPr>
      </w:pPr>
    </w:p>
    <w:p w14:paraId="6934EB96" w14:textId="77777777" w:rsidR="00CA4CDA" w:rsidRPr="00CA4CDA" w:rsidRDefault="00CA4CDA" w:rsidP="00CA1617">
      <w:pPr>
        <w:numPr>
          <w:ilvl w:val="0"/>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dp_dp:  Did D file motion to drop DP?</w:t>
      </w:r>
    </w:p>
    <w:p w14:paraId="2E3ECD55" w14:textId="77777777" w:rsidR="00CA4CDA" w:rsidRPr="00CA4CDA" w:rsidRDefault="00CA4CDA" w:rsidP="00CA1617">
      <w:pPr>
        <w:numPr>
          <w:ilvl w:val="0"/>
          <w:numId w:val="14"/>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w:t>
      </w:r>
    </w:p>
    <w:p w14:paraId="3A5808AD" w14:textId="77777777" w:rsidR="00CA4CDA" w:rsidRPr="00CA4CDA" w:rsidRDefault="00CA4CDA" w:rsidP="00CA1617">
      <w:pPr>
        <w:numPr>
          <w:ilvl w:val="0"/>
          <w:numId w:val="14"/>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Yes</w:t>
      </w:r>
    </w:p>
    <w:p w14:paraId="5E51A3AC" w14:textId="77777777" w:rsidR="00CA4CDA" w:rsidRPr="00CA4CDA" w:rsidRDefault="00CA4CDA" w:rsidP="00CA4CDA">
      <w:pPr>
        <w:spacing w:after="200" w:line="240" w:lineRule="auto"/>
        <w:ind w:left="1530"/>
        <w:contextualSpacing/>
        <w:jc w:val="left"/>
        <w:rPr>
          <w:rFonts w:ascii="Times New Roman" w:eastAsia="Times New Roman" w:hAnsi="Times New Roman" w:cs="Times New Roman"/>
          <w:szCs w:val="24"/>
        </w:rPr>
      </w:pPr>
    </w:p>
    <w:p w14:paraId="7D00DA9E" w14:textId="77777777" w:rsidR="00CA4CDA" w:rsidRPr="00CA4CDA" w:rsidRDefault="00CA4CDA" w:rsidP="00CA1617">
      <w:pPr>
        <w:numPr>
          <w:ilvl w:val="0"/>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b/>
          <w:szCs w:val="24"/>
        </w:rPr>
        <w:t>dp_sust</w:t>
      </w:r>
      <w:r w:rsidRPr="00CA4CDA">
        <w:rPr>
          <w:rFonts w:ascii="Times New Roman" w:eastAsia="Times New Roman" w:hAnsi="Times New Roman" w:cs="Times New Roman"/>
          <w:szCs w:val="24"/>
        </w:rPr>
        <w:t>:  Was motion by defense to drop DP sustained? (No motion, leave blank)</w:t>
      </w:r>
    </w:p>
    <w:p w14:paraId="24CFD723" w14:textId="77777777" w:rsidR="00CA4CDA" w:rsidRPr="00CA4CDA" w:rsidRDefault="00CA4CDA" w:rsidP="00CA1617">
      <w:pPr>
        <w:numPr>
          <w:ilvl w:val="0"/>
          <w:numId w:val="15"/>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w:t>
      </w:r>
    </w:p>
    <w:p w14:paraId="547D1761" w14:textId="77777777" w:rsidR="00CA4CDA" w:rsidRPr="00CA4CDA" w:rsidRDefault="00CA4CDA" w:rsidP="00CA1617">
      <w:pPr>
        <w:numPr>
          <w:ilvl w:val="0"/>
          <w:numId w:val="15"/>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Yes</w:t>
      </w:r>
    </w:p>
    <w:p w14:paraId="5DF6D0E2" w14:textId="77777777" w:rsidR="00CA4CDA" w:rsidRPr="00CA4CDA" w:rsidRDefault="00CA4CDA" w:rsidP="00CA1617">
      <w:pPr>
        <w:numPr>
          <w:ilvl w:val="0"/>
          <w:numId w:val="29"/>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Not applicable</w:t>
      </w:r>
    </w:p>
    <w:p w14:paraId="60B8567A" w14:textId="77777777" w:rsidR="00CA4CDA" w:rsidRPr="00CA4CDA" w:rsidRDefault="00CA4CDA" w:rsidP="00CA4CDA">
      <w:pPr>
        <w:spacing w:after="200" w:line="240" w:lineRule="auto"/>
        <w:ind w:left="1530"/>
        <w:contextualSpacing/>
        <w:jc w:val="left"/>
        <w:rPr>
          <w:rFonts w:ascii="Times New Roman" w:eastAsia="Times New Roman" w:hAnsi="Times New Roman" w:cs="Times New Roman"/>
          <w:szCs w:val="24"/>
        </w:rPr>
      </w:pPr>
    </w:p>
    <w:p w14:paraId="1ADA6123" w14:textId="77777777" w:rsidR="00CA4CDA" w:rsidRPr="00CA4CDA" w:rsidRDefault="00CA4CDA" w:rsidP="00CA1617">
      <w:pPr>
        <w:numPr>
          <w:ilvl w:val="0"/>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b/>
          <w:szCs w:val="24"/>
        </w:rPr>
        <w:t>tr_date</w:t>
      </w:r>
      <w:r w:rsidRPr="00CA4CDA">
        <w:rPr>
          <w:rFonts w:ascii="Times New Roman" w:eastAsia="Times New Roman" w:hAnsi="Times New Roman" w:cs="Times New Roman"/>
          <w:szCs w:val="24"/>
        </w:rPr>
        <w:t>:  Date trial started or plea accepted (yymmdd)</w:t>
      </w:r>
    </w:p>
    <w:p w14:paraId="46CD34E3" w14:textId="77777777" w:rsidR="00CA4CDA" w:rsidRPr="00CA4CDA" w:rsidRDefault="00CA4CDA" w:rsidP="00CA1617">
      <w:pPr>
        <w:numPr>
          <w:ilvl w:val="1"/>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_____________</w:t>
      </w:r>
    </w:p>
    <w:p w14:paraId="4972B2A5" w14:textId="77777777" w:rsidR="00CA4CDA" w:rsidRPr="00CA4CDA" w:rsidRDefault="00CA4CDA" w:rsidP="00CA4CDA">
      <w:pPr>
        <w:spacing w:after="200" w:line="240" w:lineRule="auto"/>
        <w:ind w:left="1530"/>
        <w:contextualSpacing/>
        <w:jc w:val="left"/>
        <w:rPr>
          <w:rFonts w:ascii="Times New Roman" w:eastAsia="Times New Roman" w:hAnsi="Times New Roman" w:cs="Times New Roman"/>
          <w:szCs w:val="24"/>
        </w:rPr>
      </w:pPr>
    </w:p>
    <w:p w14:paraId="503C3709" w14:textId="77777777" w:rsidR="00CA4CDA" w:rsidRPr="00CA4CDA" w:rsidRDefault="00CA4CDA" w:rsidP="00CA1617">
      <w:pPr>
        <w:numPr>
          <w:ilvl w:val="0"/>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b/>
          <w:szCs w:val="24"/>
        </w:rPr>
        <w:t>p_trial</w:t>
      </w:r>
      <w:r w:rsidRPr="00CA4CDA">
        <w:rPr>
          <w:rFonts w:ascii="Times New Roman" w:eastAsia="Times New Roman" w:hAnsi="Times New Roman" w:cs="Times New Roman"/>
          <w:szCs w:val="24"/>
        </w:rPr>
        <w:t>:  Was there a penalty trial?</w:t>
      </w:r>
    </w:p>
    <w:p w14:paraId="31183EF8" w14:textId="77777777" w:rsidR="00CA4CDA" w:rsidRPr="00CA4CDA" w:rsidRDefault="00CA4CDA" w:rsidP="00CA1617">
      <w:pPr>
        <w:numPr>
          <w:ilvl w:val="0"/>
          <w:numId w:val="16"/>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w:t>
      </w:r>
    </w:p>
    <w:p w14:paraId="0A347CC0" w14:textId="77777777" w:rsidR="00CA4CDA" w:rsidRPr="00CA4CDA" w:rsidRDefault="00CA4CDA" w:rsidP="00CA1617">
      <w:pPr>
        <w:numPr>
          <w:ilvl w:val="0"/>
          <w:numId w:val="16"/>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Yes</w:t>
      </w:r>
    </w:p>
    <w:p w14:paraId="1AA27E43" w14:textId="77777777" w:rsidR="00CA4CDA" w:rsidRPr="00CA4CDA" w:rsidRDefault="00CA4CDA" w:rsidP="00CA4CDA">
      <w:pPr>
        <w:spacing w:after="200" w:line="240" w:lineRule="auto"/>
        <w:ind w:left="1530"/>
        <w:contextualSpacing/>
        <w:jc w:val="left"/>
        <w:rPr>
          <w:rFonts w:ascii="Times New Roman" w:eastAsia="Times New Roman" w:hAnsi="Times New Roman" w:cs="Times New Roman"/>
          <w:szCs w:val="24"/>
        </w:rPr>
      </w:pPr>
    </w:p>
    <w:p w14:paraId="66D27FC4" w14:textId="77777777" w:rsidR="00CA4CDA" w:rsidRPr="00CA4CDA" w:rsidRDefault="00CA4CDA" w:rsidP="00CA1617">
      <w:pPr>
        <w:numPr>
          <w:ilvl w:val="0"/>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b/>
          <w:szCs w:val="24"/>
        </w:rPr>
        <w:t>sent_by</w:t>
      </w:r>
      <w:r w:rsidRPr="00CA4CDA">
        <w:rPr>
          <w:rFonts w:ascii="Times New Roman" w:eastAsia="Times New Roman" w:hAnsi="Times New Roman" w:cs="Times New Roman"/>
          <w:szCs w:val="24"/>
        </w:rPr>
        <w:t>:  D sentenced by?</w:t>
      </w:r>
    </w:p>
    <w:p w14:paraId="347C8195" w14:textId="77777777" w:rsidR="00CA4CDA" w:rsidRPr="00CA4CDA" w:rsidRDefault="00CA4CDA" w:rsidP="00CA1617">
      <w:pPr>
        <w:numPr>
          <w:ilvl w:val="1"/>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Judge</w:t>
      </w:r>
    </w:p>
    <w:p w14:paraId="278402E1" w14:textId="77777777" w:rsidR="00CA4CDA" w:rsidRPr="00CA4CDA" w:rsidRDefault="00CA4CDA" w:rsidP="00CA1617">
      <w:pPr>
        <w:numPr>
          <w:ilvl w:val="1"/>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Jury</w:t>
      </w:r>
    </w:p>
    <w:p w14:paraId="0E6F2BBC" w14:textId="77777777" w:rsidR="00CA4CDA" w:rsidRPr="00CA4CDA" w:rsidRDefault="00CA4CDA" w:rsidP="00CA4CDA">
      <w:pPr>
        <w:spacing w:after="200" w:line="240" w:lineRule="auto"/>
        <w:ind w:left="1530"/>
        <w:contextualSpacing/>
        <w:jc w:val="left"/>
        <w:rPr>
          <w:rFonts w:ascii="Times New Roman" w:eastAsia="Times New Roman" w:hAnsi="Times New Roman" w:cs="Times New Roman"/>
          <w:szCs w:val="24"/>
        </w:rPr>
      </w:pPr>
    </w:p>
    <w:p w14:paraId="59ED9566" w14:textId="77777777" w:rsidR="00CA4CDA" w:rsidRPr="00CA4CDA" w:rsidRDefault="00CA4CDA" w:rsidP="00CA1617">
      <w:pPr>
        <w:numPr>
          <w:ilvl w:val="0"/>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b/>
          <w:szCs w:val="24"/>
        </w:rPr>
        <w:t>senthear</w:t>
      </w:r>
      <w:r w:rsidRPr="00CA4CDA">
        <w:rPr>
          <w:rFonts w:ascii="Times New Roman" w:eastAsia="Times New Roman" w:hAnsi="Times New Roman" w:cs="Times New Roman"/>
          <w:szCs w:val="24"/>
        </w:rPr>
        <w:t>:  Was there a sentencing hearing?</w:t>
      </w:r>
    </w:p>
    <w:p w14:paraId="0A895C8C" w14:textId="77777777" w:rsidR="00CA4CDA" w:rsidRPr="00CA4CDA" w:rsidRDefault="00CA4CDA" w:rsidP="00CA1617">
      <w:pPr>
        <w:numPr>
          <w:ilvl w:val="1"/>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w:t>
      </w:r>
    </w:p>
    <w:p w14:paraId="52B02F50" w14:textId="77777777" w:rsidR="00CA4CDA" w:rsidRPr="00CA4CDA" w:rsidRDefault="00CA4CDA" w:rsidP="00CA1617">
      <w:pPr>
        <w:numPr>
          <w:ilvl w:val="1"/>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yes</w:t>
      </w:r>
    </w:p>
    <w:p w14:paraId="4C1402B4" w14:textId="77777777" w:rsidR="00CA4CDA" w:rsidRPr="00CA4CDA" w:rsidRDefault="00CA4CDA" w:rsidP="00CA4CDA">
      <w:pPr>
        <w:spacing w:after="200" w:line="240" w:lineRule="auto"/>
        <w:ind w:left="1440"/>
        <w:contextualSpacing/>
        <w:jc w:val="left"/>
        <w:rPr>
          <w:rFonts w:ascii="Times New Roman" w:eastAsia="Times New Roman" w:hAnsi="Times New Roman" w:cs="Times New Roman"/>
          <w:szCs w:val="24"/>
        </w:rPr>
      </w:pPr>
    </w:p>
    <w:p w14:paraId="36B889C9" w14:textId="77777777" w:rsidR="00CA4CDA" w:rsidRPr="00CA4CDA" w:rsidRDefault="00CA4CDA" w:rsidP="00CA1617">
      <w:pPr>
        <w:numPr>
          <w:ilvl w:val="0"/>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b/>
          <w:szCs w:val="24"/>
        </w:rPr>
        <w:t>sentence</w:t>
      </w:r>
      <w:r w:rsidRPr="00CA4CDA">
        <w:rPr>
          <w:rFonts w:ascii="Times New Roman" w:eastAsia="Times New Roman" w:hAnsi="Times New Roman" w:cs="Times New Roman"/>
          <w:szCs w:val="24"/>
        </w:rPr>
        <w:t>:</w:t>
      </w:r>
    </w:p>
    <w:p w14:paraId="608AA80E" w14:textId="77777777" w:rsidR="00CA4CDA" w:rsidRPr="00CA4CDA" w:rsidRDefault="00CA4CDA" w:rsidP="00CA1617">
      <w:pPr>
        <w:numPr>
          <w:ilvl w:val="1"/>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Life</w:t>
      </w:r>
    </w:p>
    <w:p w14:paraId="425DF83A" w14:textId="77777777" w:rsidR="00CA4CDA" w:rsidRPr="00CA4CDA" w:rsidRDefault="00CA4CDA" w:rsidP="00CA1617">
      <w:pPr>
        <w:numPr>
          <w:ilvl w:val="1"/>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Death</w:t>
      </w:r>
    </w:p>
    <w:p w14:paraId="2A08AC6D" w14:textId="77777777" w:rsidR="00CA4CDA" w:rsidRPr="00CA4CDA" w:rsidRDefault="00CA4CDA" w:rsidP="00CA4CDA">
      <w:pPr>
        <w:spacing w:after="200" w:line="240" w:lineRule="auto"/>
        <w:ind w:left="1440"/>
        <w:contextualSpacing/>
        <w:jc w:val="left"/>
        <w:rPr>
          <w:rFonts w:ascii="Times New Roman" w:eastAsia="Times New Roman" w:hAnsi="Times New Roman" w:cs="Times New Roman"/>
          <w:szCs w:val="24"/>
        </w:rPr>
      </w:pPr>
    </w:p>
    <w:p w14:paraId="29CBA5E5" w14:textId="77777777" w:rsidR="00CA4CDA" w:rsidRPr="00CA4CDA" w:rsidRDefault="00CA4CDA" w:rsidP="00CA1617">
      <w:pPr>
        <w:numPr>
          <w:ilvl w:val="0"/>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b/>
          <w:szCs w:val="24"/>
        </w:rPr>
        <w:t>appeal:</w:t>
      </w:r>
      <w:r w:rsidRPr="00CA4CDA">
        <w:rPr>
          <w:rFonts w:ascii="Times New Roman" w:eastAsia="Times New Roman" w:hAnsi="Times New Roman" w:cs="Times New Roman"/>
          <w:szCs w:val="24"/>
        </w:rPr>
        <w:t xml:space="preserve">  Does the record indicate that the defendant appealed?</w:t>
      </w:r>
    </w:p>
    <w:p w14:paraId="04A802EF" w14:textId="77777777" w:rsidR="00CA4CDA" w:rsidRPr="00CA4CDA" w:rsidRDefault="00CA4CDA" w:rsidP="00CA1617">
      <w:pPr>
        <w:numPr>
          <w:ilvl w:val="1"/>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no</w:t>
      </w:r>
    </w:p>
    <w:p w14:paraId="3C853BE7" w14:textId="77777777" w:rsidR="00CA4CDA" w:rsidRPr="00CA4CDA" w:rsidRDefault="00CA4CDA" w:rsidP="00CA1617">
      <w:pPr>
        <w:numPr>
          <w:ilvl w:val="1"/>
          <w:numId w:val="1"/>
        </w:numPr>
        <w:spacing w:after="200" w:line="240" w:lineRule="auto"/>
        <w:contextualSpacing/>
        <w:jc w:val="left"/>
        <w:rPr>
          <w:rFonts w:ascii="Times New Roman" w:eastAsia="Times New Roman" w:hAnsi="Times New Roman" w:cs="Times New Roman"/>
          <w:szCs w:val="24"/>
        </w:rPr>
      </w:pPr>
      <w:r w:rsidRPr="00CA4CDA">
        <w:rPr>
          <w:rFonts w:ascii="Times New Roman" w:eastAsia="Times New Roman" w:hAnsi="Times New Roman" w:cs="Times New Roman"/>
          <w:szCs w:val="24"/>
        </w:rPr>
        <w:t>yes</w:t>
      </w:r>
    </w:p>
    <w:p w14:paraId="5E57E5C8" w14:textId="77777777" w:rsidR="00CA4CDA" w:rsidRPr="00CA4CDA" w:rsidRDefault="00CA4CDA" w:rsidP="00CA4CDA">
      <w:pPr>
        <w:spacing w:line="240" w:lineRule="auto"/>
        <w:jc w:val="left"/>
        <w:rPr>
          <w:rFonts w:ascii="Times New Roman" w:eastAsia="Times New Roman" w:hAnsi="Times New Roman" w:cs="Times New Roman"/>
          <w:szCs w:val="24"/>
        </w:rPr>
      </w:pPr>
    </w:p>
    <w:p w14:paraId="6D1713D4" w14:textId="77777777" w:rsidR="00CA4CDA" w:rsidRPr="00CA4CDA" w:rsidRDefault="00CA4CDA" w:rsidP="00CA4CDA">
      <w:pPr>
        <w:spacing w:line="240" w:lineRule="auto"/>
        <w:jc w:val="left"/>
        <w:rPr>
          <w:rFonts w:ascii="Times New Roman" w:eastAsia="Times New Roman" w:hAnsi="Times New Roman" w:cs="Times New Roman"/>
          <w:szCs w:val="24"/>
        </w:rPr>
      </w:pPr>
      <w:r w:rsidRPr="00CA4CDA">
        <w:rPr>
          <w:rFonts w:ascii="Times New Roman" w:eastAsia="Times New Roman" w:hAnsi="Times New Roman" w:cs="Times New Roman"/>
          <w:szCs w:val="24"/>
        </w:rPr>
        <w:br w:type="page"/>
      </w:r>
    </w:p>
    <w:p w14:paraId="00E4BE4E"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 xml:space="preserve">Field Data Codebook </w:t>
      </w:r>
    </w:p>
    <w:p w14:paraId="62656E15"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IDENTIFICATION VARIABLES</w:t>
      </w:r>
    </w:p>
    <w:p w14:paraId="683CFAD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bl>
      <w:tblPr>
        <w:tblStyle w:val="TableGrid3"/>
        <w:tblW w:w="0" w:type="auto"/>
        <w:tblLook w:val="04A0" w:firstRow="1" w:lastRow="0" w:firstColumn="1" w:lastColumn="0" w:noHBand="0" w:noVBand="1"/>
      </w:tblPr>
      <w:tblGrid>
        <w:gridCol w:w="548"/>
        <w:gridCol w:w="3190"/>
        <w:gridCol w:w="1884"/>
        <w:gridCol w:w="1102"/>
        <w:gridCol w:w="2626"/>
      </w:tblGrid>
      <w:tr w:rsidR="009779C6" w:rsidRPr="009779C6" w14:paraId="6B8488C5" w14:textId="77777777" w:rsidTr="000025DE">
        <w:tc>
          <w:tcPr>
            <w:tcW w:w="558" w:type="dxa"/>
          </w:tcPr>
          <w:p w14:paraId="0670D06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3272" w:type="dxa"/>
          </w:tcPr>
          <w:p w14:paraId="30F8746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VARIABLE</w:t>
            </w:r>
          </w:p>
        </w:tc>
        <w:tc>
          <w:tcPr>
            <w:tcW w:w="1915" w:type="dxa"/>
          </w:tcPr>
          <w:p w14:paraId="46979ED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Var Label</w:t>
            </w:r>
          </w:p>
        </w:tc>
        <w:tc>
          <w:tcPr>
            <w:tcW w:w="1113" w:type="dxa"/>
          </w:tcPr>
          <w:p w14:paraId="41B47F4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Source</w:t>
            </w:r>
          </w:p>
        </w:tc>
        <w:tc>
          <w:tcPr>
            <w:tcW w:w="2718" w:type="dxa"/>
          </w:tcPr>
          <w:p w14:paraId="4482DDD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Code</w:t>
            </w:r>
          </w:p>
        </w:tc>
      </w:tr>
      <w:tr w:rsidR="009779C6" w:rsidRPr="009779C6" w14:paraId="0B72BC36" w14:textId="77777777" w:rsidTr="000025DE">
        <w:tc>
          <w:tcPr>
            <w:tcW w:w="558" w:type="dxa"/>
          </w:tcPr>
          <w:p w14:paraId="567FD25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1</w:t>
            </w:r>
          </w:p>
        </w:tc>
        <w:tc>
          <w:tcPr>
            <w:tcW w:w="3272" w:type="dxa"/>
          </w:tcPr>
          <w:p w14:paraId="00B55FA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Docket Number</w:t>
            </w:r>
          </w:p>
        </w:tc>
        <w:tc>
          <w:tcPr>
            <w:tcW w:w="1915" w:type="dxa"/>
          </w:tcPr>
          <w:p w14:paraId="4923297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Docket</w:t>
            </w:r>
          </w:p>
        </w:tc>
        <w:tc>
          <w:tcPr>
            <w:tcW w:w="1113" w:type="dxa"/>
          </w:tcPr>
          <w:p w14:paraId="64F9882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AOPC</w:t>
            </w:r>
          </w:p>
        </w:tc>
        <w:tc>
          <w:tcPr>
            <w:tcW w:w="2718" w:type="dxa"/>
          </w:tcPr>
          <w:p w14:paraId="53E8222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7DCDD9D5" w14:textId="77777777" w:rsidTr="000025DE">
        <w:tc>
          <w:tcPr>
            <w:tcW w:w="558" w:type="dxa"/>
          </w:tcPr>
          <w:p w14:paraId="4BAB242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2</w:t>
            </w:r>
          </w:p>
        </w:tc>
        <w:tc>
          <w:tcPr>
            <w:tcW w:w="3272" w:type="dxa"/>
          </w:tcPr>
          <w:p w14:paraId="7F95EEE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OTN (Offender Tracking Number)</w:t>
            </w:r>
          </w:p>
        </w:tc>
        <w:tc>
          <w:tcPr>
            <w:tcW w:w="1915" w:type="dxa"/>
          </w:tcPr>
          <w:p w14:paraId="35FA5FB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otn</w:t>
            </w:r>
          </w:p>
        </w:tc>
        <w:tc>
          <w:tcPr>
            <w:tcW w:w="1113" w:type="dxa"/>
          </w:tcPr>
          <w:p w14:paraId="6135F26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AOPC</w:t>
            </w:r>
          </w:p>
        </w:tc>
        <w:tc>
          <w:tcPr>
            <w:tcW w:w="2718" w:type="dxa"/>
          </w:tcPr>
          <w:p w14:paraId="6DA2135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1527371A" w14:textId="77777777" w:rsidTr="000025DE">
        <w:tc>
          <w:tcPr>
            <w:tcW w:w="558" w:type="dxa"/>
          </w:tcPr>
          <w:p w14:paraId="5D2AB4B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3</w:t>
            </w:r>
          </w:p>
        </w:tc>
        <w:tc>
          <w:tcPr>
            <w:tcW w:w="3272" w:type="dxa"/>
          </w:tcPr>
          <w:p w14:paraId="4A64BA4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SID (State Identification Number)</w:t>
            </w:r>
          </w:p>
        </w:tc>
        <w:tc>
          <w:tcPr>
            <w:tcW w:w="1915" w:type="dxa"/>
          </w:tcPr>
          <w:p w14:paraId="154C480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sid</w:t>
            </w:r>
          </w:p>
        </w:tc>
        <w:tc>
          <w:tcPr>
            <w:tcW w:w="1113" w:type="dxa"/>
          </w:tcPr>
          <w:p w14:paraId="2A73505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AOPC</w:t>
            </w:r>
          </w:p>
        </w:tc>
        <w:tc>
          <w:tcPr>
            <w:tcW w:w="2718" w:type="dxa"/>
          </w:tcPr>
          <w:p w14:paraId="24DEDF3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6F84E48B" w14:textId="77777777" w:rsidTr="000025DE">
        <w:tc>
          <w:tcPr>
            <w:tcW w:w="558" w:type="dxa"/>
          </w:tcPr>
          <w:p w14:paraId="1C79914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4</w:t>
            </w:r>
          </w:p>
        </w:tc>
        <w:tc>
          <w:tcPr>
            <w:tcW w:w="3272" w:type="dxa"/>
          </w:tcPr>
          <w:p w14:paraId="7EC7FAE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Inmate Number</w:t>
            </w:r>
          </w:p>
        </w:tc>
        <w:tc>
          <w:tcPr>
            <w:tcW w:w="1915" w:type="dxa"/>
          </w:tcPr>
          <w:p w14:paraId="58F272F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Inmate_no</w:t>
            </w:r>
          </w:p>
        </w:tc>
        <w:tc>
          <w:tcPr>
            <w:tcW w:w="1113" w:type="dxa"/>
          </w:tcPr>
          <w:p w14:paraId="6832884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DOC</w:t>
            </w:r>
          </w:p>
        </w:tc>
        <w:tc>
          <w:tcPr>
            <w:tcW w:w="2718" w:type="dxa"/>
          </w:tcPr>
          <w:p w14:paraId="75A2543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bl>
    <w:p w14:paraId="5840955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40AF0E2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16BE508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CHARACTERISTICS</w:t>
      </w:r>
    </w:p>
    <w:p w14:paraId="1E22F4A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bl>
      <w:tblPr>
        <w:tblStyle w:val="TableGrid3"/>
        <w:tblW w:w="0" w:type="auto"/>
        <w:tblLook w:val="04A0" w:firstRow="1" w:lastRow="0" w:firstColumn="1" w:lastColumn="0" w:noHBand="0" w:noVBand="1"/>
      </w:tblPr>
      <w:tblGrid>
        <w:gridCol w:w="549"/>
        <w:gridCol w:w="3196"/>
        <w:gridCol w:w="1886"/>
        <w:gridCol w:w="1103"/>
        <w:gridCol w:w="2616"/>
      </w:tblGrid>
      <w:tr w:rsidR="009779C6" w:rsidRPr="009779C6" w14:paraId="3FA4CF38" w14:textId="77777777" w:rsidTr="000025DE">
        <w:tc>
          <w:tcPr>
            <w:tcW w:w="558" w:type="dxa"/>
          </w:tcPr>
          <w:p w14:paraId="3E1150D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4</w:t>
            </w:r>
          </w:p>
        </w:tc>
        <w:tc>
          <w:tcPr>
            <w:tcW w:w="3272" w:type="dxa"/>
          </w:tcPr>
          <w:p w14:paraId="3957003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Defendant’s last name</w:t>
            </w:r>
          </w:p>
        </w:tc>
        <w:tc>
          <w:tcPr>
            <w:tcW w:w="1915" w:type="dxa"/>
          </w:tcPr>
          <w:p w14:paraId="59B08CC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name_l</w:t>
            </w:r>
          </w:p>
        </w:tc>
        <w:tc>
          <w:tcPr>
            <w:tcW w:w="1113" w:type="dxa"/>
          </w:tcPr>
          <w:p w14:paraId="6515BB1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AOPC</w:t>
            </w:r>
          </w:p>
        </w:tc>
        <w:tc>
          <w:tcPr>
            <w:tcW w:w="2718" w:type="dxa"/>
          </w:tcPr>
          <w:p w14:paraId="0DB6FA1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54067854" w14:textId="77777777" w:rsidTr="000025DE">
        <w:tc>
          <w:tcPr>
            <w:tcW w:w="558" w:type="dxa"/>
          </w:tcPr>
          <w:p w14:paraId="30AE7E2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5</w:t>
            </w:r>
          </w:p>
        </w:tc>
        <w:tc>
          <w:tcPr>
            <w:tcW w:w="3272" w:type="dxa"/>
          </w:tcPr>
          <w:p w14:paraId="312A336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Defendant’s First Name</w:t>
            </w:r>
          </w:p>
        </w:tc>
        <w:tc>
          <w:tcPr>
            <w:tcW w:w="1915" w:type="dxa"/>
          </w:tcPr>
          <w:p w14:paraId="3B01ACD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name_f</w:t>
            </w:r>
          </w:p>
        </w:tc>
        <w:tc>
          <w:tcPr>
            <w:tcW w:w="1113" w:type="dxa"/>
          </w:tcPr>
          <w:p w14:paraId="4A515C9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AOPC</w:t>
            </w:r>
          </w:p>
        </w:tc>
        <w:tc>
          <w:tcPr>
            <w:tcW w:w="2718" w:type="dxa"/>
          </w:tcPr>
          <w:p w14:paraId="2E5A29E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426DF02E" w14:textId="77777777" w:rsidTr="000025DE">
        <w:tc>
          <w:tcPr>
            <w:tcW w:w="558" w:type="dxa"/>
          </w:tcPr>
          <w:p w14:paraId="1743208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6</w:t>
            </w:r>
          </w:p>
        </w:tc>
        <w:tc>
          <w:tcPr>
            <w:tcW w:w="3272" w:type="dxa"/>
          </w:tcPr>
          <w:p w14:paraId="0544D2F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Defendant’s Middle Name</w:t>
            </w:r>
          </w:p>
        </w:tc>
        <w:tc>
          <w:tcPr>
            <w:tcW w:w="1915" w:type="dxa"/>
          </w:tcPr>
          <w:p w14:paraId="3C5DE60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name_m</w:t>
            </w:r>
          </w:p>
        </w:tc>
        <w:tc>
          <w:tcPr>
            <w:tcW w:w="1113" w:type="dxa"/>
          </w:tcPr>
          <w:p w14:paraId="794DAED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AOPC</w:t>
            </w:r>
          </w:p>
        </w:tc>
        <w:tc>
          <w:tcPr>
            <w:tcW w:w="2718" w:type="dxa"/>
          </w:tcPr>
          <w:p w14:paraId="343A7A2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5841F34A" w14:textId="77777777" w:rsidTr="000025DE">
        <w:trPr>
          <w:trHeight w:val="269"/>
        </w:trPr>
        <w:tc>
          <w:tcPr>
            <w:tcW w:w="558" w:type="dxa"/>
          </w:tcPr>
          <w:p w14:paraId="0EA3FAC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7</w:t>
            </w:r>
          </w:p>
        </w:tc>
        <w:tc>
          <w:tcPr>
            <w:tcW w:w="3272" w:type="dxa"/>
          </w:tcPr>
          <w:p w14:paraId="43D7F3D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Defendant’s date of birth</w:t>
            </w:r>
          </w:p>
        </w:tc>
        <w:tc>
          <w:tcPr>
            <w:tcW w:w="1915" w:type="dxa"/>
          </w:tcPr>
          <w:p w14:paraId="4EB15EC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dob</w:t>
            </w:r>
          </w:p>
        </w:tc>
        <w:tc>
          <w:tcPr>
            <w:tcW w:w="1113" w:type="dxa"/>
          </w:tcPr>
          <w:p w14:paraId="058D1D6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AOPC</w:t>
            </w:r>
          </w:p>
        </w:tc>
        <w:tc>
          <w:tcPr>
            <w:tcW w:w="2718" w:type="dxa"/>
          </w:tcPr>
          <w:p w14:paraId="11ADEBF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39678B64" w14:textId="77777777" w:rsidTr="000025DE">
        <w:tc>
          <w:tcPr>
            <w:tcW w:w="558" w:type="dxa"/>
          </w:tcPr>
          <w:p w14:paraId="751F3D3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4A7B5C7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Defendant’s age</w:t>
            </w:r>
          </w:p>
        </w:tc>
        <w:tc>
          <w:tcPr>
            <w:tcW w:w="1915" w:type="dxa"/>
          </w:tcPr>
          <w:p w14:paraId="7996143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age</w:t>
            </w:r>
          </w:p>
        </w:tc>
        <w:tc>
          <w:tcPr>
            <w:tcW w:w="1113" w:type="dxa"/>
          </w:tcPr>
          <w:p w14:paraId="0D9298E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AOPC</w:t>
            </w:r>
          </w:p>
        </w:tc>
        <w:tc>
          <w:tcPr>
            <w:tcW w:w="2718" w:type="dxa"/>
          </w:tcPr>
          <w:p w14:paraId="4C000FB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7470A291" w14:textId="77777777" w:rsidTr="000025DE">
        <w:tc>
          <w:tcPr>
            <w:tcW w:w="558" w:type="dxa"/>
          </w:tcPr>
          <w:p w14:paraId="545B3FB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4BA9094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Defendant’s gender (Table 13)</w:t>
            </w:r>
          </w:p>
        </w:tc>
        <w:tc>
          <w:tcPr>
            <w:tcW w:w="1915" w:type="dxa"/>
          </w:tcPr>
          <w:p w14:paraId="2ED5DDE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gender</w:t>
            </w:r>
          </w:p>
        </w:tc>
        <w:tc>
          <w:tcPr>
            <w:tcW w:w="1113" w:type="dxa"/>
          </w:tcPr>
          <w:p w14:paraId="5DAEE37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AOPC</w:t>
            </w:r>
          </w:p>
        </w:tc>
        <w:tc>
          <w:tcPr>
            <w:tcW w:w="2718" w:type="dxa"/>
          </w:tcPr>
          <w:p w14:paraId="1958884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63AC2232" w14:textId="77777777" w:rsidTr="000025DE">
        <w:tc>
          <w:tcPr>
            <w:tcW w:w="558" w:type="dxa"/>
          </w:tcPr>
          <w:p w14:paraId="20199D4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11B33F0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Defendant’s race (Table 14)</w:t>
            </w:r>
          </w:p>
        </w:tc>
        <w:tc>
          <w:tcPr>
            <w:tcW w:w="1915" w:type="dxa"/>
          </w:tcPr>
          <w:p w14:paraId="2484C22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race</w:t>
            </w:r>
          </w:p>
        </w:tc>
        <w:tc>
          <w:tcPr>
            <w:tcW w:w="1113" w:type="dxa"/>
          </w:tcPr>
          <w:p w14:paraId="14196C9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AOPC</w:t>
            </w:r>
          </w:p>
        </w:tc>
        <w:tc>
          <w:tcPr>
            <w:tcW w:w="2718" w:type="dxa"/>
          </w:tcPr>
          <w:p w14:paraId="2E67EAE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6280E78F" w14:textId="77777777" w:rsidTr="000025DE">
        <w:tc>
          <w:tcPr>
            <w:tcW w:w="558" w:type="dxa"/>
          </w:tcPr>
          <w:p w14:paraId="5DA8B66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2C6B3A6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Defendant’s marital status at arrest  (Table 18)</w:t>
            </w:r>
          </w:p>
        </w:tc>
        <w:tc>
          <w:tcPr>
            <w:tcW w:w="1915" w:type="dxa"/>
          </w:tcPr>
          <w:p w14:paraId="28AC743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marital_st</w:t>
            </w:r>
          </w:p>
        </w:tc>
        <w:tc>
          <w:tcPr>
            <w:tcW w:w="1113" w:type="dxa"/>
          </w:tcPr>
          <w:p w14:paraId="7AF2F99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565DAB4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0ADE8E87" w14:textId="77777777" w:rsidTr="000025DE">
        <w:tc>
          <w:tcPr>
            <w:tcW w:w="558" w:type="dxa"/>
          </w:tcPr>
          <w:p w14:paraId="0640433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6A5EC4BB"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Did the defendant have any children? (Table20)</w:t>
            </w:r>
          </w:p>
        </w:tc>
        <w:tc>
          <w:tcPr>
            <w:tcW w:w="1915" w:type="dxa"/>
          </w:tcPr>
          <w:p w14:paraId="50AE258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children</w:t>
            </w:r>
          </w:p>
        </w:tc>
        <w:tc>
          <w:tcPr>
            <w:tcW w:w="1113" w:type="dxa"/>
          </w:tcPr>
          <w:p w14:paraId="43E2A5F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6905496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655CB8E6" w14:textId="77777777" w:rsidTr="000025DE">
        <w:tc>
          <w:tcPr>
            <w:tcW w:w="558" w:type="dxa"/>
          </w:tcPr>
          <w:p w14:paraId="170E7FC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22499C23"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Defendant’s employment status at offense? (Table 21)</w:t>
            </w:r>
          </w:p>
        </w:tc>
        <w:tc>
          <w:tcPr>
            <w:tcW w:w="1915" w:type="dxa"/>
          </w:tcPr>
          <w:p w14:paraId="7CF7BB2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emp</w:t>
            </w:r>
          </w:p>
        </w:tc>
        <w:tc>
          <w:tcPr>
            <w:tcW w:w="1113" w:type="dxa"/>
          </w:tcPr>
          <w:p w14:paraId="46D4FD6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740B021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13247383" w14:textId="77777777" w:rsidTr="000025DE">
        <w:tc>
          <w:tcPr>
            <w:tcW w:w="558" w:type="dxa"/>
          </w:tcPr>
          <w:p w14:paraId="312E296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52F6D95D"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Did the defendant have a history of substance abuse?</w:t>
            </w:r>
          </w:p>
        </w:tc>
        <w:tc>
          <w:tcPr>
            <w:tcW w:w="1915" w:type="dxa"/>
          </w:tcPr>
          <w:p w14:paraId="62FD9E2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substance</w:t>
            </w:r>
          </w:p>
        </w:tc>
        <w:tc>
          <w:tcPr>
            <w:tcW w:w="1113" w:type="dxa"/>
          </w:tcPr>
          <w:p w14:paraId="36A9F29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30CBBD2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2D97AA09" w14:textId="77777777" w:rsidTr="000025DE">
        <w:tc>
          <w:tcPr>
            <w:tcW w:w="558" w:type="dxa"/>
          </w:tcPr>
          <w:p w14:paraId="7870231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00FFBDB2"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Did defendant have history of mental illness or emotional problems?  (Table 27)</w:t>
            </w:r>
          </w:p>
        </w:tc>
        <w:tc>
          <w:tcPr>
            <w:tcW w:w="1915" w:type="dxa"/>
          </w:tcPr>
          <w:p w14:paraId="6E1D04F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m_illness</w:t>
            </w:r>
          </w:p>
        </w:tc>
        <w:tc>
          <w:tcPr>
            <w:tcW w:w="1113" w:type="dxa"/>
          </w:tcPr>
          <w:p w14:paraId="6A5382F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20D52FC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429E76CA" w14:textId="77777777" w:rsidTr="000025DE">
        <w:tc>
          <w:tcPr>
            <w:tcW w:w="558" w:type="dxa"/>
          </w:tcPr>
          <w:p w14:paraId="2E62D79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20F577CD"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Any evidence that D was physically or sexually abused as child? (Table 27)</w:t>
            </w:r>
          </w:p>
        </w:tc>
        <w:tc>
          <w:tcPr>
            <w:tcW w:w="1915" w:type="dxa"/>
          </w:tcPr>
          <w:p w14:paraId="0401B2F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sex_abuse</w:t>
            </w:r>
          </w:p>
        </w:tc>
        <w:tc>
          <w:tcPr>
            <w:tcW w:w="1113" w:type="dxa"/>
          </w:tcPr>
          <w:p w14:paraId="503A754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6DB1372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051DED79" w14:textId="77777777" w:rsidTr="000025DE">
        <w:tc>
          <w:tcPr>
            <w:tcW w:w="558" w:type="dxa"/>
          </w:tcPr>
          <w:p w14:paraId="543FFB1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3591C900"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D’s IQ</w:t>
            </w:r>
          </w:p>
        </w:tc>
        <w:tc>
          <w:tcPr>
            <w:tcW w:w="1915" w:type="dxa"/>
          </w:tcPr>
          <w:p w14:paraId="34D8DEB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iq</w:t>
            </w:r>
          </w:p>
        </w:tc>
        <w:tc>
          <w:tcPr>
            <w:tcW w:w="1113" w:type="dxa"/>
          </w:tcPr>
          <w:p w14:paraId="7EE3F00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DOC</w:t>
            </w:r>
          </w:p>
        </w:tc>
        <w:tc>
          <w:tcPr>
            <w:tcW w:w="2718" w:type="dxa"/>
          </w:tcPr>
          <w:p w14:paraId="097C6AE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bl>
    <w:p w14:paraId="682BEE5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78640A1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PROCESSING DECISIONS</w:t>
      </w:r>
    </w:p>
    <w:p w14:paraId="30E54B2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bl>
      <w:tblPr>
        <w:tblStyle w:val="TableGrid3"/>
        <w:tblW w:w="0" w:type="auto"/>
        <w:tblLook w:val="04A0" w:firstRow="1" w:lastRow="0" w:firstColumn="1" w:lastColumn="0" w:noHBand="0" w:noVBand="1"/>
      </w:tblPr>
      <w:tblGrid>
        <w:gridCol w:w="544"/>
        <w:gridCol w:w="3198"/>
        <w:gridCol w:w="1896"/>
        <w:gridCol w:w="1102"/>
        <w:gridCol w:w="2610"/>
      </w:tblGrid>
      <w:tr w:rsidR="009779C6" w:rsidRPr="009779C6" w14:paraId="40137A6F" w14:textId="77777777" w:rsidTr="000025DE">
        <w:tc>
          <w:tcPr>
            <w:tcW w:w="558" w:type="dxa"/>
          </w:tcPr>
          <w:p w14:paraId="67804B9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3FDFC8F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Trial Judge (PCS Code-Table __)</w:t>
            </w:r>
          </w:p>
        </w:tc>
        <w:tc>
          <w:tcPr>
            <w:tcW w:w="1915" w:type="dxa"/>
          </w:tcPr>
          <w:p w14:paraId="072CF2D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judgenm</w:t>
            </w:r>
          </w:p>
        </w:tc>
        <w:tc>
          <w:tcPr>
            <w:tcW w:w="1113" w:type="dxa"/>
          </w:tcPr>
          <w:p w14:paraId="626DC0E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278F509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604F521C" w14:textId="77777777" w:rsidTr="000025DE">
        <w:tc>
          <w:tcPr>
            <w:tcW w:w="558" w:type="dxa"/>
          </w:tcPr>
          <w:p w14:paraId="464CDC6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0DB01A5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Date of Offense (yymmdd)</w:t>
            </w:r>
          </w:p>
        </w:tc>
        <w:tc>
          <w:tcPr>
            <w:tcW w:w="1915" w:type="dxa"/>
          </w:tcPr>
          <w:p w14:paraId="37F0051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Off-date</w:t>
            </w:r>
          </w:p>
        </w:tc>
        <w:tc>
          <w:tcPr>
            <w:tcW w:w="1113" w:type="dxa"/>
          </w:tcPr>
          <w:p w14:paraId="0DFF98F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AOPC</w:t>
            </w:r>
          </w:p>
        </w:tc>
        <w:tc>
          <w:tcPr>
            <w:tcW w:w="2718" w:type="dxa"/>
          </w:tcPr>
          <w:p w14:paraId="219B5D1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10A4F7B5" w14:textId="77777777" w:rsidTr="000025DE">
        <w:tc>
          <w:tcPr>
            <w:tcW w:w="558" w:type="dxa"/>
          </w:tcPr>
          <w:p w14:paraId="5E0DE7B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567E643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Date Sentence Imposed</w:t>
            </w:r>
          </w:p>
        </w:tc>
        <w:tc>
          <w:tcPr>
            <w:tcW w:w="1915" w:type="dxa"/>
          </w:tcPr>
          <w:p w14:paraId="49D86A6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Sentence-date</w:t>
            </w:r>
          </w:p>
        </w:tc>
        <w:tc>
          <w:tcPr>
            <w:tcW w:w="1113" w:type="dxa"/>
          </w:tcPr>
          <w:p w14:paraId="0E77B18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AOPC</w:t>
            </w:r>
          </w:p>
        </w:tc>
        <w:tc>
          <w:tcPr>
            <w:tcW w:w="2718" w:type="dxa"/>
          </w:tcPr>
          <w:p w14:paraId="20E1C73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5D5A8166" w14:textId="77777777" w:rsidTr="000025DE">
        <w:tc>
          <w:tcPr>
            <w:tcW w:w="558" w:type="dxa"/>
          </w:tcPr>
          <w:p w14:paraId="23BF82F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0511128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On original homicide charge, def. (Table 02)</w:t>
            </w:r>
          </w:p>
        </w:tc>
        <w:tc>
          <w:tcPr>
            <w:tcW w:w="1915" w:type="dxa"/>
          </w:tcPr>
          <w:p w14:paraId="7AFFBC9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mcharge1</w:t>
            </w:r>
          </w:p>
        </w:tc>
        <w:tc>
          <w:tcPr>
            <w:tcW w:w="1113" w:type="dxa"/>
          </w:tcPr>
          <w:p w14:paraId="3FF31C5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6C92F8A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15443992" w14:textId="77777777" w:rsidTr="000025DE">
        <w:tc>
          <w:tcPr>
            <w:tcW w:w="558" w:type="dxa"/>
          </w:tcPr>
          <w:p w14:paraId="742318C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017A1AE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On the second homicide charge, D. (Table 02)</w:t>
            </w:r>
          </w:p>
        </w:tc>
        <w:tc>
          <w:tcPr>
            <w:tcW w:w="1915" w:type="dxa"/>
          </w:tcPr>
          <w:p w14:paraId="4467DC8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mcharge2</w:t>
            </w:r>
          </w:p>
        </w:tc>
        <w:tc>
          <w:tcPr>
            <w:tcW w:w="1113" w:type="dxa"/>
          </w:tcPr>
          <w:p w14:paraId="5F83E62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6220896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737E363E" w14:textId="77777777" w:rsidTr="000025DE">
        <w:tc>
          <w:tcPr>
            <w:tcW w:w="558" w:type="dxa"/>
          </w:tcPr>
          <w:p w14:paraId="756140E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2F038D8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On the third homicide charge, D. (Table 02)</w:t>
            </w:r>
          </w:p>
        </w:tc>
        <w:tc>
          <w:tcPr>
            <w:tcW w:w="1915" w:type="dxa"/>
          </w:tcPr>
          <w:p w14:paraId="3658282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mcharge3</w:t>
            </w:r>
          </w:p>
        </w:tc>
        <w:tc>
          <w:tcPr>
            <w:tcW w:w="1113" w:type="dxa"/>
          </w:tcPr>
          <w:p w14:paraId="6F09A3B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5FDB19E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379A2472" w14:textId="77777777" w:rsidTr="000025DE">
        <w:tc>
          <w:tcPr>
            <w:tcW w:w="558" w:type="dxa"/>
          </w:tcPr>
          <w:p w14:paraId="4BF3DB9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653CEFD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Was def charged w/felony in addition to homicide?</w:t>
            </w:r>
          </w:p>
        </w:tc>
        <w:tc>
          <w:tcPr>
            <w:tcW w:w="1915" w:type="dxa"/>
          </w:tcPr>
          <w:p w14:paraId="6DCB360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felony</w:t>
            </w:r>
          </w:p>
        </w:tc>
        <w:tc>
          <w:tcPr>
            <w:tcW w:w="1113" w:type="dxa"/>
          </w:tcPr>
          <w:p w14:paraId="27E543C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2164EB0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1262FAA3" w14:textId="77777777" w:rsidTr="000025DE">
        <w:tc>
          <w:tcPr>
            <w:tcW w:w="558" w:type="dxa"/>
          </w:tcPr>
          <w:p w14:paraId="2F74F14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3458C55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Was D convicted of felony?</w:t>
            </w:r>
          </w:p>
        </w:tc>
        <w:tc>
          <w:tcPr>
            <w:tcW w:w="1915" w:type="dxa"/>
          </w:tcPr>
          <w:p w14:paraId="4C96D22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felony_c</w:t>
            </w:r>
          </w:p>
        </w:tc>
        <w:tc>
          <w:tcPr>
            <w:tcW w:w="1113" w:type="dxa"/>
          </w:tcPr>
          <w:p w14:paraId="5108E33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5D01353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53E7D29A" w14:textId="77777777" w:rsidTr="000025DE">
        <w:tc>
          <w:tcPr>
            <w:tcW w:w="558" w:type="dxa"/>
          </w:tcPr>
          <w:p w14:paraId="7A36048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0558633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charged with rape/sex off</w:t>
            </w:r>
          </w:p>
        </w:tc>
        <w:tc>
          <w:tcPr>
            <w:tcW w:w="1915" w:type="dxa"/>
          </w:tcPr>
          <w:p w14:paraId="2AE238D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sex_off</w:t>
            </w:r>
          </w:p>
        </w:tc>
        <w:tc>
          <w:tcPr>
            <w:tcW w:w="1113" w:type="dxa"/>
          </w:tcPr>
          <w:p w14:paraId="43AAD15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0B2CE20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6EEE9B04" w14:textId="77777777" w:rsidTr="000025DE">
        <w:tc>
          <w:tcPr>
            <w:tcW w:w="558" w:type="dxa"/>
          </w:tcPr>
          <w:p w14:paraId="7F87304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005478A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convicted of rape/sex off</w:t>
            </w:r>
          </w:p>
        </w:tc>
        <w:tc>
          <w:tcPr>
            <w:tcW w:w="1915" w:type="dxa"/>
          </w:tcPr>
          <w:p w14:paraId="43A461C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sex_convict</w:t>
            </w:r>
          </w:p>
        </w:tc>
        <w:tc>
          <w:tcPr>
            <w:tcW w:w="1113" w:type="dxa"/>
          </w:tcPr>
          <w:p w14:paraId="1447C5F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20837A1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36FC9C3B" w14:textId="77777777" w:rsidTr="000025DE">
        <w:tc>
          <w:tcPr>
            <w:tcW w:w="558" w:type="dxa"/>
          </w:tcPr>
          <w:p w14:paraId="52BDD52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57A7E86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charged with robbery?</w:t>
            </w:r>
          </w:p>
        </w:tc>
        <w:tc>
          <w:tcPr>
            <w:tcW w:w="1915" w:type="dxa"/>
          </w:tcPr>
          <w:p w14:paraId="5F8B951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robbery</w:t>
            </w:r>
          </w:p>
        </w:tc>
        <w:tc>
          <w:tcPr>
            <w:tcW w:w="1113" w:type="dxa"/>
          </w:tcPr>
          <w:p w14:paraId="08E2FC0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06EC6C1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39A60E05" w14:textId="77777777" w:rsidTr="000025DE">
        <w:tc>
          <w:tcPr>
            <w:tcW w:w="558" w:type="dxa"/>
          </w:tcPr>
          <w:p w14:paraId="14025B6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39793B5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convicted of robbery?</w:t>
            </w:r>
          </w:p>
        </w:tc>
        <w:tc>
          <w:tcPr>
            <w:tcW w:w="1915" w:type="dxa"/>
          </w:tcPr>
          <w:p w14:paraId="7AE61F9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rob_convict</w:t>
            </w:r>
          </w:p>
        </w:tc>
        <w:tc>
          <w:tcPr>
            <w:tcW w:w="1113" w:type="dxa"/>
          </w:tcPr>
          <w:p w14:paraId="6955E8E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1FD496B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63029C75" w14:textId="77777777" w:rsidTr="000025DE">
        <w:tc>
          <w:tcPr>
            <w:tcW w:w="558" w:type="dxa"/>
          </w:tcPr>
          <w:p w14:paraId="3274AA1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40AEDB4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charged with burglary?</w:t>
            </w:r>
          </w:p>
        </w:tc>
        <w:tc>
          <w:tcPr>
            <w:tcW w:w="1915" w:type="dxa"/>
          </w:tcPr>
          <w:p w14:paraId="0F1EE3E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burglary</w:t>
            </w:r>
          </w:p>
        </w:tc>
        <w:tc>
          <w:tcPr>
            <w:tcW w:w="1113" w:type="dxa"/>
          </w:tcPr>
          <w:p w14:paraId="2F18BAE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62C60D8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69C98D60" w14:textId="77777777" w:rsidTr="000025DE">
        <w:tc>
          <w:tcPr>
            <w:tcW w:w="558" w:type="dxa"/>
          </w:tcPr>
          <w:p w14:paraId="7639243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092F71E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convicted of burglary?</w:t>
            </w:r>
          </w:p>
        </w:tc>
        <w:tc>
          <w:tcPr>
            <w:tcW w:w="1915" w:type="dxa"/>
          </w:tcPr>
          <w:p w14:paraId="7C30903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burg_convict</w:t>
            </w:r>
          </w:p>
        </w:tc>
        <w:tc>
          <w:tcPr>
            <w:tcW w:w="1113" w:type="dxa"/>
          </w:tcPr>
          <w:p w14:paraId="6E187E4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3CB0E83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1306B1DE" w14:textId="77777777" w:rsidTr="000025DE">
        <w:tc>
          <w:tcPr>
            <w:tcW w:w="558" w:type="dxa"/>
          </w:tcPr>
          <w:p w14:paraId="74417E5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0F98504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Trial County</w:t>
            </w:r>
          </w:p>
        </w:tc>
        <w:tc>
          <w:tcPr>
            <w:tcW w:w="1915" w:type="dxa"/>
          </w:tcPr>
          <w:p w14:paraId="614CA60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tr_county</w:t>
            </w:r>
          </w:p>
        </w:tc>
        <w:tc>
          <w:tcPr>
            <w:tcW w:w="1113" w:type="dxa"/>
          </w:tcPr>
          <w:p w14:paraId="548B675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0309336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6147527A" w14:textId="77777777" w:rsidTr="000025DE">
        <w:tc>
          <w:tcPr>
            <w:tcW w:w="558" w:type="dxa"/>
          </w:tcPr>
          <w:p w14:paraId="02E2604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4193567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Did D request change of venue?</w:t>
            </w:r>
          </w:p>
        </w:tc>
        <w:tc>
          <w:tcPr>
            <w:tcW w:w="1915" w:type="dxa"/>
          </w:tcPr>
          <w:p w14:paraId="4C69A7B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v_change</w:t>
            </w:r>
          </w:p>
        </w:tc>
        <w:tc>
          <w:tcPr>
            <w:tcW w:w="1113" w:type="dxa"/>
          </w:tcPr>
          <w:p w14:paraId="0C54121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1045CFF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6C88FEA5" w14:textId="77777777" w:rsidTr="000025DE">
        <w:tc>
          <w:tcPr>
            <w:tcW w:w="558" w:type="dxa"/>
          </w:tcPr>
          <w:p w14:paraId="0833EAD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4AC3F4E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If venue request, granted?</w:t>
            </w:r>
          </w:p>
        </w:tc>
        <w:tc>
          <w:tcPr>
            <w:tcW w:w="1915" w:type="dxa"/>
          </w:tcPr>
          <w:p w14:paraId="5A96CC0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v_granted</w:t>
            </w:r>
          </w:p>
        </w:tc>
        <w:tc>
          <w:tcPr>
            <w:tcW w:w="1113" w:type="dxa"/>
          </w:tcPr>
          <w:p w14:paraId="661E3CC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310D768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544F0FEF" w14:textId="77777777" w:rsidTr="000025DE">
        <w:tc>
          <w:tcPr>
            <w:tcW w:w="558" w:type="dxa"/>
          </w:tcPr>
          <w:p w14:paraId="5E9DE57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6A790B3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Notice of aggravating factors filed?</w:t>
            </w:r>
          </w:p>
        </w:tc>
        <w:tc>
          <w:tcPr>
            <w:tcW w:w="1915" w:type="dxa"/>
          </w:tcPr>
          <w:p w14:paraId="40B099B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agg_filed</w:t>
            </w:r>
          </w:p>
        </w:tc>
        <w:tc>
          <w:tcPr>
            <w:tcW w:w="1113" w:type="dxa"/>
          </w:tcPr>
          <w:p w14:paraId="5206060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4C2220B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52B345D9" w14:textId="77777777" w:rsidTr="000025DE">
        <w:tc>
          <w:tcPr>
            <w:tcW w:w="558" w:type="dxa"/>
          </w:tcPr>
          <w:p w14:paraId="782327C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77B9E2F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Motion for death penalty filed?</w:t>
            </w:r>
          </w:p>
        </w:tc>
        <w:tc>
          <w:tcPr>
            <w:tcW w:w="1915" w:type="dxa"/>
          </w:tcPr>
          <w:p w14:paraId="314530A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dp_filed</w:t>
            </w:r>
          </w:p>
        </w:tc>
        <w:tc>
          <w:tcPr>
            <w:tcW w:w="1113" w:type="dxa"/>
          </w:tcPr>
          <w:p w14:paraId="4668CB3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3D49C91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572B6F06" w14:textId="77777777" w:rsidTr="000025DE">
        <w:tc>
          <w:tcPr>
            <w:tcW w:w="558" w:type="dxa"/>
          </w:tcPr>
          <w:p w14:paraId="428B8A4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7E445D3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Was DP motion retracted?</w:t>
            </w:r>
          </w:p>
        </w:tc>
        <w:tc>
          <w:tcPr>
            <w:tcW w:w="1915" w:type="dxa"/>
          </w:tcPr>
          <w:p w14:paraId="1FBA0E1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dp_retracted</w:t>
            </w:r>
          </w:p>
        </w:tc>
        <w:tc>
          <w:tcPr>
            <w:tcW w:w="1113" w:type="dxa"/>
          </w:tcPr>
          <w:p w14:paraId="3FBC01F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2AA3561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34C97ED7" w14:textId="77777777" w:rsidTr="000025DE">
        <w:tc>
          <w:tcPr>
            <w:tcW w:w="558" w:type="dxa"/>
          </w:tcPr>
          <w:p w14:paraId="384F26E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4F93363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Did defense request competency to stand trial assessment?</w:t>
            </w:r>
          </w:p>
        </w:tc>
        <w:tc>
          <w:tcPr>
            <w:tcW w:w="1915" w:type="dxa"/>
          </w:tcPr>
          <w:p w14:paraId="5D93C9D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compet</w:t>
            </w:r>
          </w:p>
        </w:tc>
        <w:tc>
          <w:tcPr>
            <w:tcW w:w="1113" w:type="dxa"/>
          </w:tcPr>
          <w:p w14:paraId="09B2886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2128C99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68F9EF18" w14:textId="77777777" w:rsidTr="000025DE">
        <w:tc>
          <w:tcPr>
            <w:tcW w:w="558" w:type="dxa"/>
          </w:tcPr>
          <w:p w14:paraId="3113DCA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6205487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Was request for competency testing granted?</w:t>
            </w:r>
          </w:p>
        </w:tc>
        <w:tc>
          <w:tcPr>
            <w:tcW w:w="1915" w:type="dxa"/>
          </w:tcPr>
          <w:p w14:paraId="7FB8D2F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compet_g</w:t>
            </w:r>
          </w:p>
        </w:tc>
        <w:tc>
          <w:tcPr>
            <w:tcW w:w="1113" w:type="dxa"/>
          </w:tcPr>
          <w:p w14:paraId="7083401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763EF99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4E36524C" w14:textId="77777777" w:rsidTr="000025DE">
        <w:tc>
          <w:tcPr>
            <w:tcW w:w="558" w:type="dxa"/>
          </w:tcPr>
          <w:p w14:paraId="5756527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25A5BA6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Defense ask for psychological testing?</w:t>
            </w:r>
          </w:p>
        </w:tc>
        <w:tc>
          <w:tcPr>
            <w:tcW w:w="1915" w:type="dxa"/>
          </w:tcPr>
          <w:p w14:paraId="61EBE25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psych</w:t>
            </w:r>
          </w:p>
        </w:tc>
        <w:tc>
          <w:tcPr>
            <w:tcW w:w="1113" w:type="dxa"/>
          </w:tcPr>
          <w:p w14:paraId="3157324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793054E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6EDBB666" w14:textId="77777777" w:rsidTr="000025DE">
        <w:tc>
          <w:tcPr>
            <w:tcW w:w="558" w:type="dxa"/>
          </w:tcPr>
          <w:p w14:paraId="15001DE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4088F1A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Request for psych testing granted?</w:t>
            </w:r>
          </w:p>
        </w:tc>
        <w:tc>
          <w:tcPr>
            <w:tcW w:w="1915" w:type="dxa"/>
          </w:tcPr>
          <w:p w14:paraId="60AB645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psych_g</w:t>
            </w:r>
          </w:p>
        </w:tc>
        <w:tc>
          <w:tcPr>
            <w:tcW w:w="1113" w:type="dxa"/>
          </w:tcPr>
          <w:p w14:paraId="2A3635A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7CB60B4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76E8389C" w14:textId="77777777" w:rsidTr="000025DE">
        <w:tc>
          <w:tcPr>
            <w:tcW w:w="558" w:type="dxa"/>
          </w:tcPr>
          <w:p w14:paraId="7DF160F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3021AB9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Penalty trial</w:t>
            </w:r>
          </w:p>
        </w:tc>
        <w:tc>
          <w:tcPr>
            <w:tcW w:w="1915" w:type="dxa"/>
          </w:tcPr>
          <w:p w14:paraId="16C07AD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p_trial</w:t>
            </w:r>
          </w:p>
        </w:tc>
        <w:tc>
          <w:tcPr>
            <w:tcW w:w="1113" w:type="dxa"/>
          </w:tcPr>
          <w:p w14:paraId="7134C89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110138A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49759C1F" w14:textId="77777777" w:rsidTr="000025DE">
        <w:tc>
          <w:tcPr>
            <w:tcW w:w="558" w:type="dxa"/>
          </w:tcPr>
          <w:p w14:paraId="45D0AAD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7137B33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Date penalty trial started (yymmdd)</w:t>
            </w:r>
          </w:p>
        </w:tc>
        <w:tc>
          <w:tcPr>
            <w:tcW w:w="1915" w:type="dxa"/>
          </w:tcPr>
          <w:p w14:paraId="00E3BB3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pt_date</w:t>
            </w:r>
          </w:p>
        </w:tc>
        <w:tc>
          <w:tcPr>
            <w:tcW w:w="1113" w:type="dxa"/>
          </w:tcPr>
          <w:p w14:paraId="3B91423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4EA5CB5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2D1E1284" w14:textId="77777777" w:rsidTr="000025DE">
        <w:tc>
          <w:tcPr>
            <w:tcW w:w="558" w:type="dxa"/>
          </w:tcPr>
          <w:p w14:paraId="3FF325D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6E001F2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sentenced by (Table 6)</w:t>
            </w:r>
          </w:p>
        </w:tc>
        <w:tc>
          <w:tcPr>
            <w:tcW w:w="1915" w:type="dxa"/>
          </w:tcPr>
          <w:p w14:paraId="15B8A1F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sent_by</w:t>
            </w:r>
          </w:p>
        </w:tc>
        <w:tc>
          <w:tcPr>
            <w:tcW w:w="1113" w:type="dxa"/>
          </w:tcPr>
          <w:p w14:paraId="672974F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3C79F0F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2248D5FA" w14:textId="77777777" w:rsidTr="000025DE">
        <w:tc>
          <w:tcPr>
            <w:tcW w:w="558" w:type="dxa"/>
          </w:tcPr>
          <w:p w14:paraId="75B9232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5A874B4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Status of defense counsel (Table 8)</w:t>
            </w:r>
          </w:p>
        </w:tc>
        <w:tc>
          <w:tcPr>
            <w:tcW w:w="1915" w:type="dxa"/>
          </w:tcPr>
          <w:p w14:paraId="13603CE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counsel</w:t>
            </w:r>
          </w:p>
        </w:tc>
        <w:tc>
          <w:tcPr>
            <w:tcW w:w="1113" w:type="dxa"/>
          </w:tcPr>
          <w:p w14:paraId="6E0D871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180566E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6B4FCDD5" w14:textId="77777777" w:rsidTr="000025DE">
        <w:tc>
          <w:tcPr>
            <w:tcW w:w="558" w:type="dxa"/>
          </w:tcPr>
          <w:p w14:paraId="5F45A48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0DC668B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Defendant’s sentence (Table 9)</w:t>
            </w:r>
          </w:p>
        </w:tc>
        <w:tc>
          <w:tcPr>
            <w:tcW w:w="1915" w:type="dxa"/>
          </w:tcPr>
          <w:p w14:paraId="0FAB6CB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sentence</w:t>
            </w:r>
          </w:p>
        </w:tc>
        <w:tc>
          <w:tcPr>
            <w:tcW w:w="1113" w:type="dxa"/>
          </w:tcPr>
          <w:p w14:paraId="3E75E86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4C621F1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083C2446" w14:textId="77777777" w:rsidTr="000025DE">
        <w:tc>
          <w:tcPr>
            <w:tcW w:w="558" w:type="dxa"/>
          </w:tcPr>
          <w:p w14:paraId="6F9856B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272" w:type="dxa"/>
          </w:tcPr>
          <w:p w14:paraId="4243B1E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Direct appeal of case?</w:t>
            </w:r>
          </w:p>
        </w:tc>
        <w:tc>
          <w:tcPr>
            <w:tcW w:w="1915" w:type="dxa"/>
          </w:tcPr>
          <w:p w14:paraId="3A0BC0E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appeal</w:t>
            </w:r>
          </w:p>
        </w:tc>
        <w:tc>
          <w:tcPr>
            <w:tcW w:w="1113" w:type="dxa"/>
          </w:tcPr>
          <w:p w14:paraId="6FF458A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0BF9C66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bl>
    <w:p w14:paraId="06484B4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1E7C9EF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AGGRAVATING FACTORS PRESENTED BY PROSECUTION</w:t>
      </w:r>
    </w:p>
    <w:tbl>
      <w:tblPr>
        <w:tblStyle w:val="TableGrid3"/>
        <w:tblW w:w="0" w:type="auto"/>
        <w:tblLook w:val="04A0" w:firstRow="1" w:lastRow="0" w:firstColumn="1" w:lastColumn="0" w:noHBand="0" w:noVBand="1"/>
      </w:tblPr>
      <w:tblGrid>
        <w:gridCol w:w="537"/>
        <w:gridCol w:w="3483"/>
        <w:gridCol w:w="1416"/>
        <w:gridCol w:w="1321"/>
        <w:gridCol w:w="2593"/>
      </w:tblGrid>
      <w:tr w:rsidR="009779C6" w:rsidRPr="009779C6" w14:paraId="3355D6E7" w14:textId="77777777" w:rsidTr="000025DE">
        <w:tc>
          <w:tcPr>
            <w:tcW w:w="558" w:type="dxa"/>
          </w:tcPr>
          <w:p w14:paraId="2DEB17B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600" w:type="dxa"/>
          </w:tcPr>
          <w:p w14:paraId="2EFA755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Variable</w:t>
            </w:r>
          </w:p>
        </w:tc>
        <w:tc>
          <w:tcPr>
            <w:tcW w:w="1350" w:type="dxa"/>
          </w:tcPr>
          <w:p w14:paraId="59756A7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Var Label</w:t>
            </w:r>
          </w:p>
        </w:tc>
        <w:tc>
          <w:tcPr>
            <w:tcW w:w="1350" w:type="dxa"/>
          </w:tcPr>
          <w:p w14:paraId="088256D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Source</w:t>
            </w:r>
          </w:p>
        </w:tc>
        <w:tc>
          <w:tcPr>
            <w:tcW w:w="2718" w:type="dxa"/>
          </w:tcPr>
          <w:p w14:paraId="0B4A100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Code</w:t>
            </w:r>
          </w:p>
        </w:tc>
      </w:tr>
      <w:tr w:rsidR="009779C6" w:rsidRPr="009779C6" w14:paraId="58C58B20" w14:textId="77777777" w:rsidTr="000025DE">
        <w:tc>
          <w:tcPr>
            <w:tcW w:w="558" w:type="dxa"/>
          </w:tcPr>
          <w:p w14:paraId="7F22272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600" w:type="dxa"/>
          </w:tcPr>
          <w:p w14:paraId="5C449E5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 firefighter, peace officer etc.</w:t>
            </w:r>
          </w:p>
        </w:tc>
        <w:tc>
          <w:tcPr>
            <w:tcW w:w="1350" w:type="dxa"/>
          </w:tcPr>
          <w:p w14:paraId="4F7C539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p_v_officer</w:t>
            </w:r>
          </w:p>
        </w:tc>
        <w:tc>
          <w:tcPr>
            <w:tcW w:w="1350" w:type="dxa"/>
          </w:tcPr>
          <w:p w14:paraId="6F9FA0B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59E59D0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551CBA27" w14:textId="77777777" w:rsidTr="000025DE">
        <w:tc>
          <w:tcPr>
            <w:tcW w:w="558" w:type="dxa"/>
          </w:tcPr>
          <w:p w14:paraId="2D77415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600" w:type="dxa"/>
          </w:tcPr>
          <w:p w14:paraId="5311691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paid or was paid for killing</w:t>
            </w:r>
          </w:p>
        </w:tc>
        <w:tc>
          <w:tcPr>
            <w:tcW w:w="1350" w:type="dxa"/>
          </w:tcPr>
          <w:p w14:paraId="5DFA493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p_v_paid</w:t>
            </w:r>
          </w:p>
        </w:tc>
        <w:tc>
          <w:tcPr>
            <w:tcW w:w="1350" w:type="dxa"/>
          </w:tcPr>
          <w:p w14:paraId="65D787F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1888D9E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651608D9" w14:textId="77777777" w:rsidTr="000025DE">
        <w:tc>
          <w:tcPr>
            <w:tcW w:w="558" w:type="dxa"/>
          </w:tcPr>
          <w:p w14:paraId="4A1E435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600" w:type="dxa"/>
          </w:tcPr>
          <w:p w14:paraId="0609F39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 was held for ransom or reward or as shield</w:t>
            </w:r>
          </w:p>
        </w:tc>
        <w:tc>
          <w:tcPr>
            <w:tcW w:w="1350" w:type="dxa"/>
          </w:tcPr>
          <w:p w14:paraId="46D1B36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P_v_ransom</w:t>
            </w:r>
          </w:p>
        </w:tc>
        <w:tc>
          <w:tcPr>
            <w:tcW w:w="1350" w:type="dxa"/>
          </w:tcPr>
          <w:p w14:paraId="75DD4DD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45FF100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586A1218" w14:textId="77777777" w:rsidTr="000025DE">
        <w:tc>
          <w:tcPr>
            <w:tcW w:w="558" w:type="dxa"/>
          </w:tcPr>
          <w:p w14:paraId="195E4AC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600" w:type="dxa"/>
          </w:tcPr>
          <w:p w14:paraId="51681F0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Death occurred while engaged in hijacking aircraft</w:t>
            </w:r>
          </w:p>
        </w:tc>
        <w:tc>
          <w:tcPr>
            <w:tcW w:w="1350" w:type="dxa"/>
          </w:tcPr>
          <w:p w14:paraId="227BC5E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p_hijack</w:t>
            </w:r>
          </w:p>
        </w:tc>
        <w:tc>
          <w:tcPr>
            <w:tcW w:w="1350" w:type="dxa"/>
          </w:tcPr>
          <w:p w14:paraId="0164381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7CC97A6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40A46990" w14:textId="77777777" w:rsidTr="000025DE">
        <w:tc>
          <w:tcPr>
            <w:tcW w:w="558" w:type="dxa"/>
          </w:tcPr>
          <w:p w14:paraId="7845032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600" w:type="dxa"/>
          </w:tcPr>
          <w:p w14:paraId="0A96C03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 was prosecution witness to felony or was killed to prevent testimony</w:t>
            </w:r>
          </w:p>
        </w:tc>
        <w:tc>
          <w:tcPr>
            <w:tcW w:w="1350" w:type="dxa"/>
          </w:tcPr>
          <w:p w14:paraId="5459D2A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p_v_witness</w:t>
            </w:r>
          </w:p>
        </w:tc>
        <w:tc>
          <w:tcPr>
            <w:tcW w:w="1350" w:type="dxa"/>
          </w:tcPr>
          <w:p w14:paraId="14F433F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777AE4B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00512E4D" w14:textId="77777777" w:rsidTr="000025DE">
        <w:tc>
          <w:tcPr>
            <w:tcW w:w="558" w:type="dxa"/>
          </w:tcPr>
          <w:p w14:paraId="7E729E8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600" w:type="dxa"/>
          </w:tcPr>
          <w:p w14:paraId="0E38FD3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Crime committed while in perpetration of felony</w:t>
            </w:r>
          </w:p>
        </w:tc>
        <w:tc>
          <w:tcPr>
            <w:tcW w:w="1350" w:type="dxa"/>
          </w:tcPr>
          <w:p w14:paraId="3B55C10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p_felony</w:t>
            </w:r>
          </w:p>
        </w:tc>
        <w:tc>
          <w:tcPr>
            <w:tcW w:w="1350" w:type="dxa"/>
          </w:tcPr>
          <w:p w14:paraId="63DAF1E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617FD66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5D639518" w14:textId="77777777" w:rsidTr="000025DE">
        <w:tc>
          <w:tcPr>
            <w:tcW w:w="558" w:type="dxa"/>
          </w:tcPr>
          <w:p w14:paraId="4569DD4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600" w:type="dxa"/>
          </w:tcPr>
          <w:p w14:paraId="095A7AB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knowingly created grave risk of death to another</w:t>
            </w:r>
          </w:p>
        </w:tc>
        <w:tc>
          <w:tcPr>
            <w:tcW w:w="1350" w:type="dxa"/>
          </w:tcPr>
          <w:p w14:paraId="6F2337E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P_d_risk</w:t>
            </w:r>
          </w:p>
        </w:tc>
        <w:tc>
          <w:tcPr>
            <w:tcW w:w="1350" w:type="dxa"/>
          </w:tcPr>
          <w:p w14:paraId="3524FFF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677DBA5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6244B16A" w14:textId="77777777" w:rsidTr="000025DE">
        <w:tc>
          <w:tcPr>
            <w:tcW w:w="558" w:type="dxa"/>
          </w:tcPr>
          <w:p w14:paraId="505B979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600" w:type="dxa"/>
          </w:tcPr>
          <w:p w14:paraId="64D3DFA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Offense committed by means of torture</w:t>
            </w:r>
          </w:p>
        </w:tc>
        <w:tc>
          <w:tcPr>
            <w:tcW w:w="1350" w:type="dxa"/>
          </w:tcPr>
          <w:p w14:paraId="2F37514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p_torture</w:t>
            </w:r>
          </w:p>
        </w:tc>
        <w:tc>
          <w:tcPr>
            <w:tcW w:w="1350" w:type="dxa"/>
          </w:tcPr>
          <w:p w14:paraId="7834C05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1AC3BD5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0980B1C8" w14:textId="77777777" w:rsidTr="000025DE">
        <w:tc>
          <w:tcPr>
            <w:tcW w:w="558" w:type="dxa"/>
          </w:tcPr>
          <w:p w14:paraId="0057096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600" w:type="dxa"/>
          </w:tcPr>
          <w:p w14:paraId="26114CE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has significant history felony convictions involving violence</w:t>
            </w:r>
          </w:p>
        </w:tc>
        <w:tc>
          <w:tcPr>
            <w:tcW w:w="1350" w:type="dxa"/>
          </w:tcPr>
          <w:p w14:paraId="00BF02A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p_d_felony</w:t>
            </w:r>
          </w:p>
        </w:tc>
        <w:tc>
          <w:tcPr>
            <w:tcW w:w="1350" w:type="dxa"/>
          </w:tcPr>
          <w:p w14:paraId="3AD550E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248E7DE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38FDFA59" w14:textId="77777777" w:rsidTr="000025DE">
        <w:tc>
          <w:tcPr>
            <w:tcW w:w="558" w:type="dxa"/>
          </w:tcPr>
          <w:p w14:paraId="2930F53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600" w:type="dxa"/>
          </w:tcPr>
          <w:p w14:paraId="563CE5B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convicted currently or before for offense punishable by life or death</w:t>
            </w:r>
          </w:p>
        </w:tc>
        <w:tc>
          <w:tcPr>
            <w:tcW w:w="1350" w:type="dxa"/>
          </w:tcPr>
          <w:p w14:paraId="7946C04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p_death</w:t>
            </w:r>
          </w:p>
        </w:tc>
        <w:tc>
          <w:tcPr>
            <w:tcW w:w="1350" w:type="dxa"/>
          </w:tcPr>
          <w:p w14:paraId="2A4A5EB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0220A24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206FF98F" w14:textId="77777777" w:rsidTr="000025DE">
        <w:tc>
          <w:tcPr>
            <w:tcW w:w="558" w:type="dxa"/>
          </w:tcPr>
          <w:p w14:paraId="0279F48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600" w:type="dxa"/>
          </w:tcPr>
          <w:p w14:paraId="1BA7123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convicted of another murder</w:t>
            </w:r>
          </w:p>
        </w:tc>
        <w:tc>
          <w:tcPr>
            <w:tcW w:w="1350" w:type="dxa"/>
          </w:tcPr>
          <w:p w14:paraId="7371ED9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p_murder</w:t>
            </w:r>
          </w:p>
        </w:tc>
        <w:tc>
          <w:tcPr>
            <w:tcW w:w="1350" w:type="dxa"/>
          </w:tcPr>
          <w:p w14:paraId="74B5B4F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79ED520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0A208828" w14:textId="77777777" w:rsidTr="000025DE">
        <w:tc>
          <w:tcPr>
            <w:tcW w:w="558" w:type="dxa"/>
          </w:tcPr>
          <w:p w14:paraId="02C5ACE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600" w:type="dxa"/>
          </w:tcPr>
          <w:p w14:paraId="7486FE7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convicted of vol. manslaughter before or during offense</w:t>
            </w:r>
          </w:p>
        </w:tc>
        <w:tc>
          <w:tcPr>
            <w:tcW w:w="1350" w:type="dxa"/>
          </w:tcPr>
          <w:p w14:paraId="79DD38A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p_mansl</w:t>
            </w:r>
          </w:p>
        </w:tc>
        <w:tc>
          <w:tcPr>
            <w:tcW w:w="1350" w:type="dxa"/>
          </w:tcPr>
          <w:p w14:paraId="36D3679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6738D3C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12B46425" w14:textId="77777777" w:rsidTr="000025DE">
        <w:tc>
          <w:tcPr>
            <w:tcW w:w="558" w:type="dxa"/>
          </w:tcPr>
          <w:p w14:paraId="1D140F5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600" w:type="dxa"/>
          </w:tcPr>
          <w:p w14:paraId="259E62C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 was associated with D in drug trafficking</w:t>
            </w:r>
          </w:p>
        </w:tc>
        <w:tc>
          <w:tcPr>
            <w:tcW w:w="1350" w:type="dxa"/>
          </w:tcPr>
          <w:p w14:paraId="483FB5F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p_v_drug</w:t>
            </w:r>
          </w:p>
        </w:tc>
        <w:tc>
          <w:tcPr>
            <w:tcW w:w="1350" w:type="dxa"/>
          </w:tcPr>
          <w:p w14:paraId="4F34D0D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383CE1E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4E2E00A9" w14:textId="77777777" w:rsidTr="000025DE">
        <w:tc>
          <w:tcPr>
            <w:tcW w:w="558" w:type="dxa"/>
          </w:tcPr>
          <w:p w14:paraId="2D729C8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600" w:type="dxa"/>
          </w:tcPr>
          <w:p w14:paraId="20EB027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 was or had been a nongovernment informant</w:t>
            </w:r>
          </w:p>
        </w:tc>
        <w:tc>
          <w:tcPr>
            <w:tcW w:w="1350" w:type="dxa"/>
          </w:tcPr>
          <w:p w14:paraId="72CB586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p_v_inform</w:t>
            </w:r>
          </w:p>
        </w:tc>
        <w:tc>
          <w:tcPr>
            <w:tcW w:w="1350" w:type="dxa"/>
          </w:tcPr>
          <w:p w14:paraId="7E0ACC2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7F467CC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52B2E5E0" w14:textId="77777777" w:rsidTr="000025DE">
        <w:tc>
          <w:tcPr>
            <w:tcW w:w="558" w:type="dxa"/>
          </w:tcPr>
          <w:p w14:paraId="55DC44E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600" w:type="dxa"/>
          </w:tcPr>
          <w:p w14:paraId="7E4C7F9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 was under 12</w:t>
            </w:r>
          </w:p>
        </w:tc>
        <w:tc>
          <w:tcPr>
            <w:tcW w:w="1350" w:type="dxa"/>
          </w:tcPr>
          <w:p w14:paraId="57C8126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p_v_12</w:t>
            </w:r>
          </w:p>
        </w:tc>
        <w:tc>
          <w:tcPr>
            <w:tcW w:w="1350" w:type="dxa"/>
          </w:tcPr>
          <w:p w14:paraId="3177FDE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6355192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12695715" w14:textId="77777777" w:rsidTr="000025DE">
        <w:tc>
          <w:tcPr>
            <w:tcW w:w="558" w:type="dxa"/>
          </w:tcPr>
          <w:p w14:paraId="3429B41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600" w:type="dxa"/>
          </w:tcPr>
          <w:p w14:paraId="3EEFB26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 was in 3</w:t>
            </w:r>
            <w:r w:rsidRPr="009779C6">
              <w:rPr>
                <w:rFonts w:ascii="Times New Roman" w:eastAsia="Times New Roman" w:hAnsi="Times New Roman" w:cs="Times New Roman"/>
                <w:szCs w:val="24"/>
                <w:vertAlign w:val="superscript"/>
              </w:rPr>
              <w:t>rd</w:t>
            </w:r>
            <w:r w:rsidRPr="009779C6">
              <w:rPr>
                <w:rFonts w:ascii="Times New Roman" w:eastAsia="Times New Roman" w:hAnsi="Times New Roman" w:cs="Times New Roman"/>
                <w:szCs w:val="24"/>
              </w:rPr>
              <w:t xml:space="preserve"> trimester or D had knowledge of pregnancy</w:t>
            </w:r>
          </w:p>
        </w:tc>
        <w:tc>
          <w:tcPr>
            <w:tcW w:w="1350" w:type="dxa"/>
          </w:tcPr>
          <w:p w14:paraId="0C9BC22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p_v_preg</w:t>
            </w:r>
          </w:p>
        </w:tc>
        <w:tc>
          <w:tcPr>
            <w:tcW w:w="1350" w:type="dxa"/>
          </w:tcPr>
          <w:p w14:paraId="4E75315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00F3575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735325D7" w14:textId="77777777" w:rsidTr="000025DE">
        <w:tc>
          <w:tcPr>
            <w:tcW w:w="558" w:type="dxa"/>
          </w:tcPr>
          <w:p w14:paraId="6E3E6AE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600" w:type="dxa"/>
          </w:tcPr>
          <w:p w14:paraId="6B977CE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At time of killing D was under PFA from V.</w:t>
            </w:r>
          </w:p>
        </w:tc>
        <w:tc>
          <w:tcPr>
            <w:tcW w:w="1350" w:type="dxa"/>
          </w:tcPr>
          <w:p w14:paraId="2D9F00C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p_pfa</w:t>
            </w:r>
          </w:p>
        </w:tc>
        <w:tc>
          <w:tcPr>
            <w:tcW w:w="1350" w:type="dxa"/>
          </w:tcPr>
          <w:p w14:paraId="47EDDD4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0B4F113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179F912F" w14:textId="77777777" w:rsidTr="000025DE">
        <w:tc>
          <w:tcPr>
            <w:tcW w:w="558" w:type="dxa"/>
          </w:tcPr>
          <w:p w14:paraId="57DFAD4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600" w:type="dxa"/>
          </w:tcPr>
          <w:p w14:paraId="3B07668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Number of aggravating factors</w:t>
            </w:r>
          </w:p>
        </w:tc>
        <w:tc>
          <w:tcPr>
            <w:tcW w:w="1350" w:type="dxa"/>
          </w:tcPr>
          <w:p w14:paraId="25F4BB1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p_agg</w:t>
            </w:r>
          </w:p>
        </w:tc>
        <w:tc>
          <w:tcPr>
            <w:tcW w:w="1350" w:type="dxa"/>
          </w:tcPr>
          <w:p w14:paraId="38BADCE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73B8E7B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7543FB61" w14:textId="77777777" w:rsidTr="000025DE">
        <w:tc>
          <w:tcPr>
            <w:tcW w:w="558" w:type="dxa"/>
          </w:tcPr>
          <w:p w14:paraId="5F91893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600" w:type="dxa"/>
          </w:tcPr>
          <w:p w14:paraId="6D4A1EA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1350" w:type="dxa"/>
          </w:tcPr>
          <w:p w14:paraId="4F87E44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1350" w:type="dxa"/>
          </w:tcPr>
          <w:p w14:paraId="2B4D8DB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718" w:type="dxa"/>
          </w:tcPr>
          <w:p w14:paraId="5942DDC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bl>
    <w:p w14:paraId="4C0FA66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0F6ED80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 xml:space="preserve">AGGRAVATING FACTORS FOUND BY JURY OR JUDGE </w:t>
      </w:r>
    </w:p>
    <w:p w14:paraId="2A62DAB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bl>
      <w:tblPr>
        <w:tblStyle w:val="TableGrid3"/>
        <w:tblW w:w="0" w:type="auto"/>
        <w:tblLook w:val="04A0" w:firstRow="1" w:lastRow="0" w:firstColumn="1" w:lastColumn="0" w:noHBand="0" w:noVBand="1"/>
      </w:tblPr>
      <w:tblGrid>
        <w:gridCol w:w="523"/>
        <w:gridCol w:w="3868"/>
        <w:gridCol w:w="1557"/>
        <w:gridCol w:w="895"/>
        <w:gridCol w:w="2507"/>
      </w:tblGrid>
      <w:tr w:rsidR="009779C6" w:rsidRPr="009779C6" w14:paraId="7C812022" w14:textId="77777777" w:rsidTr="000025DE">
        <w:tc>
          <w:tcPr>
            <w:tcW w:w="538" w:type="dxa"/>
          </w:tcPr>
          <w:p w14:paraId="2D6C70B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80" w:type="dxa"/>
          </w:tcPr>
          <w:p w14:paraId="342D3A6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Variable</w:t>
            </w:r>
          </w:p>
        </w:tc>
        <w:tc>
          <w:tcPr>
            <w:tcW w:w="1562" w:type="dxa"/>
          </w:tcPr>
          <w:p w14:paraId="462763E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Var Label</w:t>
            </w:r>
          </w:p>
        </w:tc>
        <w:tc>
          <w:tcPr>
            <w:tcW w:w="896" w:type="dxa"/>
          </w:tcPr>
          <w:p w14:paraId="70307BD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Source</w:t>
            </w:r>
          </w:p>
        </w:tc>
        <w:tc>
          <w:tcPr>
            <w:tcW w:w="2600" w:type="dxa"/>
          </w:tcPr>
          <w:p w14:paraId="0F0CE38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Code</w:t>
            </w:r>
          </w:p>
        </w:tc>
      </w:tr>
      <w:tr w:rsidR="009779C6" w:rsidRPr="009779C6" w14:paraId="1B35E15C" w14:textId="77777777" w:rsidTr="000025DE">
        <w:tc>
          <w:tcPr>
            <w:tcW w:w="538" w:type="dxa"/>
          </w:tcPr>
          <w:p w14:paraId="00BAA8C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80" w:type="dxa"/>
          </w:tcPr>
          <w:p w14:paraId="13E86C8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 firefighter, peace officer etc.</w:t>
            </w:r>
          </w:p>
        </w:tc>
        <w:tc>
          <w:tcPr>
            <w:tcW w:w="1562" w:type="dxa"/>
          </w:tcPr>
          <w:p w14:paraId="5699037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sf_v_officer</w:t>
            </w:r>
          </w:p>
        </w:tc>
        <w:tc>
          <w:tcPr>
            <w:tcW w:w="896" w:type="dxa"/>
          </w:tcPr>
          <w:p w14:paraId="4725B71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00" w:type="dxa"/>
          </w:tcPr>
          <w:p w14:paraId="0CEDD5F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2B465490" w14:textId="77777777" w:rsidTr="000025DE">
        <w:tc>
          <w:tcPr>
            <w:tcW w:w="538" w:type="dxa"/>
          </w:tcPr>
          <w:p w14:paraId="7D13599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80" w:type="dxa"/>
          </w:tcPr>
          <w:p w14:paraId="6A60E78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paid or was paid for killing</w:t>
            </w:r>
          </w:p>
        </w:tc>
        <w:tc>
          <w:tcPr>
            <w:tcW w:w="1562" w:type="dxa"/>
          </w:tcPr>
          <w:p w14:paraId="229EC84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sf_d_paid</w:t>
            </w:r>
          </w:p>
        </w:tc>
        <w:tc>
          <w:tcPr>
            <w:tcW w:w="896" w:type="dxa"/>
          </w:tcPr>
          <w:p w14:paraId="407672B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00" w:type="dxa"/>
          </w:tcPr>
          <w:p w14:paraId="1B1C647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48D2CD46" w14:textId="77777777" w:rsidTr="000025DE">
        <w:tc>
          <w:tcPr>
            <w:tcW w:w="538" w:type="dxa"/>
          </w:tcPr>
          <w:p w14:paraId="4426E86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80" w:type="dxa"/>
          </w:tcPr>
          <w:p w14:paraId="23AEE4A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 was held for ransom or reward or as shield</w:t>
            </w:r>
          </w:p>
        </w:tc>
        <w:tc>
          <w:tcPr>
            <w:tcW w:w="1562" w:type="dxa"/>
          </w:tcPr>
          <w:p w14:paraId="0786B2B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sf_v_ransom</w:t>
            </w:r>
          </w:p>
        </w:tc>
        <w:tc>
          <w:tcPr>
            <w:tcW w:w="896" w:type="dxa"/>
          </w:tcPr>
          <w:p w14:paraId="5582B40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00" w:type="dxa"/>
          </w:tcPr>
          <w:p w14:paraId="1240539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0E8C7CBF" w14:textId="77777777" w:rsidTr="000025DE">
        <w:tc>
          <w:tcPr>
            <w:tcW w:w="538" w:type="dxa"/>
          </w:tcPr>
          <w:p w14:paraId="5A19C9F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80" w:type="dxa"/>
          </w:tcPr>
          <w:p w14:paraId="2A66439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Death occurred while engaged in hijacking aircraft</w:t>
            </w:r>
          </w:p>
        </w:tc>
        <w:tc>
          <w:tcPr>
            <w:tcW w:w="1562" w:type="dxa"/>
          </w:tcPr>
          <w:p w14:paraId="303C453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sf_hijack</w:t>
            </w:r>
          </w:p>
        </w:tc>
        <w:tc>
          <w:tcPr>
            <w:tcW w:w="896" w:type="dxa"/>
          </w:tcPr>
          <w:p w14:paraId="1338E3E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00" w:type="dxa"/>
          </w:tcPr>
          <w:p w14:paraId="088C6F0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4C326250" w14:textId="77777777" w:rsidTr="000025DE">
        <w:tc>
          <w:tcPr>
            <w:tcW w:w="538" w:type="dxa"/>
          </w:tcPr>
          <w:p w14:paraId="3E9A620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80" w:type="dxa"/>
          </w:tcPr>
          <w:p w14:paraId="43AED08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 was prosecution witness to felony or was killed to prevent testimony</w:t>
            </w:r>
          </w:p>
          <w:p w14:paraId="248290C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1562" w:type="dxa"/>
          </w:tcPr>
          <w:p w14:paraId="3FF9E66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sf_v_witness</w:t>
            </w:r>
          </w:p>
        </w:tc>
        <w:tc>
          <w:tcPr>
            <w:tcW w:w="896" w:type="dxa"/>
          </w:tcPr>
          <w:p w14:paraId="710A019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00" w:type="dxa"/>
          </w:tcPr>
          <w:p w14:paraId="27ED0DA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432A43E3" w14:textId="77777777" w:rsidTr="000025DE">
        <w:tc>
          <w:tcPr>
            <w:tcW w:w="538" w:type="dxa"/>
          </w:tcPr>
          <w:p w14:paraId="43F2874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80" w:type="dxa"/>
          </w:tcPr>
          <w:p w14:paraId="4A3D98E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Crime committed while in perpetration of felony</w:t>
            </w:r>
          </w:p>
        </w:tc>
        <w:tc>
          <w:tcPr>
            <w:tcW w:w="1562" w:type="dxa"/>
          </w:tcPr>
          <w:p w14:paraId="38206A8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sf_felony</w:t>
            </w:r>
          </w:p>
        </w:tc>
        <w:tc>
          <w:tcPr>
            <w:tcW w:w="896" w:type="dxa"/>
          </w:tcPr>
          <w:p w14:paraId="4EA494B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00" w:type="dxa"/>
          </w:tcPr>
          <w:p w14:paraId="1AEAF79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2A3E939A" w14:textId="77777777" w:rsidTr="000025DE">
        <w:tc>
          <w:tcPr>
            <w:tcW w:w="538" w:type="dxa"/>
          </w:tcPr>
          <w:p w14:paraId="477B2CF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80" w:type="dxa"/>
          </w:tcPr>
          <w:p w14:paraId="5B79B15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knowingly created grave risk of death to another</w:t>
            </w:r>
          </w:p>
        </w:tc>
        <w:tc>
          <w:tcPr>
            <w:tcW w:w="1562" w:type="dxa"/>
          </w:tcPr>
          <w:p w14:paraId="6696134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sf_d_risk</w:t>
            </w:r>
          </w:p>
        </w:tc>
        <w:tc>
          <w:tcPr>
            <w:tcW w:w="896" w:type="dxa"/>
          </w:tcPr>
          <w:p w14:paraId="266D6F9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00" w:type="dxa"/>
          </w:tcPr>
          <w:p w14:paraId="4F5FD36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26136F69" w14:textId="77777777" w:rsidTr="000025DE">
        <w:tc>
          <w:tcPr>
            <w:tcW w:w="538" w:type="dxa"/>
          </w:tcPr>
          <w:p w14:paraId="3DB14BB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80" w:type="dxa"/>
          </w:tcPr>
          <w:p w14:paraId="55B2A45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Offense committed by means of torture</w:t>
            </w:r>
          </w:p>
        </w:tc>
        <w:tc>
          <w:tcPr>
            <w:tcW w:w="1562" w:type="dxa"/>
          </w:tcPr>
          <w:p w14:paraId="415776E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Sf_torture</w:t>
            </w:r>
          </w:p>
        </w:tc>
        <w:tc>
          <w:tcPr>
            <w:tcW w:w="896" w:type="dxa"/>
          </w:tcPr>
          <w:p w14:paraId="537A02F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00" w:type="dxa"/>
          </w:tcPr>
          <w:p w14:paraId="0AD19A2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2322C004" w14:textId="77777777" w:rsidTr="000025DE">
        <w:tc>
          <w:tcPr>
            <w:tcW w:w="538" w:type="dxa"/>
          </w:tcPr>
          <w:p w14:paraId="52A5CD2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80" w:type="dxa"/>
          </w:tcPr>
          <w:p w14:paraId="3DBD6D3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has significant history felony convictions involving violence</w:t>
            </w:r>
          </w:p>
        </w:tc>
        <w:tc>
          <w:tcPr>
            <w:tcW w:w="1562" w:type="dxa"/>
          </w:tcPr>
          <w:p w14:paraId="2713114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sf_d_felony</w:t>
            </w:r>
          </w:p>
        </w:tc>
        <w:tc>
          <w:tcPr>
            <w:tcW w:w="896" w:type="dxa"/>
          </w:tcPr>
          <w:p w14:paraId="218B6D4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00" w:type="dxa"/>
          </w:tcPr>
          <w:p w14:paraId="7CECCA8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7DB51E0B" w14:textId="77777777" w:rsidTr="000025DE">
        <w:tc>
          <w:tcPr>
            <w:tcW w:w="538" w:type="dxa"/>
          </w:tcPr>
          <w:p w14:paraId="072D0FA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80" w:type="dxa"/>
          </w:tcPr>
          <w:p w14:paraId="66BD537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convicted currently or before for offense punishable by life or death</w:t>
            </w:r>
          </w:p>
        </w:tc>
        <w:tc>
          <w:tcPr>
            <w:tcW w:w="1562" w:type="dxa"/>
          </w:tcPr>
          <w:p w14:paraId="08384DC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sf_death</w:t>
            </w:r>
          </w:p>
        </w:tc>
        <w:tc>
          <w:tcPr>
            <w:tcW w:w="896" w:type="dxa"/>
          </w:tcPr>
          <w:p w14:paraId="730DB38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00" w:type="dxa"/>
          </w:tcPr>
          <w:p w14:paraId="6FADE84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3AE4C59A" w14:textId="77777777" w:rsidTr="000025DE">
        <w:tc>
          <w:tcPr>
            <w:tcW w:w="538" w:type="dxa"/>
          </w:tcPr>
          <w:p w14:paraId="284E90F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80" w:type="dxa"/>
          </w:tcPr>
          <w:p w14:paraId="691D49F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convicted of another murder</w:t>
            </w:r>
          </w:p>
        </w:tc>
        <w:tc>
          <w:tcPr>
            <w:tcW w:w="1562" w:type="dxa"/>
          </w:tcPr>
          <w:p w14:paraId="23ACA0C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sf_murder</w:t>
            </w:r>
          </w:p>
        </w:tc>
        <w:tc>
          <w:tcPr>
            <w:tcW w:w="896" w:type="dxa"/>
          </w:tcPr>
          <w:p w14:paraId="30A1477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00" w:type="dxa"/>
          </w:tcPr>
          <w:p w14:paraId="363F712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6DD3AD3C" w14:textId="77777777" w:rsidTr="000025DE">
        <w:tc>
          <w:tcPr>
            <w:tcW w:w="538" w:type="dxa"/>
          </w:tcPr>
          <w:p w14:paraId="757D760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80" w:type="dxa"/>
          </w:tcPr>
          <w:p w14:paraId="692565D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convicted of vol. manslaughter before or during offense</w:t>
            </w:r>
          </w:p>
        </w:tc>
        <w:tc>
          <w:tcPr>
            <w:tcW w:w="1562" w:type="dxa"/>
          </w:tcPr>
          <w:p w14:paraId="5AC0188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sf_mansl</w:t>
            </w:r>
          </w:p>
        </w:tc>
        <w:tc>
          <w:tcPr>
            <w:tcW w:w="896" w:type="dxa"/>
          </w:tcPr>
          <w:p w14:paraId="167AF5A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00" w:type="dxa"/>
          </w:tcPr>
          <w:p w14:paraId="062FAB8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6D620B53" w14:textId="77777777" w:rsidTr="000025DE">
        <w:tc>
          <w:tcPr>
            <w:tcW w:w="538" w:type="dxa"/>
          </w:tcPr>
          <w:p w14:paraId="6CA9BF2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80" w:type="dxa"/>
          </w:tcPr>
          <w:p w14:paraId="4717D5D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 was associated with D in drug trafficking</w:t>
            </w:r>
          </w:p>
        </w:tc>
        <w:tc>
          <w:tcPr>
            <w:tcW w:w="1562" w:type="dxa"/>
          </w:tcPr>
          <w:p w14:paraId="7874B29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sf_dfelony</w:t>
            </w:r>
          </w:p>
        </w:tc>
        <w:tc>
          <w:tcPr>
            <w:tcW w:w="896" w:type="dxa"/>
          </w:tcPr>
          <w:p w14:paraId="2FF417E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00" w:type="dxa"/>
          </w:tcPr>
          <w:p w14:paraId="4245087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26016050" w14:textId="77777777" w:rsidTr="000025DE">
        <w:tc>
          <w:tcPr>
            <w:tcW w:w="538" w:type="dxa"/>
          </w:tcPr>
          <w:p w14:paraId="6559706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80" w:type="dxa"/>
          </w:tcPr>
          <w:p w14:paraId="333A05F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 was or had been a nongovernment informant</w:t>
            </w:r>
          </w:p>
        </w:tc>
        <w:tc>
          <w:tcPr>
            <w:tcW w:w="1562" w:type="dxa"/>
          </w:tcPr>
          <w:p w14:paraId="5404D4A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Sf_v_inform</w:t>
            </w:r>
          </w:p>
        </w:tc>
        <w:tc>
          <w:tcPr>
            <w:tcW w:w="896" w:type="dxa"/>
          </w:tcPr>
          <w:p w14:paraId="585F4D1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00" w:type="dxa"/>
          </w:tcPr>
          <w:p w14:paraId="5B1DEC5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1C5027D3" w14:textId="77777777" w:rsidTr="000025DE">
        <w:tc>
          <w:tcPr>
            <w:tcW w:w="538" w:type="dxa"/>
          </w:tcPr>
          <w:p w14:paraId="1DD89D3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80" w:type="dxa"/>
          </w:tcPr>
          <w:p w14:paraId="1A1399F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 was under 12</w:t>
            </w:r>
          </w:p>
        </w:tc>
        <w:tc>
          <w:tcPr>
            <w:tcW w:w="1562" w:type="dxa"/>
          </w:tcPr>
          <w:p w14:paraId="7D05D2B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Sf_v_12</w:t>
            </w:r>
          </w:p>
        </w:tc>
        <w:tc>
          <w:tcPr>
            <w:tcW w:w="896" w:type="dxa"/>
          </w:tcPr>
          <w:p w14:paraId="6372D09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00" w:type="dxa"/>
          </w:tcPr>
          <w:p w14:paraId="46B802C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6EC1F0D6" w14:textId="77777777" w:rsidTr="000025DE">
        <w:tc>
          <w:tcPr>
            <w:tcW w:w="538" w:type="dxa"/>
          </w:tcPr>
          <w:p w14:paraId="4A1489B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80" w:type="dxa"/>
          </w:tcPr>
          <w:p w14:paraId="10F416F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 was in 3</w:t>
            </w:r>
            <w:r w:rsidRPr="009779C6">
              <w:rPr>
                <w:rFonts w:ascii="Times New Roman" w:eastAsia="Times New Roman" w:hAnsi="Times New Roman" w:cs="Times New Roman"/>
                <w:szCs w:val="24"/>
                <w:vertAlign w:val="superscript"/>
              </w:rPr>
              <w:t>rd</w:t>
            </w:r>
            <w:r w:rsidRPr="009779C6">
              <w:rPr>
                <w:rFonts w:ascii="Times New Roman" w:eastAsia="Times New Roman" w:hAnsi="Times New Roman" w:cs="Times New Roman"/>
                <w:szCs w:val="24"/>
              </w:rPr>
              <w:t xml:space="preserve"> trimester or D had knowledge of pregnancy</w:t>
            </w:r>
          </w:p>
        </w:tc>
        <w:tc>
          <w:tcPr>
            <w:tcW w:w="1562" w:type="dxa"/>
          </w:tcPr>
          <w:p w14:paraId="7F20A66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sf_v_preg</w:t>
            </w:r>
          </w:p>
        </w:tc>
        <w:tc>
          <w:tcPr>
            <w:tcW w:w="896" w:type="dxa"/>
          </w:tcPr>
          <w:p w14:paraId="229D175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00" w:type="dxa"/>
          </w:tcPr>
          <w:p w14:paraId="7F9413A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21AF069B" w14:textId="77777777" w:rsidTr="000025DE">
        <w:tc>
          <w:tcPr>
            <w:tcW w:w="538" w:type="dxa"/>
          </w:tcPr>
          <w:p w14:paraId="21412A9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80" w:type="dxa"/>
          </w:tcPr>
          <w:p w14:paraId="5C0ADB0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At time of killing D was under PFA from V.</w:t>
            </w:r>
          </w:p>
        </w:tc>
        <w:tc>
          <w:tcPr>
            <w:tcW w:w="1562" w:type="dxa"/>
          </w:tcPr>
          <w:p w14:paraId="2780CFD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sf_fpa</w:t>
            </w:r>
          </w:p>
        </w:tc>
        <w:tc>
          <w:tcPr>
            <w:tcW w:w="896" w:type="dxa"/>
          </w:tcPr>
          <w:p w14:paraId="13B33FF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00" w:type="dxa"/>
          </w:tcPr>
          <w:p w14:paraId="5EA9585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511D6F58" w14:textId="77777777" w:rsidTr="000025DE">
        <w:tc>
          <w:tcPr>
            <w:tcW w:w="538" w:type="dxa"/>
          </w:tcPr>
          <w:p w14:paraId="529D2B9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80" w:type="dxa"/>
          </w:tcPr>
          <w:p w14:paraId="729E446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Number of aggravating factors</w:t>
            </w:r>
          </w:p>
        </w:tc>
        <w:tc>
          <w:tcPr>
            <w:tcW w:w="1562" w:type="dxa"/>
          </w:tcPr>
          <w:p w14:paraId="3CB3099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sf_agg</w:t>
            </w:r>
          </w:p>
        </w:tc>
        <w:tc>
          <w:tcPr>
            <w:tcW w:w="896" w:type="dxa"/>
          </w:tcPr>
          <w:p w14:paraId="3B84E94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00" w:type="dxa"/>
          </w:tcPr>
          <w:p w14:paraId="74F75FA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024FFAFF" w14:textId="77777777" w:rsidTr="000025DE">
        <w:tc>
          <w:tcPr>
            <w:tcW w:w="538" w:type="dxa"/>
          </w:tcPr>
          <w:p w14:paraId="71456F8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80" w:type="dxa"/>
          </w:tcPr>
          <w:p w14:paraId="0FD4E28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1562" w:type="dxa"/>
          </w:tcPr>
          <w:p w14:paraId="7503A71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896" w:type="dxa"/>
          </w:tcPr>
          <w:p w14:paraId="282D165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00" w:type="dxa"/>
          </w:tcPr>
          <w:p w14:paraId="64BEAF1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bl>
    <w:p w14:paraId="515CC2D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6EAC2A9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 xml:space="preserve">STATUTORY MITIGATING FACTORS OFFERED BY DEFENSE     </w:t>
      </w:r>
    </w:p>
    <w:p w14:paraId="5DE9F9C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bl>
      <w:tblPr>
        <w:tblStyle w:val="TableGrid3"/>
        <w:tblW w:w="0" w:type="auto"/>
        <w:tblLook w:val="04A0" w:firstRow="1" w:lastRow="0" w:firstColumn="1" w:lastColumn="0" w:noHBand="0" w:noVBand="1"/>
      </w:tblPr>
      <w:tblGrid>
        <w:gridCol w:w="543"/>
        <w:gridCol w:w="3843"/>
        <w:gridCol w:w="1525"/>
        <w:gridCol w:w="899"/>
        <w:gridCol w:w="2540"/>
      </w:tblGrid>
      <w:tr w:rsidR="009779C6" w:rsidRPr="009779C6" w14:paraId="031AEA1C" w14:textId="77777777" w:rsidTr="000025DE">
        <w:tc>
          <w:tcPr>
            <w:tcW w:w="558" w:type="dxa"/>
          </w:tcPr>
          <w:p w14:paraId="74213AD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39DC00C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Variable</w:t>
            </w:r>
          </w:p>
        </w:tc>
        <w:tc>
          <w:tcPr>
            <w:tcW w:w="1530" w:type="dxa"/>
          </w:tcPr>
          <w:p w14:paraId="4815EF9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Var Label</w:t>
            </w:r>
          </w:p>
        </w:tc>
        <w:tc>
          <w:tcPr>
            <w:tcW w:w="900" w:type="dxa"/>
          </w:tcPr>
          <w:p w14:paraId="0C962B6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Source</w:t>
            </w:r>
          </w:p>
        </w:tc>
        <w:tc>
          <w:tcPr>
            <w:tcW w:w="2628" w:type="dxa"/>
          </w:tcPr>
          <w:p w14:paraId="780C18A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Code</w:t>
            </w:r>
          </w:p>
        </w:tc>
      </w:tr>
      <w:tr w:rsidR="009779C6" w:rsidRPr="009779C6" w14:paraId="70AC0343" w14:textId="77777777" w:rsidTr="000025DE">
        <w:tc>
          <w:tcPr>
            <w:tcW w:w="558" w:type="dxa"/>
          </w:tcPr>
          <w:p w14:paraId="3A93D81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54D4B7E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has no significant history of prior criminal convictions</w:t>
            </w:r>
          </w:p>
        </w:tc>
        <w:tc>
          <w:tcPr>
            <w:tcW w:w="1530" w:type="dxa"/>
          </w:tcPr>
          <w:p w14:paraId="7F9F09F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d_noconvict</w:t>
            </w:r>
          </w:p>
        </w:tc>
        <w:tc>
          <w:tcPr>
            <w:tcW w:w="900" w:type="dxa"/>
          </w:tcPr>
          <w:p w14:paraId="134DBFF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28CA36F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463EE898" w14:textId="77777777" w:rsidTr="000025DE">
        <w:tc>
          <w:tcPr>
            <w:tcW w:w="558" w:type="dxa"/>
          </w:tcPr>
          <w:p w14:paraId="1206178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0EC0749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was under influence of extreme mental or emotional disturbance</w:t>
            </w:r>
          </w:p>
        </w:tc>
        <w:tc>
          <w:tcPr>
            <w:tcW w:w="1530" w:type="dxa"/>
          </w:tcPr>
          <w:p w14:paraId="0844F48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d_disturbed</w:t>
            </w:r>
          </w:p>
        </w:tc>
        <w:tc>
          <w:tcPr>
            <w:tcW w:w="900" w:type="dxa"/>
          </w:tcPr>
          <w:p w14:paraId="5865EA0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58D032E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5E372FF8" w14:textId="77777777" w:rsidTr="000025DE">
        <w:tc>
          <w:tcPr>
            <w:tcW w:w="558" w:type="dxa"/>
          </w:tcPr>
          <w:p w14:paraId="766DED0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722B0F4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Capacity of D to appreciate the criminality was substantially impaired</w:t>
            </w:r>
          </w:p>
        </w:tc>
        <w:tc>
          <w:tcPr>
            <w:tcW w:w="1530" w:type="dxa"/>
          </w:tcPr>
          <w:p w14:paraId="78F588E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d_impaired</w:t>
            </w:r>
          </w:p>
        </w:tc>
        <w:tc>
          <w:tcPr>
            <w:tcW w:w="900" w:type="dxa"/>
          </w:tcPr>
          <w:p w14:paraId="7E92FB9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67CA7D5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29C2E4D6" w14:textId="77777777" w:rsidTr="000025DE">
        <w:tc>
          <w:tcPr>
            <w:tcW w:w="558" w:type="dxa"/>
          </w:tcPr>
          <w:p w14:paraId="0638343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35388DE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Age of D at time of offense</w:t>
            </w:r>
          </w:p>
        </w:tc>
        <w:tc>
          <w:tcPr>
            <w:tcW w:w="1530" w:type="dxa"/>
          </w:tcPr>
          <w:p w14:paraId="55A9BCC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d_age</w:t>
            </w:r>
          </w:p>
        </w:tc>
        <w:tc>
          <w:tcPr>
            <w:tcW w:w="900" w:type="dxa"/>
          </w:tcPr>
          <w:p w14:paraId="6BBBE58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2262221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1261F13A" w14:textId="77777777" w:rsidTr="000025DE">
        <w:tc>
          <w:tcPr>
            <w:tcW w:w="558" w:type="dxa"/>
          </w:tcPr>
          <w:p w14:paraId="34D1B1B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6B9BC0B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acted under extreme duress or substantial domination of another</w:t>
            </w:r>
          </w:p>
        </w:tc>
        <w:tc>
          <w:tcPr>
            <w:tcW w:w="1530" w:type="dxa"/>
          </w:tcPr>
          <w:p w14:paraId="513D741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3D9B6C0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d_duress</w:t>
            </w:r>
          </w:p>
        </w:tc>
        <w:tc>
          <w:tcPr>
            <w:tcW w:w="900" w:type="dxa"/>
          </w:tcPr>
          <w:p w14:paraId="0E8B071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069B644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75584CFF" w14:textId="77777777" w:rsidTr="000025DE">
        <w:tc>
          <w:tcPr>
            <w:tcW w:w="558" w:type="dxa"/>
          </w:tcPr>
          <w:p w14:paraId="526FE8D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2A44E88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 was participant in D’s homicidal conduct or consented to homicidal acts</w:t>
            </w:r>
          </w:p>
        </w:tc>
        <w:tc>
          <w:tcPr>
            <w:tcW w:w="1530" w:type="dxa"/>
          </w:tcPr>
          <w:p w14:paraId="3099947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0EE1FBD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d_v_consent</w:t>
            </w:r>
          </w:p>
        </w:tc>
        <w:tc>
          <w:tcPr>
            <w:tcW w:w="900" w:type="dxa"/>
          </w:tcPr>
          <w:p w14:paraId="0E863F3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4F33127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31B8E417" w14:textId="77777777" w:rsidTr="000025DE">
        <w:tc>
          <w:tcPr>
            <w:tcW w:w="558" w:type="dxa"/>
          </w:tcPr>
          <w:p w14:paraId="578ED6C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1DD3ACE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participation in homicide was relatively minor</w:t>
            </w:r>
          </w:p>
        </w:tc>
        <w:tc>
          <w:tcPr>
            <w:tcW w:w="1530" w:type="dxa"/>
          </w:tcPr>
          <w:p w14:paraId="5C9DBEE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d_minor</w:t>
            </w:r>
          </w:p>
        </w:tc>
        <w:tc>
          <w:tcPr>
            <w:tcW w:w="900" w:type="dxa"/>
          </w:tcPr>
          <w:p w14:paraId="2AB0EC8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606F87C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52ACB374" w14:textId="77777777" w:rsidTr="000025DE">
        <w:tc>
          <w:tcPr>
            <w:tcW w:w="558" w:type="dxa"/>
          </w:tcPr>
          <w:p w14:paraId="1D13176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00769EF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Act of D was not sole proximate cause of victim’s death</w:t>
            </w:r>
          </w:p>
        </w:tc>
        <w:tc>
          <w:tcPr>
            <w:tcW w:w="1530" w:type="dxa"/>
          </w:tcPr>
          <w:p w14:paraId="61BD58E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d_notcause</w:t>
            </w:r>
          </w:p>
        </w:tc>
        <w:tc>
          <w:tcPr>
            <w:tcW w:w="900" w:type="dxa"/>
          </w:tcPr>
          <w:p w14:paraId="380944D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56A352C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bl>
    <w:p w14:paraId="466D445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68E3268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 xml:space="preserve">ADDITIONAL MITIGATING FACTORS OFFERED BY DEFENSE     </w:t>
      </w:r>
    </w:p>
    <w:p w14:paraId="6D49E4F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bl>
      <w:tblPr>
        <w:tblStyle w:val="TableGrid3"/>
        <w:tblW w:w="0" w:type="auto"/>
        <w:tblLook w:val="04A0" w:firstRow="1" w:lastRow="0" w:firstColumn="1" w:lastColumn="0" w:noHBand="0" w:noVBand="1"/>
      </w:tblPr>
      <w:tblGrid>
        <w:gridCol w:w="547"/>
        <w:gridCol w:w="3867"/>
        <w:gridCol w:w="1512"/>
        <w:gridCol w:w="877"/>
        <w:gridCol w:w="2547"/>
      </w:tblGrid>
      <w:tr w:rsidR="009779C6" w:rsidRPr="009779C6" w14:paraId="37DF5729" w14:textId="77777777" w:rsidTr="000025DE">
        <w:tc>
          <w:tcPr>
            <w:tcW w:w="558" w:type="dxa"/>
          </w:tcPr>
          <w:p w14:paraId="46E2462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71AA1F6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Other mitigating factors offered?</w:t>
            </w:r>
          </w:p>
        </w:tc>
        <w:tc>
          <w:tcPr>
            <w:tcW w:w="1530" w:type="dxa"/>
          </w:tcPr>
          <w:p w14:paraId="2683BF6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D_other</w:t>
            </w:r>
          </w:p>
        </w:tc>
        <w:tc>
          <w:tcPr>
            <w:tcW w:w="900" w:type="dxa"/>
          </w:tcPr>
          <w:p w14:paraId="2753D97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56CAA9C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60392888" w14:textId="77777777" w:rsidTr="000025DE">
        <w:tc>
          <w:tcPr>
            <w:tcW w:w="558" w:type="dxa"/>
          </w:tcPr>
          <w:p w14:paraId="0E1F980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6D1775F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How many mitigating factors present by defense?</w:t>
            </w:r>
          </w:p>
        </w:tc>
        <w:tc>
          <w:tcPr>
            <w:tcW w:w="1530" w:type="dxa"/>
          </w:tcPr>
          <w:p w14:paraId="38148A0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06FEE7C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D_mit</w:t>
            </w:r>
          </w:p>
        </w:tc>
        <w:tc>
          <w:tcPr>
            <w:tcW w:w="900" w:type="dxa"/>
          </w:tcPr>
          <w:p w14:paraId="7C0DDB6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3AA828F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5E2B792E" w14:textId="77777777" w:rsidTr="000025DE">
        <w:tc>
          <w:tcPr>
            <w:tcW w:w="558" w:type="dxa"/>
          </w:tcPr>
          <w:p w14:paraId="0BD4D33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7EB75E0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1530" w:type="dxa"/>
          </w:tcPr>
          <w:p w14:paraId="5B9E770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900" w:type="dxa"/>
          </w:tcPr>
          <w:p w14:paraId="6949FF2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56CEFF7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bl>
    <w:p w14:paraId="44D4CAB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327131E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3B956FC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6EEEB40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MITIGATING FACTORS FOUND BY JURY OR JUDGE</w:t>
      </w:r>
    </w:p>
    <w:tbl>
      <w:tblPr>
        <w:tblStyle w:val="TableGrid3"/>
        <w:tblW w:w="0" w:type="auto"/>
        <w:tblLook w:val="04A0" w:firstRow="1" w:lastRow="0" w:firstColumn="1" w:lastColumn="0" w:noHBand="0" w:noVBand="1"/>
      </w:tblPr>
      <w:tblGrid>
        <w:gridCol w:w="543"/>
        <w:gridCol w:w="3844"/>
        <w:gridCol w:w="1523"/>
        <w:gridCol w:w="899"/>
        <w:gridCol w:w="2541"/>
      </w:tblGrid>
      <w:tr w:rsidR="009779C6" w:rsidRPr="009779C6" w14:paraId="22B5674C" w14:textId="77777777" w:rsidTr="000025DE">
        <w:tc>
          <w:tcPr>
            <w:tcW w:w="558" w:type="dxa"/>
          </w:tcPr>
          <w:p w14:paraId="567C94D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04667CA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Variable</w:t>
            </w:r>
          </w:p>
        </w:tc>
        <w:tc>
          <w:tcPr>
            <w:tcW w:w="1530" w:type="dxa"/>
          </w:tcPr>
          <w:p w14:paraId="6AC810B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Var Label</w:t>
            </w:r>
          </w:p>
        </w:tc>
        <w:tc>
          <w:tcPr>
            <w:tcW w:w="900" w:type="dxa"/>
          </w:tcPr>
          <w:p w14:paraId="1837243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Source</w:t>
            </w:r>
          </w:p>
        </w:tc>
        <w:tc>
          <w:tcPr>
            <w:tcW w:w="2628" w:type="dxa"/>
          </w:tcPr>
          <w:p w14:paraId="167507B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Code</w:t>
            </w:r>
          </w:p>
        </w:tc>
      </w:tr>
      <w:tr w:rsidR="009779C6" w:rsidRPr="009779C6" w14:paraId="118EFEC6" w14:textId="77777777" w:rsidTr="000025DE">
        <w:tc>
          <w:tcPr>
            <w:tcW w:w="558" w:type="dxa"/>
          </w:tcPr>
          <w:p w14:paraId="24489F7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111A24F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has no significant history of prior criminal convictions</w:t>
            </w:r>
          </w:p>
        </w:tc>
        <w:tc>
          <w:tcPr>
            <w:tcW w:w="1530" w:type="dxa"/>
          </w:tcPr>
          <w:p w14:paraId="3309134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j_noconvict</w:t>
            </w:r>
          </w:p>
        </w:tc>
        <w:tc>
          <w:tcPr>
            <w:tcW w:w="900" w:type="dxa"/>
          </w:tcPr>
          <w:p w14:paraId="7E35C58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6FE7254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45896A09" w14:textId="77777777" w:rsidTr="000025DE">
        <w:tc>
          <w:tcPr>
            <w:tcW w:w="558" w:type="dxa"/>
          </w:tcPr>
          <w:p w14:paraId="35D0B8E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2351B6D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was under influence of extreme mental or emotional disturbance</w:t>
            </w:r>
          </w:p>
        </w:tc>
        <w:tc>
          <w:tcPr>
            <w:tcW w:w="1530" w:type="dxa"/>
          </w:tcPr>
          <w:p w14:paraId="10DFBF1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j_disturbed</w:t>
            </w:r>
          </w:p>
        </w:tc>
        <w:tc>
          <w:tcPr>
            <w:tcW w:w="900" w:type="dxa"/>
          </w:tcPr>
          <w:p w14:paraId="72B32B5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5E92EC8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76FF4A06" w14:textId="77777777" w:rsidTr="000025DE">
        <w:tc>
          <w:tcPr>
            <w:tcW w:w="558" w:type="dxa"/>
          </w:tcPr>
          <w:p w14:paraId="43B5B76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2D4AE0D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Capacity of D to appreciate the criminality was substantially impaired</w:t>
            </w:r>
          </w:p>
        </w:tc>
        <w:tc>
          <w:tcPr>
            <w:tcW w:w="1530" w:type="dxa"/>
          </w:tcPr>
          <w:p w14:paraId="2CA03E7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j_impaired</w:t>
            </w:r>
          </w:p>
        </w:tc>
        <w:tc>
          <w:tcPr>
            <w:tcW w:w="900" w:type="dxa"/>
          </w:tcPr>
          <w:p w14:paraId="1A895B6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2285830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3E29ED3C" w14:textId="77777777" w:rsidTr="000025DE">
        <w:tc>
          <w:tcPr>
            <w:tcW w:w="558" w:type="dxa"/>
          </w:tcPr>
          <w:p w14:paraId="3AC7BCC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1BA19D5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Age of D at time of offense</w:t>
            </w:r>
          </w:p>
        </w:tc>
        <w:tc>
          <w:tcPr>
            <w:tcW w:w="1530" w:type="dxa"/>
          </w:tcPr>
          <w:p w14:paraId="221D1EC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j_age</w:t>
            </w:r>
          </w:p>
        </w:tc>
        <w:tc>
          <w:tcPr>
            <w:tcW w:w="900" w:type="dxa"/>
          </w:tcPr>
          <w:p w14:paraId="5232261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68EBEE8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4E7430BD" w14:textId="77777777" w:rsidTr="000025DE">
        <w:tc>
          <w:tcPr>
            <w:tcW w:w="558" w:type="dxa"/>
          </w:tcPr>
          <w:p w14:paraId="697EE1D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43AC285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acted under extreme duress or substantial domination of another</w:t>
            </w:r>
          </w:p>
        </w:tc>
        <w:tc>
          <w:tcPr>
            <w:tcW w:w="1530" w:type="dxa"/>
          </w:tcPr>
          <w:p w14:paraId="3E95576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02468ED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j_duress</w:t>
            </w:r>
          </w:p>
        </w:tc>
        <w:tc>
          <w:tcPr>
            <w:tcW w:w="900" w:type="dxa"/>
          </w:tcPr>
          <w:p w14:paraId="67E29D1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7BB0F35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39CA5474" w14:textId="77777777" w:rsidTr="000025DE">
        <w:tc>
          <w:tcPr>
            <w:tcW w:w="558" w:type="dxa"/>
          </w:tcPr>
          <w:p w14:paraId="5A7E9E4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468BA91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 was participant in D’s homicidal conduct or consented to homicidal acts</w:t>
            </w:r>
          </w:p>
        </w:tc>
        <w:tc>
          <w:tcPr>
            <w:tcW w:w="1530" w:type="dxa"/>
          </w:tcPr>
          <w:p w14:paraId="76E1DAB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5191CEF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j_v_consent</w:t>
            </w:r>
          </w:p>
        </w:tc>
        <w:tc>
          <w:tcPr>
            <w:tcW w:w="900" w:type="dxa"/>
          </w:tcPr>
          <w:p w14:paraId="61BDC40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48171D4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43BF37C5" w14:textId="77777777" w:rsidTr="000025DE">
        <w:tc>
          <w:tcPr>
            <w:tcW w:w="558" w:type="dxa"/>
          </w:tcPr>
          <w:p w14:paraId="2216BA1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5CECBC1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participation in homicide was relatively minor</w:t>
            </w:r>
          </w:p>
        </w:tc>
        <w:tc>
          <w:tcPr>
            <w:tcW w:w="1530" w:type="dxa"/>
          </w:tcPr>
          <w:p w14:paraId="00F7EA9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41EF537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j_minor</w:t>
            </w:r>
          </w:p>
        </w:tc>
        <w:tc>
          <w:tcPr>
            <w:tcW w:w="900" w:type="dxa"/>
          </w:tcPr>
          <w:p w14:paraId="1562917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01736A3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1F3F6018" w14:textId="77777777" w:rsidTr="000025DE">
        <w:tc>
          <w:tcPr>
            <w:tcW w:w="558" w:type="dxa"/>
          </w:tcPr>
          <w:p w14:paraId="19CB4E5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278959B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Act of D was not sole proximate cause of victim’s death</w:t>
            </w:r>
          </w:p>
        </w:tc>
        <w:tc>
          <w:tcPr>
            <w:tcW w:w="1530" w:type="dxa"/>
          </w:tcPr>
          <w:p w14:paraId="5B44845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6E96184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j_notcause</w:t>
            </w:r>
          </w:p>
        </w:tc>
        <w:tc>
          <w:tcPr>
            <w:tcW w:w="900" w:type="dxa"/>
          </w:tcPr>
          <w:p w14:paraId="0F2D723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5D83AAE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bl>
    <w:p w14:paraId="5D5630D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4E9C83D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OTHER MITIGATING FACTORS FOUND BY JURY OR JUDGE</w:t>
      </w:r>
    </w:p>
    <w:p w14:paraId="6579CF5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bl>
      <w:tblPr>
        <w:tblStyle w:val="TableGrid3"/>
        <w:tblW w:w="0" w:type="auto"/>
        <w:tblLook w:val="04A0" w:firstRow="1" w:lastRow="0" w:firstColumn="1" w:lastColumn="0" w:noHBand="0" w:noVBand="1"/>
      </w:tblPr>
      <w:tblGrid>
        <w:gridCol w:w="546"/>
        <w:gridCol w:w="3868"/>
        <w:gridCol w:w="1521"/>
        <w:gridCol w:w="875"/>
        <w:gridCol w:w="2540"/>
      </w:tblGrid>
      <w:tr w:rsidR="009779C6" w:rsidRPr="009779C6" w14:paraId="28686756" w14:textId="77777777" w:rsidTr="000025DE">
        <w:tc>
          <w:tcPr>
            <w:tcW w:w="558" w:type="dxa"/>
          </w:tcPr>
          <w:p w14:paraId="0D14952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69AAAA6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Unlikely D will engage in further crime</w:t>
            </w:r>
          </w:p>
        </w:tc>
        <w:tc>
          <w:tcPr>
            <w:tcW w:w="1530" w:type="dxa"/>
          </w:tcPr>
          <w:p w14:paraId="5357CB7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j_future</w:t>
            </w:r>
          </w:p>
        </w:tc>
        <w:tc>
          <w:tcPr>
            <w:tcW w:w="900" w:type="dxa"/>
          </w:tcPr>
          <w:p w14:paraId="6A2682B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62711CB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6F051F1B" w14:textId="77777777" w:rsidTr="000025DE">
        <w:tc>
          <w:tcPr>
            <w:tcW w:w="558" w:type="dxa"/>
          </w:tcPr>
          <w:p w14:paraId="48511E9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6B0E6FB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was under 21 at time of offense</w:t>
            </w:r>
          </w:p>
        </w:tc>
        <w:tc>
          <w:tcPr>
            <w:tcW w:w="1530" w:type="dxa"/>
          </w:tcPr>
          <w:p w14:paraId="23E0FE4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j_u21</w:t>
            </w:r>
          </w:p>
        </w:tc>
        <w:tc>
          <w:tcPr>
            <w:tcW w:w="900" w:type="dxa"/>
          </w:tcPr>
          <w:p w14:paraId="0986A26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0D1162B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421691B0" w14:textId="77777777" w:rsidTr="000025DE">
        <w:tc>
          <w:tcPr>
            <w:tcW w:w="558" w:type="dxa"/>
          </w:tcPr>
          <w:p w14:paraId="32874F1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0BF1D7A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is elderly (over 60)</w:t>
            </w:r>
          </w:p>
        </w:tc>
        <w:tc>
          <w:tcPr>
            <w:tcW w:w="1530" w:type="dxa"/>
          </w:tcPr>
          <w:p w14:paraId="57EA371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j_old</w:t>
            </w:r>
          </w:p>
        </w:tc>
        <w:tc>
          <w:tcPr>
            <w:tcW w:w="900" w:type="dxa"/>
          </w:tcPr>
          <w:p w14:paraId="4F516ED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0216DC8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35DCD056" w14:textId="77777777" w:rsidTr="000025DE">
        <w:tc>
          <w:tcPr>
            <w:tcW w:w="558" w:type="dxa"/>
          </w:tcPr>
          <w:p w14:paraId="76DFEFB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07FB599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was unable to control his/her conduct because of alcohol or drugs</w:t>
            </w:r>
          </w:p>
        </w:tc>
        <w:tc>
          <w:tcPr>
            <w:tcW w:w="1530" w:type="dxa"/>
          </w:tcPr>
          <w:p w14:paraId="50A85B6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65C77A0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j_drugs</w:t>
            </w:r>
          </w:p>
        </w:tc>
        <w:tc>
          <w:tcPr>
            <w:tcW w:w="900" w:type="dxa"/>
          </w:tcPr>
          <w:p w14:paraId="30A2135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54CC1F6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7F73C90B" w14:textId="77777777" w:rsidTr="000025DE">
        <w:tc>
          <w:tcPr>
            <w:tcW w:w="558" w:type="dxa"/>
          </w:tcPr>
          <w:p w14:paraId="733155F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46BD00E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was unable to control conduct because of mental or emotional illness</w:t>
            </w:r>
          </w:p>
        </w:tc>
        <w:tc>
          <w:tcPr>
            <w:tcW w:w="1530" w:type="dxa"/>
          </w:tcPr>
          <w:p w14:paraId="5BD8CC6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27274D0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j_mental</w:t>
            </w:r>
          </w:p>
        </w:tc>
        <w:tc>
          <w:tcPr>
            <w:tcW w:w="900" w:type="dxa"/>
          </w:tcPr>
          <w:p w14:paraId="29C236A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1AB7278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38594E55" w14:textId="77777777" w:rsidTr="000025DE">
        <w:tc>
          <w:tcPr>
            <w:tcW w:w="558" w:type="dxa"/>
          </w:tcPr>
          <w:p w14:paraId="17F49FE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1EA688B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was under control or influence of another</w:t>
            </w:r>
          </w:p>
        </w:tc>
        <w:tc>
          <w:tcPr>
            <w:tcW w:w="1530" w:type="dxa"/>
          </w:tcPr>
          <w:p w14:paraId="75D8296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00BA1CF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j_influence</w:t>
            </w:r>
          </w:p>
        </w:tc>
        <w:tc>
          <w:tcPr>
            <w:tcW w:w="900" w:type="dxa"/>
          </w:tcPr>
          <w:p w14:paraId="7EF68FB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53F3503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44A65B25" w14:textId="77777777" w:rsidTr="000025DE">
        <w:tc>
          <w:tcPr>
            <w:tcW w:w="558" w:type="dxa"/>
          </w:tcPr>
          <w:p w14:paraId="551EF27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1F49768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D’s participation in crime was minor</w:t>
            </w:r>
          </w:p>
        </w:tc>
        <w:tc>
          <w:tcPr>
            <w:tcW w:w="1530" w:type="dxa"/>
          </w:tcPr>
          <w:p w14:paraId="60561AE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j_minorp</w:t>
            </w:r>
          </w:p>
        </w:tc>
        <w:tc>
          <w:tcPr>
            <w:tcW w:w="900" w:type="dxa"/>
          </w:tcPr>
          <w:p w14:paraId="6253BAC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4132605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0050C740" w14:textId="77777777" w:rsidTr="000025DE">
        <w:tc>
          <w:tcPr>
            <w:tcW w:w="558" w:type="dxa"/>
          </w:tcPr>
          <w:p w14:paraId="3D03721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483D639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claims killing was accident</w:t>
            </w:r>
          </w:p>
        </w:tc>
        <w:tc>
          <w:tcPr>
            <w:tcW w:w="1530" w:type="dxa"/>
          </w:tcPr>
          <w:p w14:paraId="7622029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j_accident</w:t>
            </w:r>
          </w:p>
        </w:tc>
        <w:tc>
          <w:tcPr>
            <w:tcW w:w="900" w:type="dxa"/>
          </w:tcPr>
          <w:p w14:paraId="11C9AB2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00B6CFD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6F44B52D" w14:textId="77777777" w:rsidTr="000025DE">
        <w:tc>
          <w:tcPr>
            <w:tcW w:w="558" w:type="dxa"/>
          </w:tcPr>
          <w:p w14:paraId="35F888B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1AA0B43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was physically abused as child</w:t>
            </w:r>
          </w:p>
        </w:tc>
        <w:tc>
          <w:tcPr>
            <w:tcW w:w="1530" w:type="dxa"/>
          </w:tcPr>
          <w:p w14:paraId="222F9CF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j_abuse</w:t>
            </w:r>
          </w:p>
        </w:tc>
        <w:tc>
          <w:tcPr>
            <w:tcW w:w="900" w:type="dxa"/>
          </w:tcPr>
          <w:p w14:paraId="17A5A5E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48DA06D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5DF54B57" w14:textId="77777777" w:rsidTr="000025DE">
        <w:tc>
          <w:tcPr>
            <w:tcW w:w="558" w:type="dxa"/>
          </w:tcPr>
          <w:p w14:paraId="39E7681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7D915E8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was sexually abused as child</w:t>
            </w:r>
          </w:p>
        </w:tc>
        <w:tc>
          <w:tcPr>
            <w:tcW w:w="1530" w:type="dxa"/>
          </w:tcPr>
          <w:p w14:paraId="4CE4138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j_sexab</w:t>
            </w:r>
          </w:p>
        </w:tc>
        <w:tc>
          <w:tcPr>
            <w:tcW w:w="900" w:type="dxa"/>
          </w:tcPr>
          <w:p w14:paraId="64CEA5D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66BC397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60047226" w14:textId="77777777" w:rsidTr="000025DE">
        <w:tc>
          <w:tcPr>
            <w:tcW w:w="558" w:type="dxa"/>
          </w:tcPr>
          <w:p w14:paraId="265842E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230AE91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D’s generally good character (a good father, son etc.)</w:t>
            </w:r>
          </w:p>
        </w:tc>
        <w:tc>
          <w:tcPr>
            <w:tcW w:w="1530" w:type="dxa"/>
          </w:tcPr>
          <w:p w14:paraId="749CDD0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40D89FA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j_character</w:t>
            </w:r>
          </w:p>
        </w:tc>
        <w:tc>
          <w:tcPr>
            <w:tcW w:w="900" w:type="dxa"/>
          </w:tcPr>
          <w:p w14:paraId="5170929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66B59AE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050D0DA5" w14:textId="77777777" w:rsidTr="000025DE">
        <w:tc>
          <w:tcPr>
            <w:tcW w:w="558" w:type="dxa"/>
          </w:tcPr>
          <w:p w14:paraId="259BFAA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6BEC23F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had trouble in school</w:t>
            </w:r>
          </w:p>
        </w:tc>
        <w:tc>
          <w:tcPr>
            <w:tcW w:w="1530" w:type="dxa"/>
          </w:tcPr>
          <w:p w14:paraId="5D2BF31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j_school</w:t>
            </w:r>
          </w:p>
        </w:tc>
        <w:tc>
          <w:tcPr>
            <w:tcW w:w="900" w:type="dxa"/>
          </w:tcPr>
          <w:p w14:paraId="7A19ED6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4FB59B2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11C9ABA3" w14:textId="77777777" w:rsidTr="000025DE">
        <w:tc>
          <w:tcPr>
            <w:tcW w:w="558" w:type="dxa"/>
          </w:tcPr>
          <w:p w14:paraId="60D11F7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51B0549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had trouble holding a job</w:t>
            </w:r>
          </w:p>
        </w:tc>
        <w:tc>
          <w:tcPr>
            <w:tcW w:w="1530" w:type="dxa"/>
          </w:tcPr>
          <w:p w14:paraId="74A93E0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j_work</w:t>
            </w:r>
          </w:p>
        </w:tc>
        <w:tc>
          <w:tcPr>
            <w:tcW w:w="900" w:type="dxa"/>
          </w:tcPr>
          <w:p w14:paraId="1BBE70D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73FB7BC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2D8F271A" w14:textId="77777777" w:rsidTr="000025DE">
        <w:tc>
          <w:tcPr>
            <w:tcW w:w="558" w:type="dxa"/>
          </w:tcPr>
          <w:p w14:paraId="00CA546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6D13974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Is there an indication of PTSD?</w:t>
            </w:r>
          </w:p>
        </w:tc>
        <w:tc>
          <w:tcPr>
            <w:tcW w:w="1530" w:type="dxa"/>
          </w:tcPr>
          <w:p w14:paraId="239F65A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j_ptsd</w:t>
            </w:r>
          </w:p>
        </w:tc>
        <w:tc>
          <w:tcPr>
            <w:tcW w:w="900" w:type="dxa"/>
          </w:tcPr>
          <w:p w14:paraId="350C45A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32D8430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0633BCF3" w14:textId="77777777" w:rsidTr="000025DE">
        <w:tc>
          <w:tcPr>
            <w:tcW w:w="558" w:type="dxa"/>
          </w:tcPr>
          <w:p w14:paraId="67DBCA9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75F7DAE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has a spouse or family</w:t>
            </w:r>
          </w:p>
        </w:tc>
        <w:tc>
          <w:tcPr>
            <w:tcW w:w="1530" w:type="dxa"/>
          </w:tcPr>
          <w:p w14:paraId="40956D7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j_fam</w:t>
            </w:r>
          </w:p>
        </w:tc>
        <w:tc>
          <w:tcPr>
            <w:tcW w:w="900" w:type="dxa"/>
          </w:tcPr>
          <w:p w14:paraId="3F94516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3803D5F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5163394B" w14:textId="77777777" w:rsidTr="000025DE">
        <w:tc>
          <w:tcPr>
            <w:tcW w:w="558" w:type="dxa"/>
          </w:tcPr>
          <w:p w14:paraId="09E4587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1821E0A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admitted crime</w:t>
            </w:r>
          </w:p>
        </w:tc>
        <w:tc>
          <w:tcPr>
            <w:tcW w:w="1530" w:type="dxa"/>
          </w:tcPr>
          <w:p w14:paraId="66B485A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j_admit</w:t>
            </w:r>
          </w:p>
        </w:tc>
        <w:tc>
          <w:tcPr>
            <w:tcW w:w="900" w:type="dxa"/>
          </w:tcPr>
          <w:p w14:paraId="3678B58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4FD8F60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3CFF3EF5" w14:textId="77777777" w:rsidTr="000025DE">
        <w:tc>
          <w:tcPr>
            <w:tcW w:w="558" w:type="dxa"/>
          </w:tcPr>
          <w:p w14:paraId="6699C86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34AA600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expressed remorse for crime</w:t>
            </w:r>
          </w:p>
        </w:tc>
        <w:tc>
          <w:tcPr>
            <w:tcW w:w="1530" w:type="dxa"/>
          </w:tcPr>
          <w:p w14:paraId="0731C38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j_remorse</w:t>
            </w:r>
          </w:p>
        </w:tc>
        <w:tc>
          <w:tcPr>
            <w:tcW w:w="900" w:type="dxa"/>
          </w:tcPr>
          <w:p w14:paraId="1B260E1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1DF78D9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5395D2F5" w14:textId="77777777" w:rsidTr="000025DE">
        <w:tc>
          <w:tcPr>
            <w:tcW w:w="558" w:type="dxa"/>
          </w:tcPr>
          <w:p w14:paraId="271F0ED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6D889BF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has history of mental illness or emotional problems</w:t>
            </w:r>
          </w:p>
        </w:tc>
        <w:tc>
          <w:tcPr>
            <w:tcW w:w="1530" w:type="dxa"/>
          </w:tcPr>
          <w:p w14:paraId="2CD4B22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76C3E84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j_mhist</w:t>
            </w:r>
          </w:p>
        </w:tc>
        <w:tc>
          <w:tcPr>
            <w:tcW w:w="900" w:type="dxa"/>
          </w:tcPr>
          <w:p w14:paraId="54B2984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628997E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5F25C535" w14:textId="77777777" w:rsidTr="000025DE">
        <w:tc>
          <w:tcPr>
            <w:tcW w:w="558" w:type="dxa"/>
          </w:tcPr>
          <w:p w14:paraId="35CAF0D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45877C1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has history of drug or alcohol use/abuse</w:t>
            </w:r>
          </w:p>
        </w:tc>
        <w:tc>
          <w:tcPr>
            <w:tcW w:w="1530" w:type="dxa"/>
          </w:tcPr>
          <w:p w14:paraId="79B1745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j_dhist</w:t>
            </w:r>
          </w:p>
        </w:tc>
        <w:tc>
          <w:tcPr>
            <w:tcW w:w="900" w:type="dxa"/>
          </w:tcPr>
          <w:p w14:paraId="27C85D6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4CB537A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1D2139B2" w14:textId="77777777" w:rsidTr="000025DE">
        <w:tc>
          <w:tcPr>
            <w:tcW w:w="558" w:type="dxa"/>
          </w:tcPr>
          <w:p w14:paraId="470B688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1BB600E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has organic brain disorder causing violence or unable to control conduct</w:t>
            </w:r>
          </w:p>
        </w:tc>
        <w:tc>
          <w:tcPr>
            <w:tcW w:w="1530" w:type="dxa"/>
          </w:tcPr>
          <w:p w14:paraId="304E3D9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j_brain</w:t>
            </w:r>
          </w:p>
        </w:tc>
        <w:tc>
          <w:tcPr>
            <w:tcW w:w="900" w:type="dxa"/>
          </w:tcPr>
          <w:p w14:paraId="449CC9B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4DF3CD8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368FA57D" w14:textId="77777777" w:rsidTr="000025DE">
        <w:tc>
          <w:tcPr>
            <w:tcW w:w="558" w:type="dxa"/>
          </w:tcPr>
          <w:p w14:paraId="1EAF203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3F74449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maintains innocence</w:t>
            </w:r>
          </w:p>
        </w:tc>
        <w:tc>
          <w:tcPr>
            <w:tcW w:w="1530" w:type="dxa"/>
          </w:tcPr>
          <w:p w14:paraId="6A78F1F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j_innocent</w:t>
            </w:r>
          </w:p>
        </w:tc>
        <w:tc>
          <w:tcPr>
            <w:tcW w:w="900" w:type="dxa"/>
          </w:tcPr>
          <w:p w14:paraId="3CE7235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0A428FB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37285083" w14:textId="77777777" w:rsidTr="000025DE">
        <w:tc>
          <w:tcPr>
            <w:tcW w:w="558" w:type="dxa"/>
          </w:tcPr>
          <w:p w14:paraId="3FCC6F9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20E2FDF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has no major criminal history</w:t>
            </w:r>
          </w:p>
        </w:tc>
        <w:tc>
          <w:tcPr>
            <w:tcW w:w="1530" w:type="dxa"/>
          </w:tcPr>
          <w:p w14:paraId="3F364A2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j_nohist</w:t>
            </w:r>
          </w:p>
        </w:tc>
        <w:tc>
          <w:tcPr>
            <w:tcW w:w="900" w:type="dxa"/>
          </w:tcPr>
          <w:p w14:paraId="20C73D9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1693978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68BB8CC9" w14:textId="77777777" w:rsidTr="000025DE">
        <w:tc>
          <w:tcPr>
            <w:tcW w:w="558" w:type="dxa"/>
          </w:tcPr>
          <w:p w14:paraId="20A575D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06A6F1E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has shown that can behave well in prison</w:t>
            </w:r>
          </w:p>
        </w:tc>
        <w:tc>
          <w:tcPr>
            <w:tcW w:w="1530" w:type="dxa"/>
          </w:tcPr>
          <w:p w14:paraId="4D9A1BB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j_behave</w:t>
            </w:r>
          </w:p>
        </w:tc>
        <w:tc>
          <w:tcPr>
            <w:tcW w:w="900" w:type="dxa"/>
          </w:tcPr>
          <w:p w14:paraId="2C26AA5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62621B3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76FBD704" w14:textId="77777777" w:rsidTr="000025DE">
        <w:tc>
          <w:tcPr>
            <w:tcW w:w="558" w:type="dxa"/>
          </w:tcPr>
          <w:p w14:paraId="7E14D98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00E9059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aided or assisted victim</w:t>
            </w:r>
          </w:p>
        </w:tc>
        <w:tc>
          <w:tcPr>
            <w:tcW w:w="1530" w:type="dxa"/>
          </w:tcPr>
          <w:p w14:paraId="0687BED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j_assist</w:t>
            </w:r>
          </w:p>
        </w:tc>
        <w:tc>
          <w:tcPr>
            <w:tcW w:w="900" w:type="dxa"/>
          </w:tcPr>
          <w:p w14:paraId="20B0B07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356ECEA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14CD3AF7" w14:textId="77777777" w:rsidTr="000025DE">
        <w:tc>
          <w:tcPr>
            <w:tcW w:w="558" w:type="dxa"/>
          </w:tcPr>
          <w:p w14:paraId="3674A8E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3480172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surrendered within 24 hours</w:t>
            </w:r>
          </w:p>
        </w:tc>
        <w:tc>
          <w:tcPr>
            <w:tcW w:w="1530" w:type="dxa"/>
          </w:tcPr>
          <w:p w14:paraId="31053BB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j_surrend</w:t>
            </w:r>
          </w:p>
        </w:tc>
        <w:tc>
          <w:tcPr>
            <w:tcW w:w="900" w:type="dxa"/>
          </w:tcPr>
          <w:p w14:paraId="30CFA6D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293FEF5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23CE5AC8" w14:textId="77777777" w:rsidTr="000025DE">
        <w:tc>
          <w:tcPr>
            <w:tcW w:w="558" w:type="dxa"/>
          </w:tcPr>
          <w:p w14:paraId="205BDA3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7ECF4A9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was not actual killer</w:t>
            </w:r>
          </w:p>
        </w:tc>
        <w:tc>
          <w:tcPr>
            <w:tcW w:w="1530" w:type="dxa"/>
          </w:tcPr>
          <w:p w14:paraId="716C8DA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j_notkiller</w:t>
            </w:r>
          </w:p>
        </w:tc>
        <w:tc>
          <w:tcPr>
            <w:tcW w:w="900" w:type="dxa"/>
          </w:tcPr>
          <w:p w14:paraId="6C83AFA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12F6DEC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6390CF42" w14:textId="77777777" w:rsidTr="000025DE">
        <w:tc>
          <w:tcPr>
            <w:tcW w:w="558" w:type="dxa"/>
          </w:tcPr>
          <w:p w14:paraId="3E7D6B3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6C88196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Other mitigating factors offered?</w:t>
            </w:r>
          </w:p>
        </w:tc>
        <w:tc>
          <w:tcPr>
            <w:tcW w:w="1530" w:type="dxa"/>
          </w:tcPr>
          <w:p w14:paraId="3C42F27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j_other</w:t>
            </w:r>
          </w:p>
        </w:tc>
        <w:tc>
          <w:tcPr>
            <w:tcW w:w="900" w:type="dxa"/>
          </w:tcPr>
          <w:p w14:paraId="6F5B75B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22C1100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686BA3EA" w14:textId="77777777" w:rsidTr="000025DE">
        <w:tc>
          <w:tcPr>
            <w:tcW w:w="558" w:type="dxa"/>
          </w:tcPr>
          <w:p w14:paraId="456BF45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59896D8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How many statutory mitigating factors found by jury or judge?</w:t>
            </w:r>
          </w:p>
        </w:tc>
        <w:tc>
          <w:tcPr>
            <w:tcW w:w="1530" w:type="dxa"/>
          </w:tcPr>
          <w:p w14:paraId="083B5ED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68B1F13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j_smit</w:t>
            </w:r>
          </w:p>
        </w:tc>
        <w:tc>
          <w:tcPr>
            <w:tcW w:w="900" w:type="dxa"/>
          </w:tcPr>
          <w:p w14:paraId="0D7F8AA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70F7AB1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212EBD4C" w14:textId="77777777" w:rsidTr="000025DE">
        <w:tc>
          <w:tcPr>
            <w:tcW w:w="558" w:type="dxa"/>
          </w:tcPr>
          <w:p w14:paraId="047C2CF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2AD4C05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How many additional mitigating factors were found?</w:t>
            </w:r>
          </w:p>
        </w:tc>
        <w:tc>
          <w:tcPr>
            <w:tcW w:w="1530" w:type="dxa"/>
          </w:tcPr>
          <w:p w14:paraId="3EE48D1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6104CAD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J_addmit</w:t>
            </w:r>
          </w:p>
        </w:tc>
        <w:tc>
          <w:tcPr>
            <w:tcW w:w="900" w:type="dxa"/>
          </w:tcPr>
          <w:p w14:paraId="0FE6C27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22BF550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53761DF6" w14:textId="77777777" w:rsidTr="000025DE">
        <w:tc>
          <w:tcPr>
            <w:tcW w:w="558" w:type="dxa"/>
          </w:tcPr>
          <w:p w14:paraId="1920E3D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1DD0FFF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If penalty trial, was sentence of death  based on (Table 10)</w:t>
            </w:r>
          </w:p>
        </w:tc>
        <w:tc>
          <w:tcPr>
            <w:tcW w:w="1530" w:type="dxa"/>
          </w:tcPr>
          <w:p w14:paraId="75F8E9F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69359CB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pt_death</w:t>
            </w:r>
          </w:p>
        </w:tc>
        <w:tc>
          <w:tcPr>
            <w:tcW w:w="900" w:type="dxa"/>
          </w:tcPr>
          <w:p w14:paraId="48CB45B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393F7B9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652A025C" w14:textId="77777777" w:rsidTr="000025DE">
        <w:tc>
          <w:tcPr>
            <w:tcW w:w="558" w:type="dxa"/>
          </w:tcPr>
          <w:p w14:paraId="75683DB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3B15273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If penalty trial, was sentence of life based on:  Table 12)</w:t>
            </w:r>
          </w:p>
        </w:tc>
        <w:tc>
          <w:tcPr>
            <w:tcW w:w="1530" w:type="dxa"/>
          </w:tcPr>
          <w:p w14:paraId="358D712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pt_life</w:t>
            </w:r>
          </w:p>
        </w:tc>
        <w:tc>
          <w:tcPr>
            <w:tcW w:w="900" w:type="dxa"/>
          </w:tcPr>
          <w:p w14:paraId="0E3B6DD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18F0B3A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34E339C9" w14:textId="77777777" w:rsidTr="000025DE">
        <w:tc>
          <w:tcPr>
            <w:tcW w:w="558" w:type="dxa"/>
          </w:tcPr>
          <w:p w14:paraId="17A96FB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5A2EC53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If sentence as DP and no mitigating factors were found was this because (Table 11)</w:t>
            </w:r>
          </w:p>
        </w:tc>
        <w:tc>
          <w:tcPr>
            <w:tcW w:w="1530" w:type="dxa"/>
          </w:tcPr>
          <w:p w14:paraId="4F4FFE9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4AE677C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dp_nomit</w:t>
            </w:r>
          </w:p>
        </w:tc>
        <w:tc>
          <w:tcPr>
            <w:tcW w:w="900" w:type="dxa"/>
          </w:tcPr>
          <w:p w14:paraId="068E5C2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1E72CB0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bl>
    <w:p w14:paraId="0C2CABF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28CEC5D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FIRST VICTIM’S INFORMATION</w:t>
      </w:r>
    </w:p>
    <w:p w14:paraId="1F88235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bl>
      <w:tblPr>
        <w:tblStyle w:val="TableGrid3"/>
        <w:tblW w:w="0" w:type="auto"/>
        <w:tblLook w:val="04A0" w:firstRow="1" w:lastRow="0" w:firstColumn="1" w:lastColumn="0" w:noHBand="0" w:noVBand="1"/>
      </w:tblPr>
      <w:tblGrid>
        <w:gridCol w:w="545"/>
        <w:gridCol w:w="3857"/>
        <w:gridCol w:w="1499"/>
        <w:gridCol w:w="899"/>
        <w:gridCol w:w="2550"/>
      </w:tblGrid>
      <w:tr w:rsidR="009779C6" w:rsidRPr="009779C6" w14:paraId="7D3F4AD6" w14:textId="77777777" w:rsidTr="000025DE">
        <w:tc>
          <w:tcPr>
            <w:tcW w:w="558" w:type="dxa"/>
          </w:tcPr>
          <w:p w14:paraId="44C0ABD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2E8CBB1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Variable</w:t>
            </w:r>
          </w:p>
        </w:tc>
        <w:tc>
          <w:tcPr>
            <w:tcW w:w="1530" w:type="dxa"/>
          </w:tcPr>
          <w:p w14:paraId="67F1F10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Var Label</w:t>
            </w:r>
          </w:p>
        </w:tc>
        <w:tc>
          <w:tcPr>
            <w:tcW w:w="900" w:type="dxa"/>
          </w:tcPr>
          <w:p w14:paraId="47B7FED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Source</w:t>
            </w:r>
          </w:p>
        </w:tc>
        <w:tc>
          <w:tcPr>
            <w:tcW w:w="2628" w:type="dxa"/>
          </w:tcPr>
          <w:p w14:paraId="78B9715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Code</w:t>
            </w:r>
          </w:p>
        </w:tc>
      </w:tr>
      <w:tr w:rsidR="009779C6" w:rsidRPr="009779C6" w14:paraId="756CF59F" w14:textId="77777777" w:rsidTr="000025DE">
        <w:tc>
          <w:tcPr>
            <w:tcW w:w="558" w:type="dxa"/>
          </w:tcPr>
          <w:p w14:paraId="0026E15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6EA07CB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1</w:t>
            </w:r>
            <w:r w:rsidRPr="009779C6">
              <w:rPr>
                <w:rFonts w:ascii="Times New Roman" w:eastAsia="Times New Roman" w:hAnsi="Times New Roman" w:cs="Times New Roman"/>
                <w:szCs w:val="24"/>
                <w:vertAlign w:val="superscript"/>
              </w:rPr>
              <w:t>st</w:t>
            </w:r>
            <w:r w:rsidRPr="009779C6">
              <w:rPr>
                <w:rFonts w:ascii="Times New Roman" w:eastAsia="Times New Roman" w:hAnsi="Times New Roman" w:cs="Times New Roman"/>
                <w:szCs w:val="24"/>
              </w:rPr>
              <w:t xml:space="preserve"> Victims last name</w:t>
            </w:r>
          </w:p>
        </w:tc>
        <w:tc>
          <w:tcPr>
            <w:tcW w:w="1530" w:type="dxa"/>
          </w:tcPr>
          <w:p w14:paraId="1DDE0AD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900" w:type="dxa"/>
          </w:tcPr>
          <w:p w14:paraId="6A53D55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2D2B692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0B0A9585" w14:textId="77777777" w:rsidTr="000025DE">
        <w:tc>
          <w:tcPr>
            <w:tcW w:w="558" w:type="dxa"/>
          </w:tcPr>
          <w:p w14:paraId="7017BE6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59F0A07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1</w:t>
            </w:r>
            <w:r w:rsidRPr="009779C6">
              <w:rPr>
                <w:rFonts w:ascii="Times New Roman" w:eastAsia="Times New Roman" w:hAnsi="Times New Roman" w:cs="Times New Roman"/>
                <w:szCs w:val="24"/>
                <w:vertAlign w:val="superscript"/>
              </w:rPr>
              <w:t>st</w:t>
            </w:r>
            <w:r w:rsidRPr="009779C6">
              <w:rPr>
                <w:rFonts w:ascii="Times New Roman" w:eastAsia="Times New Roman" w:hAnsi="Times New Roman" w:cs="Times New Roman"/>
                <w:szCs w:val="24"/>
              </w:rPr>
              <w:t xml:space="preserve"> Victims middle name</w:t>
            </w:r>
          </w:p>
        </w:tc>
        <w:tc>
          <w:tcPr>
            <w:tcW w:w="1530" w:type="dxa"/>
          </w:tcPr>
          <w:p w14:paraId="7F495C8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900" w:type="dxa"/>
          </w:tcPr>
          <w:p w14:paraId="3C6FC30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269A5DB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3E50C5A6" w14:textId="77777777" w:rsidTr="000025DE">
        <w:tc>
          <w:tcPr>
            <w:tcW w:w="558" w:type="dxa"/>
          </w:tcPr>
          <w:p w14:paraId="3016C6D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74D6F06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1</w:t>
            </w:r>
            <w:r w:rsidRPr="009779C6">
              <w:rPr>
                <w:rFonts w:ascii="Times New Roman" w:eastAsia="Times New Roman" w:hAnsi="Times New Roman" w:cs="Times New Roman"/>
                <w:szCs w:val="24"/>
                <w:vertAlign w:val="superscript"/>
              </w:rPr>
              <w:t>st</w:t>
            </w:r>
            <w:r w:rsidRPr="009779C6">
              <w:rPr>
                <w:rFonts w:ascii="Times New Roman" w:eastAsia="Times New Roman" w:hAnsi="Times New Roman" w:cs="Times New Roman"/>
                <w:szCs w:val="24"/>
              </w:rPr>
              <w:t xml:space="preserve"> victims first name</w:t>
            </w:r>
          </w:p>
        </w:tc>
        <w:tc>
          <w:tcPr>
            <w:tcW w:w="1530" w:type="dxa"/>
          </w:tcPr>
          <w:p w14:paraId="74D2B35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900" w:type="dxa"/>
          </w:tcPr>
          <w:p w14:paraId="52378C9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3819514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045C958C" w14:textId="77777777" w:rsidTr="000025DE">
        <w:tc>
          <w:tcPr>
            <w:tcW w:w="558" w:type="dxa"/>
          </w:tcPr>
          <w:p w14:paraId="3BBB408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19A66E7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1</w:t>
            </w:r>
            <w:r w:rsidRPr="009779C6">
              <w:rPr>
                <w:rFonts w:ascii="Times New Roman" w:eastAsia="Times New Roman" w:hAnsi="Times New Roman" w:cs="Times New Roman"/>
                <w:szCs w:val="24"/>
                <w:vertAlign w:val="superscript"/>
              </w:rPr>
              <w:t>st</w:t>
            </w:r>
            <w:r w:rsidRPr="009779C6">
              <w:rPr>
                <w:rFonts w:ascii="Times New Roman" w:eastAsia="Times New Roman" w:hAnsi="Times New Roman" w:cs="Times New Roman"/>
                <w:szCs w:val="24"/>
              </w:rPr>
              <w:t xml:space="preserve"> victims age</w:t>
            </w:r>
          </w:p>
        </w:tc>
        <w:tc>
          <w:tcPr>
            <w:tcW w:w="1530" w:type="dxa"/>
          </w:tcPr>
          <w:p w14:paraId="20E9217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900" w:type="dxa"/>
          </w:tcPr>
          <w:p w14:paraId="2AB51E8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0161148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20507264" w14:textId="77777777" w:rsidTr="000025DE">
        <w:tc>
          <w:tcPr>
            <w:tcW w:w="558" w:type="dxa"/>
          </w:tcPr>
          <w:p w14:paraId="6EE1D8E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694BE2D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1</w:t>
            </w:r>
            <w:r w:rsidRPr="009779C6">
              <w:rPr>
                <w:rFonts w:ascii="Times New Roman" w:eastAsia="Times New Roman" w:hAnsi="Times New Roman" w:cs="Times New Roman"/>
                <w:szCs w:val="24"/>
                <w:vertAlign w:val="superscript"/>
              </w:rPr>
              <w:t>st</w:t>
            </w:r>
            <w:r w:rsidRPr="009779C6">
              <w:rPr>
                <w:rFonts w:ascii="Times New Roman" w:eastAsia="Times New Roman" w:hAnsi="Times New Roman" w:cs="Times New Roman"/>
                <w:szCs w:val="24"/>
              </w:rPr>
              <w:t xml:space="preserve"> victims gender (Table 12)</w:t>
            </w:r>
          </w:p>
        </w:tc>
        <w:tc>
          <w:tcPr>
            <w:tcW w:w="1530" w:type="dxa"/>
          </w:tcPr>
          <w:p w14:paraId="1F4AD59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900" w:type="dxa"/>
          </w:tcPr>
          <w:p w14:paraId="14F08FC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6BC9305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5A2BCE2B" w14:textId="77777777" w:rsidTr="000025DE">
        <w:tc>
          <w:tcPr>
            <w:tcW w:w="558" w:type="dxa"/>
          </w:tcPr>
          <w:p w14:paraId="494138A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6628103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1</w:t>
            </w:r>
            <w:r w:rsidRPr="009779C6">
              <w:rPr>
                <w:rFonts w:ascii="Times New Roman" w:eastAsia="Times New Roman" w:hAnsi="Times New Roman" w:cs="Times New Roman"/>
                <w:szCs w:val="24"/>
                <w:vertAlign w:val="superscript"/>
              </w:rPr>
              <w:t>st</w:t>
            </w:r>
            <w:r w:rsidRPr="009779C6">
              <w:rPr>
                <w:rFonts w:ascii="Times New Roman" w:eastAsia="Times New Roman" w:hAnsi="Times New Roman" w:cs="Times New Roman"/>
                <w:szCs w:val="24"/>
              </w:rPr>
              <w:t xml:space="preserve"> victims race (Table 13)</w:t>
            </w:r>
          </w:p>
        </w:tc>
        <w:tc>
          <w:tcPr>
            <w:tcW w:w="1530" w:type="dxa"/>
          </w:tcPr>
          <w:p w14:paraId="2A03509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900" w:type="dxa"/>
          </w:tcPr>
          <w:p w14:paraId="5C36C02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3B76DDE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5302D6D6" w14:textId="77777777" w:rsidTr="000025DE">
        <w:tc>
          <w:tcPr>
            <w:tcW w:w="558" w:type="dxa"/>
          </w:tcPr>
          <w:p w14:paraId="5D912CF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257829A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1</w:t>
            </w:r>
            <w:r w:rsidRPr="009779C6">
              <w:rPr>
                <w:rFonts w:ascii="Times New Roman" w:eastAsia="Times New Roman" w:hAnsi="Times New Roman" w:cs="Times New Roman"/>
                <w:szCs w:val="24"/>
                <w:vertAlign w:val="superscript"/>
              </w:rPr>
              <w:t>st</w:t>
            </w:r>
            <w:r w:rsidRPr="009779C6">
              <w:rPr>
                <w:rFonts w:ascii="Times New Roman" w:eastAsia="Times New Roman" w:hAnsi="Times New Roman" w:cs="Times New Roman"/>
                <w:szCs w:val="24"/>
              </w:rPr>
              <w:t xml:space="preserve"> victim’s relationship with defendant (Table 28)</w:t>
            </w:r>
          </w:p>
        </w:tc>
        <w:tc>
          <w:tcPr>
            <w:tcW w:w="1530" w:type="dxa"/>
          </w:tcPr>
          <w:p w14:paraId="0DE1A3B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900" w:type="dxa"/>
          </w:tcPr>
          <w:p w14:paraId="2451522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5EC8A8D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5E2E7643" w14:textId="77777777" w:rsidTr="000025DE">
        <w:tc>
          <w:tcPr>
            <w:tcW w:w="558" w:type="dxa"/>
          </w:tcPr>
          <w:p w14:paraId="2EF8C48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18995C3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1</w:t>
            </w:r>
            <w:r w:rsidRPr="009779C6">
              <w:rPr>
                <w:rFonts w:ascii="Times New Roman" w:eastAsia="Times New Roman" w:hAnsi="Times New Roman" w:cs="Times New Roman"/>
                <w:szCs w:val="24"/>
                <w:vertAlign w:val="superscript"/>
              </w:rPr>
              <w:t>st</w:t>
            </w:r>
            <w:r w:rsidRPr="009779C6">
              <w:rPr>
                <w:rFonts w:ascii="Times New Roman" w:eastAsia="Times New Roman" w:hAnsi="Times New Roman" w:cs="Times New Roman"/>
                <w:szCs w:val="24"/>
              </w:rPr>
              <w:t xml:space="preserve"> victims marital status at time of crime (Table 18)</w:t>
            </w:r>
          </w:p>
        </w:tc>
        <w:tc>
          <w:tcPr>
            <w:tcW w:w="1530" w:type="dxa"/>
          </w:tcPr>
          <w:p w14:paraId="4E749C8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900" w:type="dxa"/>
          </w:tcPr>
          <w:p w14:paraId="6AA4BC8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4CE0912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12966F1B" w14:textId="77777777" w:rsidTr="000025DE">
        <w:tc>
          <w:tcPr>
            <w:tcW w:w="558" w:type="dxa"/>
          </w:tcPr>
          <w:p w14:paraId="377BDF6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26363DF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Did 1</w:t>
            </w:r>
            <w:r w:rsidRPr="009779C6">
              <w:rPr>
                <w:rFonts w:ascii="Times New Roman" w:eastAsia="Times New Roman" w:hAnsi="Times New Roman" w:cs="Times New Roman"/>
                <w:szCs w:val="24"/>
                <w:vertAlign w:val="superscript"/>
              </w:rPr>
              <w:t>st</w:t>
            </w:r>
            <w:r w:rsidRPr="009779C6">
              <w:rPr>
                <w:rFonts w:ascii="Times New Roman" w:eastAsia="Times New Roman" w:hAnsi="Times New Roman" w:cs="Times New Roman"/>
                <w:szCs w:val="24"/>
              </w:rPr>
              <w:t xml:space="preserve"> victim have any children lived with, supported or saw regularly?</w:t>
            </w:r>
          </w:p>
        </w:tc>
        <w:tc>
          <w:tcPr>
            <w:tcW w:w="1530" w:type="dxa"/>
          </w:tcPr>
          <w:p w14:paraId="09F34A5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900" w:type="dxa"/>
          </w:tcPr>
          <w:p w14:paraId="5578259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7D46722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492BCFBC" w14:textId="77777777" w:rsidTr="000025DE">
        <w:tc>
          <w:tcPr>
            <w:tcW w:w="558" w:type="dxa"/>
          </w:tcPr>
          <w:p w14:paraId="30311AF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66E4BD3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Did 1</w:t>
            </w:r>
            <w:r w:rsidRPr="009779C6">
              <w:rPr>
                <w:rFonts w:ascii="Times New Roman" w:eastAsia="Times New Roman" w:hAnsi="Times New Roman" w:cs="Times New Roman"/>
                <w:szCs w:val="24"/>
                <w:vertAlign w:val="superscript"/>
              </w:rPr>
              <w:t>st</w:t>
            </w:r>
            <w:r w:rsidRPr="009779C6">
              <w:rPr>
                <w:rFonts w:ascii="Times New Roman" w:eastAsia="Times New Roman" w:hAnsi="Times New Roman" w:cs="Times New Roman"/>
                <w:szCs w:val="24"/>
              </w:rPr>
              <w:t xml:space="preserve"> victim have minor child (18 or under)</w:t>
            </w:r>
          </w:p>
        </w:tc>
        <w:tc>
          <w:tcPr>
            <w:tcW w:w="1530" w:type="dxa"/>
          </w:tcPr>
          <w:p w14:paraId="703AC88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900" w:type="dxa"/>
          </w:tcPr>
          <w:p w14:paraId="1A2AF68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7D41321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7BBDB184" w14:textId="77777777" w:rsidTr="000025DE">
        <w:tc>
          <w:tcPr>
            <w:tcW w:w="558" w:type="dxa"/>
          </w:tcPr>
          <w:p w14:paraId="30CD337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4B3B4F3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1</w:t>
            </w:r>
            <w:r w:rsidRPr="009779C6">
              <w:rPr>
                <w:rFonts w:ascii="Times New Roman" w:eastAsia="Times New Roman" w:hAnsi="Times New Roman" w:cs="Times New Roman"/>
                <w:szCs w:val="24"/>
                <w:vertAlign w:val="superscript"/>
              </w:rPr>
              <w:t>st</w:t>
            </w:r>
            <w:r w:rsidRPr="009779C6">
              <w:rPr>
                <w:rFonts w:ascii="Times New Roman" w:eastAsia="Times New Roman" w:hAnsi="Times New Roman" w:cs="Times New Roman"/>
                <w:szCs w:val="24"/>
              </w:rPr>
              <w:t xml:space="preserve"> victim primary occupation at time of offense.</w:t>
            </w:r>
          </w:p>
        </w:tc>
        <w:tc>
          <w:tcPr>
            <w:tcW w:w="1530" w:type="dxa"/>
          </w:tcPr>
          <w:p w14:paraId="3D5AD0A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900" w:type="dxa"/>
          </w:tcPr>
          <w:p w14:paraId="6003E1D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0FFD193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15FF31AB" w14:textId="77777777" w:rsidTr="000025DE">
        <w:tc>
          <w:tcPr>
            <w:tcW w:w="558" w:type="dxa"/>
          </w:tcPr>
          <w:p w14:paraId="375000E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1340543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1</w:t>
            </w:r>
            <w:r w:rsidRPr="009779C6">
              <w:rPr>
                <w:rFonts w:ascii="Times New Roman" w:eastAsia="Times New Roman" w:hAnsi="Times New Roman" w:cs="Times New Roman"/>
                <w:szCs w:val="24"/>
                <w:vertAlign w:val="superscript"/>
              </w:rPr>
              <w:t>st</w:t>
            </w:r>
            <w:r w:rsidRPr="009779C6">
              <w:rPr>
                <w:rFonts w:ascii="Times New Roman" w:eastAsia="Times New Roman" w:hAnsi="Times New Roman" w:cs="Times New Roman"/>
                <w:szCs w:val="24"/>
              </w:rPr>
              <w:t xml:space="preserve"> victim’s occupational status score (Appendix)</w:t>
            </w:r>
          </w:p>
        </w:tc>
        <w:tc>
          <w:tcPr>
            <w:tcW w:w="1530" w:type="dxa"/>
          </w:tcPr>
          <w:p w14:paraId="25EAE2A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900" w:type="dxa"/>
          </w:tcPr>
          <w:p w14:paraId="3F06B88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7FE1D6E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1207B263" w14:textId="77777777" w:rsidTr="000025DE">
        <w:tc>
          <w:tcPr>
            <w:tcW w:w="558" w:type="dxa"/>
          </w:tcPr>
          <w:p w14:paraId="7A21326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6698807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Did 1</w:t>
            </w:r>
            <w:r w:rsidRPr="009779C6">
              <w:rPr>
                <w:rFonts w:ascii="Times New Roman" w:eastAsia="Times New Roman" w:hAnsi="Times New Roman" w:cs="Times New Roman"/>
                <w:szCs w:val="24"/>
                <w:vertAlign w:val="superscript"/>
              </w:rPr>
              <w:t>st</w:t>
            </w:r>
            <w:r w:rsidRPr="009779C6">
              <w:rPr>
                <w:rFonts w:ascii="Times New Roman" w:eastAsia="Times New Roman" w:hAnsi="Times New Roman" w:cs="Times New Roman"/>
                <w:szCs w:val="24"/>
              </w:rPr>
              <w:t xml:space="preserve"> victim have a felony criminal record?</w:t>
            </w:r>
          </w:p>
        </w:tc>
        <w:tc>
          <w:tcPr>
            <w:tcW w:w="1530" w:type="dxa"/>
          </w:tcPr>
          <w:p w14:paraId="03858BF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900" w:type="dxa"/>
          </w:tcPr>
          <w:p w14:paraId="3557F6D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0AA5B46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bl>
    <w:p w14:paraId="4C532BF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2DC9D4A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32F0008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3C51308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11BFA40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CHARACTERISTIS OF HOMICIDE-FIRST VICTIM</w:t>
      </w:r>
    </w:p>
    <w:p w14:paraId="00056DF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bl>
      <w:tblPr>
        <w:tblStyle w:val="TableGrid3"/>
        <w:tblW w:w="0" w:type="auto"/>
        <w:tblLook w:val="04A0" w:firstRow="1" w:lastRow="0" w:firstColumn="1" w:lastColumn="0" w:noHBand="0" w:noVBand="1"/>
      </w:tblPr>
      <w:tblGrid>
        <w:gridCol w:w="540"/>
        <w:gridCol w:w="3830"/>
        <w:gridCol w:w="1573"/>
        <w:gridCol w:w="883"/>
        <w:gridCol w:w="2524"/>
      </w:tblGrid>
      <w:tr w:rsidR="009779C6" w:rsidRPr="009779C6" w14:paraId="6A9317AB" w14:textId="77777777" w:rsidTr="000025DE">
        <w:tc>
          <w:tcPr>
            <w:tcW w:w="557" w:type="dxa"/>
          </w:tcPr>
          <w:p w14:paraId="6B58CED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52" w:type="dxa"/>
          </w:tcPr>
          <w:p w14:paraId="4903B85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Variable</w:t>
            </w:r>
          </w:p>
        </w:tc>
        <w:tc>
          <w:tcPr>
            <w:tcW w:w="1617" w:type="dxa"/>
          </w:tcPr>
          <w:p w14:paraId="2EC4C0A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Var Label</w:t>
            </w:r>
          </w:p>
        </w:tc>
        <w:tc>
          <w:tcPr>
            <w:tcW w:w="828" w:type="dxa"/>
          </w:tcPr>
          <w:p w14:paraId="4D1F534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Source</w:t>
            </w:r>
          </w:p>
        </w:tc>
        <w:tc>
          <w:tcPr>
            <w:tcW w:w="2622" w:type="dxa"/>
          </w:tcPr>
          <w:p w14:paraId="45C9D23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Code</w:t>
            </w:r>
          </w:p>
        </w:tc>
      </w:tr>
      <w:tr w:rsidR="009779C6" w:rsidRPr="009779C6" w14:paraId="0B6CECA0" w14:textId="77777777" w:rsidTr="000025DE">
        <w:tc>
          <w:tcPr>
            <w:tcW w:w="557" w:type="dxa"/>
          </w:tcPr>
          <w:p w14:paraId="27FFED1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52" w:type="dxa"/>
          </w:tcPr>
          <w:p w14:paraId="2037496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Where did the homicide occur?  Table 29</w:t>
            </w:r>
          </w:p>
        </w:tc>
        <w:tc>
          <w:tcPr>
            <w:tcW w:w="1617" w:type="dxa"/>
          </w:tcPr>
          <w:p w14:paraId="040790D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828" w:type="dxa"/>
          </w:tcPr>
          <w:p w14:paraId="314B75B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2" w:type="dxa"/>
          </w:tcPr>
          <w:p w14:paraId="36EF0A5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3348E579" w14:textId="77777777" w:rsidTr="000025DE">
        <w:tc>
          <w:tcPr>
            <w:tcW w:w="557" w:type="dxa"/>
          </w:tcPr>
          <w:p w14:paraId="6CBE660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52" w:type="dxa"/>
          </w:tcPr>
          <w:p w14:paraId="5F5C10D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County of 1</w:t>
            </w:r>
            <w:r w:rsidRPr="009779C6">
              <w:rPr>
                <w:rFonts w:ascii="Times New Roman" w:eastAsia="Times New Roman" w:hAnsi="Times New Roman" w:cs="Times New Roman"/>
                <w:szCs w:val="24"/>
                <w:vertAlign w:val="superscript"/>
              </w:rPr>
              <w:t>st</w:t>
            </w:r>
            <w:r w:rsidRPr="009779C6">
              <w:rPr>
                <w:rFonts w:ascii="Times New Roman" w:eastAsia="Times New Roman" w:hAnsi="Times New Roman" w:cs="Times New Roman"/>
                <w:szCs w:val="24"/>
              </w:rPr>
              <w:t xml:space="preserve"> victim’s homicide</w:t>
            </w:r>
          </w:p>
        </w:tc>
        <w:tc>
          <w:tcPr>
            <w:tcW w:w="1617" w:type="dxa"/>
          </w:tcPr>
          <w:p w14:paraId="69FE4E2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828" w:type="dxa"/>
          </w:tcPr>
          <w:p w14:paraId="5C0A519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2" w:type="dxa"/>
          </w:tcPr>
          <w:p w14:paraId="12E9ED7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07C3A83A" w14:textId="77777777" w:rsidTr="000025DE">
        <w:tc>
          <w:tcPr>
            <w:tcW w:w="557" w:type="dxa"/>
          </w:tcPr>
          <w:p w14:paraId="0E981F9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52" w:type="dxa"/>
          </w:tcPr>
          <w:p w14:paraId="7D01768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Did D force his way into place of homicide?</w:t>
            </w:r>
          </w:p>
        </w:tc>
        <w:tc>
          <w:tcPr>
            <w:tcW w:w="1617" w:type="dxa"/>
          </w:tcPr>
          <w:p w14:paraId="3C2D884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828" w:type="dxa"/>
          </w:tcPr>
          <w:p w14:paraId="39D257F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2" w:type="dxa"/>
          </w:tcPr>
          <w:p w14:paraId="5585C42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17382789" w14:textId="77777777" w:rsidTr="000025DE">
        <w:tc>
          <w:tcPr>
            <w:tcW w:w="557" w:type="dxa"/>
          </w:tcPr>
          <w:p w14:paraId="78195D2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52" w:type="dxa"/>
          </w:tcPr>
          <w:p w14:paraId="0018C30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What circumstances best describes D’s role in killing.  Table 30</w:t>
            </w:r>
          </w:p>
        </w:tc>
        <w:tc>
          <w:tcPr>
            <w:tcW w:w="1617" w:type="dxa"/>
          </w:tcPr>
          <w:p w14:paraId="50FF574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828" w:type="dxa"/>
          </w:tcPr>
          <w:p w14:paraId="6EC460A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2" w:type="dxa"/>
          </w:tcPr>
          <w:p w14:paraId="7EBC41E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4FD38916" w14:textId="77777777" w:rsidTr="000025DE">
        <w:tc>
          <w:tcPr>
            <w:tcW w:w="557" w:type="dxa"/>
          </w:tcPr>
          <w:p w14:paraId="605181A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52" w:type="dxa"/>
          </w:tcPr>
          <w:p w14:paraId="31E8613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How was 1</w:t>
            </w:r>
            <w:r w:rsidRPr="009779C6">
              <w:rPr>
                <w:rFonts w:ascii="Times New Roman" w:eastAsia="Times New Roman" w:hAnsi="Times New Roman" w:cs="Times New Roman"/>
                <w:szCs w:val="24"/>
                <w:vertAlign w:val="superscript"/>
              </w:rPr>
              <w:t>st</w:t>
            </w:r>
            <w:r w:rsidRPr="009779C6">
              <w:rPr>
                <w:rFonts w:ascii="Times New Roman" w:eastAsia="Times New Roman" w:hAnsi="Times New Roman" w:cs="Times New Roman"/>
                <w:szCs w:val="24"/>
              </w:rPr>
              <w:t xml:space="preserve"> victim killed?  Primary method Table 36</w:t>
            </w:r>
          </w:p>
        </w:tc>
        <w:tc>
          <w:tcPr>
            <w:tcW w:w="1617" w:type="dxa"/>
          </w:tcPr>
          <w:p w14:paraId="3AE6BB5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828" w:type="dxa"/>
          </w:tcPr>
          <w:p w14:paraId="40AD1D0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2" w:type="dxa"/>
          </w:tcPr>
          <w:p w14:paraId="4C400A2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3E1A62D9" w14:textId="77777777" w:rsidTr="000025DE">
        <w:tc>
          <w:tcPr>
            <w:tcW w:w="557" w:type="dxa"/>
          </w:tcPr>
          <w:p w14:paraId="013EECE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52" w:type="dxa"/>
          </w:tcPr>
          <w:p w14:paraId="66143B6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Other method, if any:  Table 36</w:t>
            </w:r>
          </w:p>
        </w:tc>
        <w:tc>
          <w:tcPr>
            <w:tcW w:w="1617" w:type="dxa"/>
          </w:tcPr>
          <w:p w14:paraId="3138C40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828" w:type="dxa"/>
          </w:tcPr>
          <w:p w14:paraId="69C60AE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2" w:type="dxa"/>
          </w:tcPr>
          <w:p w14:paraId="6D9D142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1094C1FF" w14:textId="77777777" w:rsidTr="000025DE">
        <w:tc>
          <w:tcPr>
            <w:tcW w:w="557" w:type="dxa"/>
          </w:tcPr>
          <w:p w14:paraId="154EFA7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52" w:type="dxa"/>
          </w:tcPr>
          <w:p w14:paraId="11EBAD0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1</w:t>
            </w:r>
            <w:r w:rsidRPr="009779C6">
              <w:rPr>
                <w:rFonts w:ascii="Times New Roman" w:eastAsia="Times New Roman" w:hAnsi="Times New Roman" w:cs="Times New Roman"/>
                <w:szCs w:val="24"/>
                <w:vertAlign w:val="superscript"/>
              </w:rPr>
              <w:t>st</w:t>
            </w:r>
            <w:r w:rsidRPr="009779C6">
              <w:rPr>
                <w:rFonts w:ascii="Times New Roman" w:eastAsia="Times New Roman" w:hAnsi="Times New Roman" w:cs="Times New Roman"/>
                <w:szCs w:val="24"/>
              </w:rPr>
              <w:t xml:space="preserve"> V suffered multiple trauma (shot &amp; stabbed etc.)</w:t>
            </w:r>
          </w:p>
        </w:tc>
        <w:tc>
          <w:tcPr>
            <w:tcW w:w="1617" w:type="dxa"/>
          </w:tcPr>
          <w:p w14:paraId="195AB54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828" w:type="dxa"/>
          </w:tcPr>
          <w:p w14:paraId="47E9FBD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2" w:type="dxa"/>
          </w:tcPr>
          <w:p w14:paraId="766EB7F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35F8EDA3" w14:textId="77777777" w:rsidTr="000025DE">
        <w:tc>
          <w:tcPr>
            <w:tcW w:w="557" w:type="dxa"/>
          </w:tcPr>
          <w:p w14:paraId="35E314E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52" w:type="dxa"/>
          </w:tcPr>
          <w:p w14:paraId="63A59D6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1</w:t>
            </w:r>
            <w:r w:rsidRPr="009779C6">
              <w:rPr>
                <w:rFonts w:ascii="Times New Roman" w:eastAsia="Times New Roman" w:hAnsi="Times New Roman" w:cs="Times New Roman"/>
                <w:szCs w:val="24"/>
                <w:vertAlign w:val="superscript"/>
              </w:rPr>
              <w:t>st</w:t>
            </w:r>
            <w:r w:rsidRPr="009779C6">
              <w:rPr>
                <w:rFonts w:ascii="Times New Roman" w:eastAsia="Times New Roman" w:hAnsi="Times New Roman" w:cs="Times New Roman"/>
                <w:szCs w:val="24"/>
              </w:rPr>
              <w:t xml:space="preserve"> V was tortured or mutilated before killing.</w:t>
            </w:r>
          </w:p>
        </w:tc>
        <w:tc>
          <w:tcPr>
            <w:tcW w:w="1617" w:type="dxa"/>
          </w:tcPr>
          <w:p w14:paraId="6394A78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828" w:type="dxa"/>
          </w:tcPr>
          <w:p w14:paraId="58EBAC7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2" w:type="dxa"/>
          </w:tcPr>
          <w:p w14:paraId="6444944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20110DD0" w14:textId="77777777" w:rsidTr="000025DE">
        <w:tc>
          <w:tcPr>
            <w:tcW w:w="557" w:type="dxa"/>
          </w:tcPr>
          <w:p w14:paraId="29C1668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52" w:type="dxa"/>
          </w:tcPr>
          <w:p w14:paraId="7B85FFA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1</w:t>
            </w:r>
            <w:r w:rsidRPr="009779C6">
              <w:rPr>
                <w:rFonts w:ascii="Times New Roman" w:eastAsia="Times New Roman" w:hAnsi="Times New Roman" w:cs="Times New Roman"/>
                <w:szCs w:val="24"/>
                <w:vertAlign w:val="superscript"/>
              </w:rPr>
              <w:t>st</w:t>
            </w:r>
            <w:r w:rsidRPr="009779C6">
              <w:rPr>
                <w:rFonts w:ascii="Times New Roman" w:eastAsia="Times New Roman" w:hAnsi="Times New Roman" w:cs="Times New Roman"/>
                <w:szCs w:val="24"/>
              </w:rPr>
              <w:t xml:space="preserve"> V was brutally clubbed, beaten, etc.</w:t>
            </w:r>
          </w:p>
        </w:tc>
        <w:tc>
          <w:tcPr>
            <w:tcW w:w="1617" w:type="dxa"/>
          </w:tcPr>
          <w:p w14:paraId="5EACE07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828" w:type="dxa"/>
          </w:tcPr>
          <w:p w14:paraId="292BFD6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2" w:type="dxa"/>
          </w:tcPr>
          <w:p w14:paraId="17A495B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51A26A3D" w14:textId="77777777" w:rsidTr="000025DE">
        <w:tc>
          <w:tcPr>
            <w:tcW w:w="557" w:type="dxa"/>
          </w:tcPr>
          <w:p w14:paraId="494BA71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52" w:type="dxa"/>
          </w:tcPr>
          <w:p w14:paraId="76564F4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1</w:t>
            </w:r>
            <w:r w:rsidRPr="009779C6">
              <w:rPr>
                <w:rFonts w:ascii="Times New Roman" w:eastAsia="Times New Roman" w:hAnsi="Times New Roman" w:cs="Times New Roman"/>
                <w:szCs w:val="24"/>
                <w:vertAlign w:val="superscript"/>
              </w:rPr>
              <w:t>st</w:t>
            </w:r>
            <w:r w:rsidRPr="009779C6">
              <w:rPr>
                <w:rFonts w:ascii="Times New Roman" w:eastAsia="Times New Roman" w:hAnsi="Times New Roman" w:cs="Times New Roman"/>
                <w:szCs w:val="24"/>
              </w:rPr>
              <w:t xml:space="preserve"> V was shot more than once.</w:t>
            </w:r>
          </w:p>
        </w:tc>
        <w:tc>
          <w:tcPr>
            <w:tcW w:w="1617" w:type="dxa"/>
          </w:tcPr>
          <w:p w14:paraId="682D72B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828" w:type="dxa"/>
          </w:tcPr>
          <w:p w14:paraId="3297FCB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2" w:type="dxa"/>
          </w:tcPr>
          <w:p w14:paraId="0BC64DC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47D4CF2A" w14:textId="77777777" w:rsidTr="000025DE">
        <w:tc>
          <w:tcPr>
            <w:tcW w:w="557" w:type="dxa"/>
          </w:tcPr>
          <w:p w14:paraId="5ED280A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52" w:type="dxa"/>
          </w:tcPr>
          <w:p w14:paraId="4C9F308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1</w:t>
            </w:r>
            <w:r w:rsidRPr="009779C6">
              <w:rPr>
                <w:rFonts w:ascii="Times New Roman" w:eastAsia="Times New Roman" w:hAnsi="Times New Roman" w:cs="Times New Roman"/>
                <w:szCs w:val="24"/>
                <w:vertAlign w:val="superscript"/>
              </w:rPr>
              <w:t>st</w:t>
            </w:r>
            <w:r w:rsidRPr="009779C6">
              <w:rPr>
                <w:rFonts w:ascii="Times New Roman" w:eastAsia="Times New Roman" w:hAnsi="Times New Roman" w:cs="Times New Roman"/>
                <w:szCs w:val="24"/>
              </w:rPr>
              <w:t xml:space="preserve"> V was killed “execution” style.</w:t>
            </w:r>
          </w:p>
        </w:tc>
        <w:tc>
          <w:tcPr>
            <w:tcW w:w="1617" w:type="dxa"/>
          </w:tcPr>
          <w:p w14:paraId="1214C5E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828" w:type="dxa"/>
          </w:tcPr>
          <w:p w14:paraId="41F88D6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2" w:type="dxa"/>
          </w:tcPr>
          <w:p w14:paraId="7756610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3797B21D" w14:textId="77777777" w:rsidTr="000025DE">
        <w:tc>
          <w:tcPr>
            <w:tcW w:w="557" w:type="dxa"/>
          </w:tcPr>
          <w:p w14:paraId="4A1C49B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52" w:type="dxa"/>
          </w:tcPr>
          <w:p w14:paraId="3A44A19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tried to hide, conceal, dispose of body</w:t>
            </w:r>
          </w:p>
        </w:tc>
        <w:tc>
          <w:tcPr>
            <w:tcW w:w="1617" w:type="dxa"/>
          </w:tcPr>
          <w:p w14:paraId="75F7C27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828" w:type="dxa"/>
          </w:tcPr>
          <w:p w14:paraId="3CED552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2" w:type="dxa"/>
          </w:tcPr>
          <w:p w14:paraId="77E8C34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1AE3CCC1" w14:textId="77777777" w:rsidTr="000025DE">
        <w:tc>
          <w:tcPr>
            <w:tcW w:w="557" w:type="dxa"/>
          </w:tcPr>
          <w:p w14:paraId="5198D52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52" w:type="dxa"/>
          </w:tcPr>
          <w:p w14:paraId="6F372CF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was lying in wait for 1</w:t>
            </w:r>
            <w:r w:rsidRPr="009779C6">
              <w:rPr>
                <w:rFonts w:ascii="Times New Roman" w:eastAsia="Times New Roman" w:hAnsi="Times New Roman" w:cs="Times New Roman"/>
                <w:szCs w:val="24"/>
                <w:vertAlign w:val="superscript"/>
              </w:rPr>
              <w:t>st</w:t>
            </w:r>
            <w:r w:rsidRPr="009779C6">
              <w:rPr>
                <w:rFonts w:ascii="Times New Roman" w:eastAsia="Times New Roman" w:hAnsi="Times New Roman" w:cs="Times New Roman"/>
                <w:szCs w:val="24"/>
              </w:rPr>
              <w:t xml:space="preserve"> V</w:t>
            </w:r>
          </w:p>
        </w:tc>
        <w:tc>
          <w:tcPr>
            <w:tcW w:w="1617" w:type="dxa"/>
          </w:tcPr>
          <w:p w14:paraId="32C4BEB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828" w:type="dxa"/>
          </w:tcPr>
          <w:p w14:paraId="40D6761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2" w:type="dxa"/>
          </w:tcPr>
          <w:p w14:paraId="7E7CF58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1D94778D" w14:textId="77777777" w:rsidTr="000025DE">
        <w:tc>
          <w:tcPr>
            <w:tcW w:w="557" w:type="dxa"/>
          </w:tcPr>
          <w:p w14:paraId="3032CF1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52" w:type="dxa"/>
          </w:tcPr>
          <w:p w14:paraId="283EBFE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 was stabbed many times, had throat slashed.</w:t>
            </w:r>
          </w:p>
        </w:tc>
        <w:tc>
          <w:tcPr>
            <w:tcW w:w="1617" w:type="dxa"/>
          </w:tcPr>
          <w:p w14:paraId="0A54DD0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828" w:type="dxa"/>
          </w:tcPr>
          <w:p w14:paraId="74AF524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2" w:type="dxa"/>
          </w:tcPr>
          <w:p w14:paraId="04F3F1E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741D0BD1" w14:textId="77777777" w:rsidTr="000025DE">
        <w:tc>
          <w:tcPr>
            <w:tcW w:w="557" w:type="dxa"/>
          </w:tcPr>
          <w:p w14:paraId="63BB120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52" w:type="dxa"/>
          </w:tcPr>
          <w:p w14:paraId="1AAF33B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Did D come to crime scene armed with weapon used to fill 1</w:t>
            </w:r>
            <w:r w:rsidRPr="009779C6">
              <w:rPr>
                <w:rFonts w:ascii="Times New Roman" w:eastAsia="Times New Roman" w:hAnsi="Times New Roman" w:cs="Times New Roman"/>
                <w:szCs w:val="24"/>
                <w:vertAlign w:val="superscript"/>
              </w:rPr>
              <w:t>st</w:t>
            </w:r>
            <w:r w:rsidRPr="009779C6">
              <w:rPr>
                <w:rFonts w:ascii="Times New Roman" w:eastAsia="Times New Roman" w:hAnsi="Times New Roman" w:cs="Times New Roman"/>
                <w:szCs w:val="24"/>
              </w:rPr>
              <w:t xml:space="preserve"> V?</w:t>
            </w:r>
          </w:p>
        </w:tc>
        <w:tc>
          <w:tcPr>
            <w:tcW w:w="1617" w:type="dxa"/>
          </w:tcPr>
          <w:p w14:paraId="4E5EDA0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828" w:type="dxa"/>
          </w:tcPr>
          <w:p w14:paraId="27DF186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2" w:type="dxa"/>
          </w:tcPr>
          <w:p w14:paraId="34B7394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15FDCA0F" w14:textId="77777777" w:rsidTr="000025DE">
        <w:tc>
          <w:tcPr>
            <w:tcW w:w="557" w:type="dxa"/>
          </w:tcPr>
          <w:p w14:paraId="195B458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52" w:type="dxa"/>
          </w:tcPr>
          <w:p w14:paraId="5D86A4B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Other V was injured, but not killed by D.</w:t>
            </w:r>
          </w:p>
        </w:tc>
        <w:tc>
          <w:tcPr>
            <w:tcW w:w="1617" w:type="dxa"/>
          </w:tcPr>
          <w:p w14:paraId="11697FB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828" w:type="dxa"/>
          </w:tcPr>
          <w:p w14:paraId="175609D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2" w:type="dxa"/>
          </w:tcPr>
          <w:p w14:paraId="5AC36B7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106BF3F2" w14:textId="77777777" w:rsidTr="000025DE">
        <w:tc>
          <w:tcPr>
            <w:tcW w:w="557" w:type="dxa"/>
          </w:tcPr>
          <w:p w14:paraId="443D6C8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52" w:type="dxa"/>
          </w:tcPr>
          <w:p w14:paraId="0379510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 killed in front of family member or other person not involved in killing.</w:t>
            </w:r>
          </w:p>
        </w:tc>
        <w:tc>
          <w:tcPr>
            <w:tcW w:w="1617" w:type="dxa"/>
          </w:tcPr>
          <w:p w14:paraId="60267F8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828" w:type="dxa"/>
          </w:tcPr>
          <w:p w14:paraId="3FF6BC1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2" w:type="dxa"/>
          </w:tcPr>
          <w:p w14:paraId="779B006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bl>
    <w:p w14:paraId="187A541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27F9EE7F" w14:textId="77777777" w:rsidR="009779C6" w:rsidRPr="009779C6" w:rsidRDefault="009779C6" w:rsidP="009779C6">
      <w:pPr>
        <w:spacing w:line="240" w:lineRule="auto"/>
        <w:jc w:val="left"/>
        <w:rPr>
          <w:rFonts w:ascii="Times New Roman" w:eastAsia="Times New Roman" w:hAnsi="Times New Roman" w:cs="Times New Roman"/>
          <w:color w:val="FF0000"/>
          <w:szCs w:val="24"/>
        </w:rPr>
      </w:pPr>
      <w:r w:rsidRPr="009779C6">
        <w:rPr>
          <w:rFonts w:ascii="Times New Roman" w:eastAsia="Times New Roman" w:hAnsi="Times New Roman" w:cs="Times New Roman"/>
          <w:szCs w:val="24"/>
        </w:rPr>
        <w:t xml:space="preserve">DEFENDANT’S DEFENSE AND TESTIMONY     </w:t>
      </w:r>
    </w:p>
    <w:tbl>
      <w:tblPr>
        <w:tblStyle w:val="TableGrid3"/>
        <w:tblW w:w="0" w:type="auto"/>
        <w:tblLook w:val="04A0" w:firstRow="1" w:lastRow="0" w:firstColumn="1" w:lastColumn="0" w:noHBand="0" w:noVBand="1"/>
      </w:tblPr>
      <w:tblGrid>
        <w:gridCol w:w="540"/>
        <w:gridCol w:w="3855"/>
        <w:gridCol w:w="1601"/>
        <w:gridCol w:w="883"/>
        <w:gridCol w:w="2471"/>
      </w:tblGrid>
      <w:tr w:rsidR="009779C6" w:rsidRPr="009779C6" w14:paraId="52FA0B4F" w14:textId="77777777" w:rsidTr="000025DE">
        <w:tc>
          <w:tcPr>
            <w:tcW w:w="557" w:type="dxa"/>
          </w:tcPr>
          <w:p w14:paraId="3A3F51A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3954" w:type="dxa"/>
          </w:tcPr>
          <w:p w14:paraId="2A2D6E5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Variable</w:t>
            </w:r>
          </w:p>
        </w:tc>
        <w:tc>
          <w:tcPr>
            <w:tcW w:w="1619" w:type="dxa"/>
          </w:tcPr>
          <w:p w14:paraId="2BEF735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Var Label</w:t>
            </w:r>
          </w:p>
        </w:tc>
        <w:tc>
          <w:tcPr>
            <w:tcW w:w="828" w:type="dxa"/>
          </w:tcPr>
          <w:p w14:paraId="1C28F27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Source</w:t>
            </w:r>
          </w:p>
        </w:tc>
        <w:tc>
          <w:tcPr>
            <w:tcW w:w="2618" w:type="dxa"/>
          </w:tcPr>
          <w:p w14:paraId="69EA0CC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Code</w:t>
            </w:r>
          </w:p>
        </w:tc>
      </w:tr>
      <w:tr w:rsidR="009779C6" w:rsidRPr="009779C6" w14:paraId="39ADD336" w14:textId="77777777" w:rsidTr="000025DE">
        <w:tc>
          <w:tcPr>
            <w:tcW w:w="557" w:type="dxa"/>
          </w:tcPr>
          <w:p w14:paraId="5D90B2A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54" w:type="dxa"/>
          </w:tcPr>
          <w:p w14:paraId="1323CD60"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 xml:space="preserve">Had ‘accident’ as defense at the guilt phase or the plea  </w:t>
            </w:r>
          </w:p>
        </w:tc>
        <w:tc>
          <w:tcPr>
            <w:tcW w:w="1619" w:type="dxa"/>
          </w:tcPr>
          <w:p w14:paraId="5F8AA1A2"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gp_acc</w:t>
            </w:r>
          </w:p>
          <w:p w14:paraId="6467A1CF" w14:textId="77777777" w:rsidR="009779C6" w:rsidRPr="009779C6" w:rsidRDefault="009779C6" w:rsidP="009779C6">
            <w:pPr>
              <w:spacing w:line="240" w:lineRule="auto"/>
              <w:jc w:val="left"/>
              <w:rPr>
                <w:rFonts w:ascii="Times New Roman" w:eastAsia="Times New Roman" w:hAnsi="Times New Roman" w:cs="Times New Roman"/>
                <w:szCs w:val="24"/>
              </w:rPr>
            </w:pPr>
          </w:p>
        </w:tc>
        <w:tc>
          <w:tcPr>
            <w:tcW w:w="828" w:type="dxa"/>
          </w:tcPr>
          <w:p w14:paraId="76B779D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18" w:type="dxa"/>
          </w:tcPr>
          <w:p w14:paraId="77CAC9D4"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2B51B429" w14:textId="77777777" w:rsidTr="000025DE">
        <w:tc>
          <w:tcPr>
            <w:tcW w:w="557" w:type="dxa"/>
          </w:tcPr>
          <w:p w14:paraId="5C8C889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54" w:type="dxa"/>
          </w:tcPr>
          <w:p w14:paraId="16602D98"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 had ‘mistaken identity’ as defense</w:t>
            </w:r>
          </w:p>
        </w:tc>
        <w:tc>
          <w:tcPr>
            <w:tcW w:w="1619" w:type="dxa"/>
          </w:tcPr>
          <w:p w14:paraId="02C1F0EC"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mst_id</w:t>
            </w:r>
          </w:p>
        </w:tc>
        <w:tc>
          <w:tcPr>
            <w:tcW w:w="828" w:type="dxa"/>
          </w:tcPr>
          <w:p w14:paraId="654432E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18" w:type="dxa"/>
          </w:tcPr>
          <w:p w14:paraId="04617EF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2C6BE401" w14:textId="77777777" w:rsidTr="000025DE">
        <w:tc>
          <w:tcPr>
            <w:tcW w:w="557" w:type="dxa"/>
          </w:tcPr>
          <w:p w14:paraId="7879533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54" w:type="dxa"/>
          </w:tcPr>
          <w:p w14:paraId="617A92BD"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The defendant had ‘insanity’ at the guilt phase or the plea</w:t>
            </w:r>
          </w:p>
        </w:tc>
        <w:tc>
          <w:tcPr>
            <w:tcW w:w="1619" w:type="dxa"/>
          </w:tcPr>
          <w:p w14:paraId="365C3F31"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gp_insane</w:t>
            </w:r>
          </w:p>
          <w:p w14:paraId="0BF10F2C" w14:textId="77777777" w:rsidR="009779C6" w:rsidRPr="009779C6" w:rsidRDefault="009779C6" w:rsidP="009779C6">
            <w:pPr>
              <w:spacing w:line="240" w:lineRule="auto"/>
              <w:jc w:val="left"/>
              <w:rPr>
                <w:rFonts w:ascii="Times New Roman" w:eastAsia="Times New Roman" w:hAnsi="Times New Roman" w:cs="Times New Roman"/>
                <w:szCs w:val="24"/>
              </w:rPr>
            </w:pPr>
          </w:p>
        </w:tc>
        <w:tc>
          <w:tcPr>
            <w:tcW w:w="828" w:type="dxa"/>
          </w:tcPr>
          <w:p w14:paraId="39DFD2B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18" w:type="dxa"/>
          </w:tcPr>
          <w:p w14:paraId="5AA2A39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4F757A0C" w14:textId="77777777" w:rsidTr="000025DE">
        <w:tc>
          <w:tcPr>
            <w:tcW w:w="557" w:type="dxa"/>
          </w:tcPr>
          <w:p w14:paraId="4216BAA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54" w:type="dxa"/>
          </w:tcPr>
          <w:p w14:paraId="7D036CA9"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The defendant argued that witnesses were not credible at the guilt phase or the plea</w:t>
            </w:r>
          </w:p>
        </w:tc>
        <w:tc>
          <w:tcPr>
            <w:tcW w:w="1619" w:type="dxa"/>
          </w:tcPr>
          <w:p w14:paraId="076C80FD"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gp_nc</w:t>
            </w:r>
          </w:p>
        </w:tc>
        <w:tc>
          <w:tcPr>
            <w:tcW w:w="828" w:type="dxa"/>
          </w:tcPr>
          <w:p w14:paraId="689D2B7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18" w:type="dxa"/>
          </w:tcPr>
          <w:p w14:paraId="7099985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35485F8C" w14:textId="77777777" w:rsidTr="000025DE">
        <w:tc>
          <w:tcPr>
            <w:tcW w:w="557" w:type="dxa"/>
          </w:tcPr>
          <w:p w14:paraId="68D80CBA"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54" w:type="dxa"/>
          </w:tcPr>
          <w:p w14:paraId="436D2AC4"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The defendant argued that the ‘offense did not constitute1</w:t>
            </w:r>
            <w:r w:rsidRPr="009779C6">
              <w:rPr>
                <w:rFonts w:ascii="Times New Roman" w:eastAsia="Times New Roman" w:hAnsi="Times New Roman" w:cs="Times New Roman"/>
                <w:szCs w:val="24"/>
                <w:vertAlign w:val="superscript"/>
              </w:rPr>
              <w:t>st</w:t>
            </w:r>
            <w:r w:rsidRPr="009779C6">
              <w:rPr>
                <w:rFonts w:ascii="Times New Roman" w:eastAsia="Times New Roman" w:hAnsi="Times New Roman" w:cs="Times New Roman"/>
                <w:szCs w:val="24"/>
              </w:rPr>
              <w:t xml:space="preserve"> degree murder at the guilt phase or the plea</w:t>
            </w:r>
          </w:p>
        </w:tc>
        <w:tc>
          <w:tcPr>
            <w:tcW w:w="1619" w:type="dxa"/>
          </w:tcPr>
          <w:p w14:paraId="4E0E69F5"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gp_not1st</w:t>
            </w:r>
          </w:p>
          <w:p w14:paraId="1A03C428" w14:textId="77777777" w:rsidR="009779C6" w:rsidRPr="009779C6" w:rsidRDefault="009779C6" w:rsidP="009779C6">
            <w:pPr>
              <w:spacing w:line="240" w:lineRule="auto"/>
              <w:jc w:val="left"/>
              <w:rPr>
                <w:rFonts w:ascii="Times New Roman" w:eastAsia="Times New Roman" w:hAnsi="Times New Roman" w:cs="Times New Roman"/>
                <w:szCs w:val="24"/>
              </w:rPr>
            </w:pPr>
          </w:p>
        </w:tc>
        <w:tc>
          <w:tcPr>
            <w:tcW w:w="828" w:type="dxa"/>
          </w:tcPr>
          <w:p w14:paraId="1D88F87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18" w:type="dxa"/>
          </w:tcPr>
          <w:p w14:paraId="2AAFCC9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212BEDF3" w14:textId="77777777" w:rsidTr="000025DE">
        <w:tc>
          <w:tcPr>
            <w:tcW w:w="557" w:type="dxa"/>
          </w:tcPr>
          <w:p w14:paraId="34865B8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54" w:type="dxa"/>
          </w:tcPr>
          <w:p w14:paraId="2171D91B"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The defendant admitted guilt without defense at the guilt phase or the plea</w:t>
            </w:r>
          </w:p>
        </w:tc>
        <w:tc>
          <w:tcPr>
            <w:tcW w:w="1619" w:type="dxa"/>
          </w:tcPr>
          <w:p w14:paraId="27A2A7D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828" w:type="dxa"/>
          </w:tcPr>
          <w:p w14:paraId="260DC47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18" w:type="dxa"/>
          </w:tcPr>
          <w:p w14:paraId="7935D4A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1DD9E68A" w14:textId="77777777" w:rsidTr="000025DE">
        <w:tc>
          <w:tcPr>
            <w:tcW w:w="557" w:type="dxa"/>
          </w:tcPr>
          <w:p w14:paraId="2D5450A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54" w:type="dxa"/>
          </w:tcPr>
          <w:p w14:paraId="16A7EF0B"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 xml:space="preserve">Defense psychiatrist/psychologist/ social worker or expert witnesses presented testimony at the </w:t>
            </w:r>
            <w:r w:rsidRPr="009779C6">
              <w:rPr>
                <w:rFonts w:ascii="Times New Roman" w:eastAsia="Times New Roman" w:hAnsi="Times New Roman" w:cs="Times New Roman"/>
                <w:b/>
                <w:szCs w:val="24"/>
              </w:rPr>
              <w:t>guilt phase of the trial.</w:t>
            </w:r>
          </w:p>
        </w:tc>
        <w:tc>
          <w:tcPr>
            <w:tcW w:w="1619" w:type="dxa"/>
          </w:tcPr>
          <w:p w14:paraId="438A2594"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gp_d_psyiat</w:t>
            </w:r>
          </w:p>
          <w:p w14:paraId="25D07B87" w14:textId="77777777" w:rsidR="009779C6" w:rsidRPr="009779C6" w:rsidRDefault="009779C6" w:rsidP="009779C6">
            <w:pPr>
              <w:spacing w:line="240" w:lineRule="auto"/>
              <w:jc w:val="left"/>
              <w:rPr>
                <w:rFonts w:ascii="Times New Roman" w:eastAsia="Times New Roman" w:hAnsi="Times New Roman" w:cs="Times New Roman"/>
                <w:szCs w:val="24"/>
              </w:rPr>
            </w:pPr>
          </w:p>
        </w:tc>
        <w:tc>
          <w:tcPr>
            <w:tcW w:w="828" w:type="dxa"/>
          </w:tcPr>
          <w:p w14:paraId="4A1FBEF0"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18" w:type="dxa"/>
          </w:tcPr>
          <w:p w14:paraId="3EECCF4F"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237A72A7" w14:textId="77777777" w:rsidTr="000025DE">
        <w:tc>
          <w:tcPr>
            <w:tcW w:w="557" w:type="dxa"/>
          </w:tcPr>
          <w:p w14:paraId="4B6DF1A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54" w:type="dxa"/>
          </w:tcPr>
          <w:p w14:paraId="53DBA1DA"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 xml:space="preserve">Prosecution psychiatrist/psychologist or other expert witnesses presented testimony at </w:t>
            </w:r>
            <w:r w:rsidRPr="009779C6">
              <w:rPr>
                <w:rFonts w:ascii="Times New Roman" w:eastAsia="Times New Roman" w:hAnsi="Times New Roman" w:cs="Times New Roman"/>
                <w:b/>
                <w:szCs w:val="24"/>
              </w:rPr>
              <w:t>guilt phase of the trial.</w:t>
            </w:r>
          </w:p>
        </w:tc>
        <w:tc>
          <w:tcPr>
            <w:tcW w:w="1619" w:type="dxa"/>
          </w:tcPr>
          <w:p w14:paraId="2BDD0568"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gp_p_psyiat</w:t>
            </w:r>
          </w:p>
          <w:p w14:paraId="59253F1F" w14:textId="77777777" w:rsidR="009779C6" w:rsidRPr="009779C6" w:rsidRDefault="009779C6" w:rsidP="009779C6">
            <w:pPr>
              <w:spacing w:line="240" w:lineRule="auto"/>
              <w:jc w:val="left"/>
              <w:rPr>
                <w:rFonts w:ascii="Times New Roman" w:eastAsia="Times New Roman" w:hAnsi="Times New Roman" w:cs="Times New Roman"/>
                <w:szCs w:val="24"/>
              </w:rPr>
            </w:pPr>
          </w:p>
        </w:tc>
        <w:tc>
          <w:tcPr>
            <w:tcW w:w="828" w:type="dxa"/>
          </w:tcPr>
          <w:p w14:paraId="04F36806"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18" w:type="dxa"/>
          </w:tcPr>
          <w:p w14:paraId="08EA66E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40A6C4EE" w14:textId="77777777" w:rsidTr="000025DE">
        <w:tc>
          <w:tcPr>
            <w:tcW w:w="557" w:type="dxa"/>
          </w:tcPr>
          <w:p w14:paraId="2B8D3621"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54" w:type="dxa"/>
          </w:tcPr>
          <w:p w14:paraId="63625213" w14:textId="77777777" w:rsidR="009779C6" w:rsidRPr="009779C6" w:rsidRDefault="009779C6" w:rsidP="009779C6">
            <w:pPr>
              <w:spacing w:line="240" w:lineRule="auto"/>
              <w:jc w:val="left"/>
              <w:rPr>
                <w:rFonts w:ascii="Times New Roman" w:eastAsia="Times New Roman" w:hAnsi="Times New Roman" w:cs="Times New Roman"/>
                <w:b/>
                <w:szCs w:val="24"/>
              </w:rPr>
            </w:pPr>
            <w:r w:rsidRPr="009779C6">
              <w:rPr>
                <w:rFonts w:ascii="Times New Roman" w:eastAsia="Times New Roman" w:hAnsi="Times New Roman" w:cs="Times New Roman"/>
                <w:szCs w:val="24"/>
              </w:rPr>
              <w:t xml:space="preserve">Defense psychiatrist/psychologist  or other expert witnesses presented testimony at </w:t>
            </w:r>
            <w:r w:rsidRPr="009779C6">
              <w:rPr>
                <w:rFonts w:ascii="Times New Roman" w:eastAsia="Times New Roman" w:hAnsi="Times New Roman" w:cs="Times New Roman"/>
                <w:b/>
                <w:szCs w:val="24"/>
              </w:rPr>
              <w:t>penalty phase of the trial.</w:t>
            </w:r>
          </w:p>
        </w:tc>
        <w:tc>
          <w:tcPr>
            <w:tcW w:w="1619" w:type="dxa"/>
          </w:tcPr>
          <w:p w14:paraId="4DF384AF"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pp_d_psyiat</w:t>
            </w:r>
          </w:p>
          <w:p w14:paraId="123608FD" w14:textId="77777777" w:rsidR="009779C6" w:rsidRPr="009779C6" w:rsidRDefault="009779C6" w:rsidP="009779C6">
            <w:pPr>
              <w:spacing w:line="240" w:lineRule="auto"/>
              <w:jc w:val="left"/>
              <w:rPr>
                <w:rFonts w:ascii="Times New Roman" w:eastAsia="Times New Roman" w:hAnsi="Times New Roman" w:cs="Times New Roman"/>
                <w:szCs w:val="24"/>
              </w:rPr>
            </w:pPr>
          </w:p>
        </w:tc>
        <w:tc>
          <w:tcPr>
            <w:tcW w:w="828" w:type="dxa"/>
          </w:tcPr>
          <w:p w14:paraId="3E039C7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18" w:type="dxa"/>
          </w:tcPr>
          <w:p w14:paraId="2B9650CE"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bl>
    <w:p w14:paraId="58DDACFC" w14:textId="77777777" w:rsidR="009779C6" w:rsidRPr="009779C6" w:rsidRDefault="009779C6" w:rsidP="009779C6">
      <w:pPr>
        <w:tabs>
          <w:tab w:val="left" w:pos="4059"/>
        </w:tabs>
        <w:spacing w:line="240" w:lineRule="auto"/>
        <w:contextualSpacing/>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b/>
      </w:r>
    </w:p>
    <w:p w14:paraId="4B42272C" w14:textId="77777777" w:rsidR="009779C6" w:rsidRPr="009779C6" w:rsidRDefault="009779C6" w:rsidP="009779C6">
      <w:pPr>
        <w:spacing w:line="240" w:lineRule="auto"/>
        <w:jc w:val="left"/>
        <w:rPr>
          <w:rFonts w:ascii="Times New Roman" w:eastAsia="Times New Roman" w:hAnsi="Times New Roman" w:cs="Times New Roman"/>
          <w:color w:val="FF0000"/>
          <w:szCs w:val="24"/>
        </w:rPr>
      </w:pPr>
      <w:r w:rsidRPr="009779C6">
        <w:rPr>
          <w:rFonts w:ascii="Times New Roman" w:eastAsia="Times New Roman" w:hAnsi="Times New Roman" w:cs="Times New Roman"/>
          <w:szCs w:val="24"/>
        </w:rPr>
        <w:t xml:space="preserve">STRENGTH OF EVIDENCE      </w:t>
      </w:r>
      <w:r w:rsidRPr="009779C6">
        <w:rPr>
          <w:rFonts w:ascii="Times New Roman" w:eastAsia="Times New Roman" w:hAnsi="Times New Roman" w:cs="Times New Roman"/>
          <w:color w:val="FF0000"/>
          <w:szCs w:val="24"/>
        </w:rPr>
        <w:t xml:space="preserve">  </w:t>
      </w:r>
    </w:p>
    <w:tbl>
      <w:tblPr>
        <w:tblStyle w:val="TableGrid3"/>
        <w:tblW w:w="0" w:type="auto"/>
        <w:tblLook w:val="04A0" w:firstRow="1" w:lastRow="0" w:firstColumn="1" w:lastColumn="0" w:noHBand="0" w:noVBand="1"/>
      </w:tblPr>
      <w:tblGrid>
        <w:gridCol w:w="545"/>
        <w:gridCol w:w="3868"/>
        <w:gridCol w:w="1610"/>
        <w:gridCol w:w="788"/>
        <w:gridCol w:w="2539"/>
      </w:tblGrid>
      <w:tr w:rsidR="009779C6" w:rsidRPr="009779C6" w14:paraId="6BF61961" w14:textId="77777777" w:rsidTr="000025DE">
        <w:tc>
          <w:tcPr>
            <w:tcW w:w="557" w:type="dxa"/>
          </w:tcPr>
          <w:p w14:paraId="43E5A4D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5BF1AE7C"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There was physical evidence linking the defendant to the crime (forensic evidence – blood, semen, fingerprints, hairs…)</w:t>
            </w:r>
          </w:p>
        </w:tc>
        <w:tc>
          <w:tcPr>
            <w:tcW w:w="1621" w:type="dxa"/>
          </w:tcPr>
          <w:p w14:paraId="61BFB7D7"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p_evi</w:t>
            </w:r>
          </w:p>
          <w:p w14:paraId="12FCA96C" w14:textId="77777777" w:rsidR="009779C6" w:rsidRPr="009779C6" w:rsidRDefault="009779C6" w:rsidP="009779C6">
            <w:pPr>
              <w:spacing w:line="240" w:lineRule="auto"/>
              <w:jc w:val="left"/>
              <w:rPr>
                <w:rFonts w:ascii="Times New Roman" w:eastAsia="Times New Roman" w:hAnsi="Times New Roman" w:cs="Times New Roman"/>
                <w:szCs w:val="24"/>
              </w:rPr>
            </w:pPr>
          </w:p>
        </w:tc>
        <w:tc>
          <w:tcPr>
            <w:tcW w:w="810" w:type="dxa"/>
          </w:tcPr>
          <w:p w14:paraId="01FC4072"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vMerge w:val="restart"/>
          </w:tcPr>
          <w:p w14:paraId="45410F55" w14:textId="77777777" w:rsidR="009779C6" w:rsidRPr="009779C6" w:rsidRDefault="009779C6" w:rsidP="009779C6">
            <w:pPr>
              <w:spacing w:line="240" w:lineRule="auto"/>
              <w:jc w:val="left"/>
              <w:rPr>
                <w:rFonts w:ascii="Times New Roman" w:eastAsia="Times New Roman" w:hAnsi="Times New Roman" w:cs="Times New Roman"/>
                <w:szCs w:val="24"/>
              </w:rPr>
            </w:pPr>
          </w:p>
        </w:tc>
      </w:tr>
      <w:tr w:rsidR="009779C6" w:rsidRPr="009779C6" w14:paraId="6899E3A8" w14:textId="77777777" w:rsidTr="000025DE">
        <w:tc>
          <w:tcPr>
            <w:tcW w:w="557" w:type="dxa"/>
          </w:tcPr>
          <w:p w14:paraId="5B38857D"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2265F1F1"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 xml:space="preserve">Was there physical evidence linking the weapon to the defendant?  </w:t>
            </w:r>
          </w:p>
        </w:tc>
        <w:tc>
          <w:tcPr>
            <w:tcW w:w="1621" w:type="dxa"/>
          </w:tcPr>
          <w:p w14:paraId="3BFF62BF"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ev_weapon</w:t>
            </w:r>
          </w:p>
          <w:p w14:paraId="4F7C1C11" w14:textId="77777777" w:rsidR="009779C6" w:rsidRPr="009779C6" w:rsidRDefault="009779C6" w:rsidP="009779C6">
            <w:pPr>
              <w:spacing w:line="240" w:lineRule="auto"/>
              <w:jc w:val="left"/>
              <w:rPr>
                <w:rFonts w:ascii="Times New Roman" w:eastAsia="Times New Roman" w:hAnsi="Times New Roman" w:cs="Times New Roman"/>
                <w:szCs w:val="24"/>
              </w:rPr>
            </w:pPr>
          </w:p>
        </w:tc>
        <w:tc>
          <w:tcPr>
            <w:tcW w:w="810" w:type="dxa"/>
          </w:tcPr>
          <w:p w14:paraId="674D9A7B"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vMerge/>
          </w:tcPr>
          <w:p w14:paraId="272C4683"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2EE2425A" w14:textId="77777777" w:rsidTr="000025DE">
        <w:tc>
          <w:tcPr>
            <w:tcW w:w="557" w:type="dxa"/>
          </w:tcPr>
          <w:p w14:paraId="72BF9C9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3BE730A9"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There was one or more eyewitnesses to the event who testified</w:t>
            </w:r>
          </w:p>
        </w:tc>
        <w:tc>
          <w:tcPr>
            <w:tcW w:w="1621" w:type="dxa"/>
          </w:tcPr>
          <w:p w14:paraId="2F429B23"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witness1</w:t>
            </w:r>
          </w:p>
          <w:p w14:paraId="29465C17" w14:textId="77777777" w:rsidR="009779C6" w:rsidRPr="009779C6" w:rsidRDefault="009779C6" w:rsidP="009779C6">
            <w:pPr>
              <w:spacing w:line="240" w:lineRule="auto"/>
              <w:jc w:val="left"/>
              <w:rPr>
                <w:rFonts w:ascii="Times New Roman" w:eastAsia="Times New Roman" w:hAnsi="Times New Roman" w:cs="Times New Roman"/>
                <w:szCs w:val="24"/>
              </w:rPr>
            </w:pPr>
          </w:p>
        </w:tc>
        <w:tc>
          <w:tcPr>
            <w:tcW w:w="810" w:type="dxa"/>
          </w:tcPr>
          <w:p w14:paraId="0B47B80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596C6818"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r w:rsidR="009779C6" w:rsidRPr="009779C6" w14:paraId="2F6F5C37" w14:textId="77777777" w:rsidTr="000025DE">
        <w:tc>
          <w:tcPr>
            <w:tcW w:w="557" w:type="dxa"/>
          </w:tcPr>
          <w:p w14:paraId="3918442C"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3960" w:type="dxa"/>
          </w:tcPr>
          <w:p w14:paraId="72FC1EC7"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 co-defendant testified against the defendant</w:t>
            </w:r>
            <w:r w:rsidRPr="009779C6">
              <w:rPr>
                <w:rFonts w:ascii="Times New Roman" w:eastAsia="Times New Roman" w:hAnsi="Times New Roman" w:cs="Times New Roman"/>
                <w:szCs w:val="24"/>
              </w:rPr>
              <w:tab/>
            </w:r>
          </w:p>
        </w:tc>
        <w:tc>
          <w:tcPr>
            <w:tcW w:w="1621" w:type="dxa"/>
          </w:tcPr>
          <w:p w14:paraId="4D35AD7B"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co_def</w:t>
            </w:r>
          </w:p>
          <w:p w14:paraId="1F4D24D2" w14:textId="77777777" w:rsidR="009779C6" w:rsidRPr="009779C6" w:rsidRDefault="009779C6" w:rsidP="009779C6">
            <w:pPr>
              <w:spacing w:line="240" w:lineRule="auto"/>
              <w:jc w:val="left"/>
              <w:rPr>
                <w:rFonts w:ascii="Times New Roman" w:eastAsia="Times New Roman" w:hAnsi="Times New Roman" w:cs="Times New Roman"/>
                <w:szCs w:val="24"/>
              </w:rPr>
            </w:pPr>
          </w:p>
        </w:tc>
        <w:tc>
          <w:tcPr>
            <w:tcW w:w="810" w:type="dxa"/>
          </w:tcPr>
          <w:p w14:paraId="6D8A5DA9"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c>
          <w:tcPr>
            <w:tcW w:w="2628" w:type="dxa"/>
          </w:tcPr>
          <w:p w14:paraId="70380045"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tc>
      </w:tr>
    </w:tbl>
    <w:p w14:paraId="5E317B47" w14:textId="77777777" w:rsidR="009779C6" w:rsidRPr="009779C6" w:rsidRDefault="009779C6" w:rsidP="009779C6">
      <w:pPr>
        <w:spacing w:line="240" w:lineRule="auto"/>
        <w:contextualSpacing/>
        <w:jc w:val="left"/>
        <w:rPr>
          <w:rFonts w:ascii="Times New Roman" w:eastAsia="Times New Roman" w:hAnsi="Times New Roman" w:cs="Times New Roman"/>
          <w:szCs w:val="24"/>
        </w:rPr>
      </w:pPr>
    </w:p>
    <w:p w14:paraId="2B532FB5" w14:textId="77777777" w:rsidR="009779C6" w:rsidRPr="009779C6" w:rsidRDefault="009779C6" w:rsidP="009779C6">
      <w:pPr>
        <w:spacing w:line="240" w:lineRule="auto"/>
        <w:jc w:val="left"/>
        <w:rPr>
          <w:rFonts w:ascii="Times New Roman" w:eastAsia="Times New Roman" w:hAnsi="Times New Roman" w:cs="Times New Roman"/>
          <w:szCs w:val="24"/>
        </w:rPr>
      </w:pPr>
    </w:p>
    <w:p w14:paraId="3159EF39" w14:textId="77777777" w:rsidR="009779C6" w:rsidRPr="009779C6" w:rsidRDefault="009779C6" w:rsidP="009779C6">
      <w:pPr>
        <w:spacing w:after="200" w:line="276"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br w:type="page"/>
      </w:r>
    </w:p>
    <w:p w14:paraId="623B2796" w14:textId="77777777" w:rsidR="009779C6" w:rsidRPr="009779C6" w:rsidRDefault="009779C6" w:rsidP="009779C6">
      <w:pPr>
        <w:spacing w:line="480" w:lineRule="auto"/>
        <w:jc w:val="center"/>
        <w:rPr>
          <w:rFonts w:ascii="Times New Roman" w:eastAsia="Times New Roman" w:hAnsi="Times New Roman" w:cs="Times New Roman"/>
          <w:b/>
          <w:i/>
          <w:szCs w:val="24"/>
          <w:u w:val="single"/>
        </w:rPr>
      </w:pPr>
      <w:r w:rsidRPr="009779C6">
        <w:rPr>
          <w:rFonts w:ascii="Times New Roman" w:eastAsia="Times New Roman" w:hAnsi="Times New Roman" w:cs="Times New Roman"/>
          <w:b/>
          <w:i/>
          <w:szCs w:val="24"/>
          <w:u w:val="single"/>
        </w:rPr>
        <w:t>Appendix B:  Logistic Regression Models</w:t>
      </w:r>
    </w:p>
    <w:p w14:paraId="126A8315" w14:textId="77777777" w:rsidR="009779C6" w:rsidRPr="009779C6" w:rsidRDefault="009779C6" w:rsidP="009779C6">
      <w:pPr>
        <w:spacing w:line="48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b/>
        <w:t>This Appendix presents the results from our logistic regression analyses of our death penalty outcome dependent variables.  Logistic regression models predict the log-odds of dichotomous outcomes (such as the decisions to seek/file or retract the death penalty, or sentence a defendant to the death penalty) with a set of predictor variables.  These logistic regression models take the form:</w:t>
      </w:r>
    </w:p>
    <w:p w14:paraId="1B336B16" w14:textId="77777777" w:rsidR="009779C6" w:rsidRPr="009779C6" w:rsidRDefault="009779C6" w:rsidP="009779C6">
      <w:pPr>
        <w:spacing w:line="480" w:lineRule="auto"/>
        <w:jc w:val="center"/>
        <w:rPr>
          <w:rFonts w:ascii="Times New Roman" w:eastAsia="Times New Roman" w:hAnsi="Times New Roman" w:cs="Times New Roman"/>
          <w:szCs w:val="24"/>
        </w:rPr>
      </w:pPr>
      <w:r w:rsidRPr="009779C6">
        <w:rPr>
          <w:rFonts w:ascii="Times New Roman" w:eastAsia="Times New Roman" w:hAnsi="Times New Roman" w:cs="Times New Roman"/>
          <w:position w:val="-12"/>
          <w:szCs w:val="24"/>
        </w:rPr>
        <w:object w:dxaOrig="3240" w:dyaOrig="360" w14:anchorId="3D5D2E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75pt;height:21.75pt" o:ole="">
            <v:imagedata r:id="rId51" o:title=""/>
          </v:shape>
          <o:OLEObject Type="Embed" ProgID="Equation.3" ShapeID="_x0000_i1025" DrawAspect="Content" ObjectID="_1570874894" r:id="rId52"/>
        </w:object>
      </w:r>
      <w:r w:rsidRPr="009779C6">
        <w:rPr>
          <w:rFonts w:ascii="Times New Roman" w:eastAsia="Times New Roman" w:hAnsi="Times New Roman" w:cs="Times New Roman"/>
          <w:szCs w:val="24"/>
        </w:rPr>
        <w:tab/>
      </w:r>
      <w:r w:rsidRPr="009779C6">
        <w:rPr>
          <w:rFonts w:ascii="Times New Roman" w:eastAsia="Times New Roman" w:hAnsi="Times New Roman" w:cs="Times New Roman"/>
          <w:szCs w:val="24"/>
        </w:rPr>
        <w:tab/>
      </w:r>
      <w:r w:rsidRPr="009779C6">
        <w:rPr>
          <w:rFonts w:ascii="Times New Roman" w:eastAsia="Times New Roman" w:hAnsi="Times New Roman" w:cs="Times New Roman"/>
          <w:szCs w:val="24"/>
        </w:rPr>
        <w:tab/>
        <w:t>(1)</w:t>
      </w:r>
    </w:p>
    <w:p w14:paraId="1E9FF626" w14:textId="77777777" w:rsidR="009779C6" w:rsidRPr="009779C6" w:rsidRDefault="009779C6" w:rsidP="009779C6">
      <w:pPr>
        <w:spacing w:line="48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 xml:space="preserve">Here </w:t>
      </w:r>
      <w:r w:rsidRPr="009779C6">
        <w:rPr>
          <w:rFonts w:ascii="Times New Roman" w:eastAsia="Times New Roman" w:hAnsi="Times New Roman" w:cs="Times New Roman"/>
          <w:i/>
          <w:szCs w:val="24"/>
        </w:rPr>
        <w:t>Y</w:t>
      </w:r>
      <w:r w:rsidRPr="009779C6">
        <w:rPr>
          <w:rFonts w:ascii="Times New Roman" w:eastAsia="Times New Roman" w:hAnsi="Times New Roman" w:cs="Times New Roman"/>
          <w:i/>
          <w:szCs w:val="24"/>
          <w:vertAlign w:val="subscript"/>
        </w:rPr>
        <w:t>i</w:t>
      </w:r>
      <w:r w:rsidRPr="009779C6">
        <w:rPr>
          <w:rFonts w:ascii="Times New Roman" w:eastAsia="Times New Roman" w:hAnsi="Times New Roman" w:cs="Times New Roman"/>
          <w:szCs w:val="24"/>
        </w:rPr>
        <w:t xml:space="preserve"> represents a 0-1 indicator variable (eg., measuring whether defendant </w:t>
      </w:r>
      <w:r w:rsidRPr="009779C6">
        <w:rPr>
          <w:rFonts w:ascii="Times New Roman" w:eastAsia="Times New Roman" w:hAnsi="Times New Roman" w:cs="Times New Roman"/>
          <w:i/>
          <w:szCs w:val="24"/>
        </w:rPr>
        <w:t>i</w:t>
      </w:r>
      <w:r w:rsidRPr="009779C6">
        <w:rPr>
          <w:rFonts w:ascii="Times New Roman" w:eastAsia="Times New Roman" w:hAnsi="Times New Roman" w:cs="Times New Roman"/>
          <w:szCs w:val="24"/>
        </w:rPr>
        <w:t xml:space="preserve"> was sentenced to death, whether the death penalty was sought, or whether the death penalty was retracted) which is modeled as a function of indicators capturing his or her demographic characteristics, such as race and gender, (</w:t>
      </w:r>
      <w:r w:rsidRPr="009779C6">
        <w:rPr>
          <w:rFonts w:ascii="Times New Roman" w:eastAsia="Times New Roman" w:hAnsi="Times New Roman" w:cs="Times New Roman"/>
          <w:i/>
          <w:szCs w:val="24"/>
        </w:rPr>
        <w:t>Demographics</w:t>
      </w:r>
      <w:r w:rsidRPr="009779C6">
        <w:rPr>
          <w:rFonts w:ascii="Times New Roman" w:eastAsia="Times New Roman" w:hAnsi="Times New Roman" w:cs="Times New Roman"/>
          <w:i/>
          <w:szCs w:val="24"/>
          <w:vertAlign w:val="subscript"/>
        </w:rPr>
        <w:t>i</w:t>
      </w:r>
      <w:r w:rsidRPr="009779C6">
        <w:rPr>
          <w:rFonts w:ascii="Times New Roman" w:eastAsia="Times New Roman" w:hAnsi="Times New Roman" w:cs="Times New Roman"/>
          <w:szCs w:val="24"/>
        </w:rPr>
        <w:t>) and a set of other individual or case-level characteristics (</w:t>
      </w:r>
      <w:r w:rsidRPr="009779C6">
        <w:rPr>
          <w:rFonts w:ascii="Times New Roman" w:eastAsia="Times New Roman" w:hAnsi="Times New Roman" w:cs="Times New Roman"/>
          <w:i/>
          <w:szCs w:val="24"/>
        </w:rPr>
        <w:t>X</w:t>
      </w:r>
      <w:r w:rsidRPr="009779C6">
        <w:rPr>
          <w:rFonts w:ascii="Times New Roman" w:eastAsia="Times New Roman" w:hAnsi="Times New Roman" w:cs="Times New Roman"/>
          <w:i/>
          <w:szCs w:val="24"/>
          <w:vertAlign w:val="subscript"/>
        </w:rPr>
        <w:t>i</w:t>
      </w:r>
      <w:r w:rsidRPr="009779C6">
        <w:rPr>
          <w:rFonts w:ascii="Times New Roman" w:eastAsia="Times New Roman" w:hAnsi="Times New Roman" w:cs="Times New Roman"/>
          <w:szCs w:val="24"/>
        </w:rPr>
        <w:t xml:space="preserve">).  </w:t>
      </w:r>
      <w:r w:rsidRPr="009779C6">
        <w:rPr>
          <w:rFonts w:ascii="Times New Roman" w:eastAsia="Times New Roman" w:hAnsi="Times New Roman" w:cs="Times New Roman"/>
          <w:i/>
          <w:szCs w:val="24"/>
        </w:rPr>
        <w:t>X</w:t>
      </w:r>
      <w:r w:rsidRPr="009779C6">
        <w:rPr>
          <w:rFonts w:ascii="Times New Roman" w:eastAsia="Times New Roman" w:hAnsi="Times New Roman" w:cs="Times New Roman"/>
          <w:i/>
          <w:szCs w:val="24"/>
          <w:vertAlign w:val="subscript"/>
        </w:rPr>
        <w:t>i</w:t>
      </w:r>
      <w:r w:rsidRPr="009779C6">
        <w:rPr>
          <w:rFonts w:ascii="Times New Roman" w:eastAsia="Times New Roman" w:hAnsi="Times New Roman" w:cs="Times New Roman"/>
          <w:szCs w:val="24"/>
        </w:rPr>
        <w:t xml:space="preserve"> include variables measuring factors such as the number, age, or other characteristics of victims; defendant’s prior criminal history; the number of aggravating/mitigating circumstances; the jurisdiction in which the defendant was prosecuted, and other factors (see below).  Given that our data collection process provided information on a wider array of factors than can be reasonably included in one regression model such as (1), we will select covariates for inclusion in </w:t>
      </w:r>
      <w:r w:rsidRPr="009779C6">
        <w:rPr>
          <w:rFonts w:ascii="Times New Roman" w:eastAsia="Times New Roman" w:hAnsi="Times New Roman" w:cs="Times New Roman"/>
          <w:i/>
          <w:szCs w:val="24"/>
        </w:rPr>
        <w:t>X</w:t>
      </w:r>
      <w:r w:rsidRPr="009779C6">
        <w:rPr>
          <w:rFonts w:ascii="Times New Roman" w:eastAsia="Times New Roman" w:hAnsi="Times New Roman" w:cs="Times New Roman"/>
          <w:i/>
          <w:szCs w:val="24"/>
          <w:vertAlign w:val="subscript"/>
        </w:rPr>
        <w:t>i</w:t>
      </w:r>
      <w:r w:rsidRPr="009779C6">
        <w:rPr>
          <w:rFonts w:ascii="Times New Roman" w:eastAsia="Times New Roman" w:hAnsi="Times New Roman" w:cs="Times New Roman"/>
          <w:szCs w:val="24"/>
        </w:rPr>
        <w:t xml:space="preserve"> based upon prior research and the ability of particular factors to predict case outcomes.    </w:t>
      </w:r>
    </w:p>
    <w:p w14:paraId="79B2CA65" w14:textId="77777777" w:rsidR="009779C6" w:rsidRPr="009779C6" w:rsidRDefault="009779C6" w:rsidP="009779C6">
      <w:pPr>
        <w:tabs>
          <w:tab w:val="num" w:pos="720"/>
          <w:tab w:val="num" w:pos="1440"/>
        </w:tabs>
        <w:spacing w:line="48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b/>
        <w:t xml:space="preserve">We first estimated logistic models that included statutory aggravators, statutorily named mitigating factors, select case characteristics, defense attorney type, and many defendant and victim social status characteristics.  We call this the </w:t>
      </w:r>
      <w:r w:rsidRPr="009779C6">
        <w:rPr>
          <w:rFonts w:ascii="Times New Roman" w:eastAsia="Times New Roman" w:hAnsi="Times New Roman" w:cs="Times New Roman"/>
          <w:i/>
          <w:szCs w:val="24"/>
        </w:rPr>
        <w:t>status characteristics models</w:t>
      </w:r>
      <w:r w:rsidRPr="009779C6">
        <w:rPr>
          <w:rFonts w:ascii="Times New Roman" w:eastAsia="Times New Roman" w:hAnsi="Times New Roman" w:cs="Times New Roman"/>
          <w:szCs w:val="24"/>
        </w:rPr>
        <w:t xml:space="preserve">.  The purpose of these models was to examine the effects of defendant status characteristics other than race or ethnicity, such as marital and parental status, employment, education, and military service, net of the influence of the control variables.  In these models, marital status, whether defendants had children or not, employment status, level of education, or prior military service did not significantly or substantively predict death penalty filing, retraction, or receiving a death sentence.  Tables showing the results for the status characteristics models are shown at the end of this Appendix.  We then estimated a second set of models with the </w:t>
      </w:r>
      <w:r w:rsidRPr="009779C6">
        <w:rPr>
          <w:rFonts w:ascii="Times New Roman" w:eastAsia="Times New Roman" w:hAnsi="Times New Roman" w:cs="Times New Roman"/>
          <w:i/>
          <w:szCs w:val="24"/>
        </w:rPr>
        <w:t xml:space="preserve">comparable case model </w:t>
      </w:r>
      <w:r w:rsidRPr="009779C6">
        <w:rPr>
          <w:rFonts w:ascii="Times New Roman" w:eastAsia="Times New Roman" w:hAnsi="Times New Roman" w:cs="Times New Roman"/>
          <w:szCs w:val="24"/>
        </w:rPr>
        <w:t xml:space="preserve">variables (See Table 18), which include a more detailed set of case characteristics and fewer defendant social status characteristics.  </w:t>
      </w:r>
    </w:p>
    <w:p w14:paraId="5B0B868A" w14:textId="77777777" w:rsidR="009779C6" w:rsidRPr="009779C6" w:rsidRDefault="009779C6" w:rsidP="009779C6">
      <w:pPr>
        <w:tabs>
          <w:tab w:val="num" w:pos="720"/>
          <w:tab w:val="num" w:pos="1440"/>
        </w:tabs>
        <w:spacing w:line="48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b/>
        <w:t xml:space="preserve">In all of the logistic regression models, we first included all predictor variables of interest that had adequate numbers of case for analysis, in what we call a “full model.”  Next, we removed predictor variables that were not statistically significant at a p. value of .20 (meaning that there would be a 20% chance of the effect being due to sampling error, if this dataset were a random population sample).  These latter we refer to as “reduced models.” We estimate these more parsimonious reduced models in order to examine the effects of statistically significant predictors in models that are not cluttered by extraneous variables. </w:t>
      </w:r>
    </w:p>
    <w:p w14:paraId="64355417" w14:textId="77777777" w:rsidR="009779C6" w:rsidRPr="009779C6" w:rsidRDefault="009779C6" w:rsidP="009779C6">
      <w:pPr>
        <w:tabs>
          <w:tab w:val="num" w:pos="720"/>
          <w:tab w:val="num" w:pos="1440"/>
        </w:tabs>
        <w:spacing w:line="480" w:lineRule="auto"/>
        <w:jc w:val="left"/>
        <w:rPr>
          <w:rFonts w:ascii="Times New Roman" w:eastAsia="Times New Roman" w:hAnsi="Times New Roman" w:cs="Times New Roman"/>
          <w:szCs w:val="24"/>
          <w:u w:val="single"/>
        </w:rPr>
      </w:pPr>
      <w:r w:rsidRPr="009779C6">
        <w:rPr>
          <w:rFonts w:ascii="Times New Roman" w:eastAsia="Times New Roman" w:hAnsi="Times New Roman" w:cs="Times New Roman"/>
          <w:szCs w:val="24"/>
          <w:u w:val="single"/>
        </w:rPr>
        <w:t>Comparable Case Logistic Regression Models</w:t>
      </w:r>
    </w:p>
    <w:p w14:paraId="6CE7EF23" w14:textId="77777777" w:rsidR="009779C6" w:rsidRPr="009779C6" w:rsidRDefault="009779C6" w:rsidP="009779C6">
      <w:pPr>
        <w:tabs>
          <w:tab w:val="num" w:pos="720"/>
          <w:tab w:val="num" w:pos="1440"/>
        </w:tabs>
        <w:spacing w:line="48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b/>
        <w:t>The following tables present full and reduced logistic regression models of whether the death penalty was filed/sought by prosecutors, whether the death penalty filing was retracted if filed/sought, and whether defendants received the death penalty.  The models also examine three sets of race/ethnicity comparison variables:  1) race/ethnicity of the defendant (Black, Hispanic, and White as the reference category to which the others are compared), 2) the race/ethnicity of the victim; and 3) race/ethnicity of the defendant by race/ethnicity of the victim.  The first model, Table B1, below shows whether the death penalty was filed by race/ethnicity of defendant, and this model shows the effects of all the control variables.  The second model, Table B2, shows the race/ethnicity of victim, and the third, Table B3, shows the race/ethnicity of the defendant by race ethnicity of victim comparisons; the control variables are included in the model, but not shown in the table for the sake of parsimony.</w:t>
      </w:r>
    </w:p>
    <w:p w14:paraId="18CE0A6D" w14:textId="77777777" w:rsidR="009779C6" w:rsidRPr="009779C6" w:rsidRDefault="009779C6" w:rsidP="009779C6">
      <w:pPr>
        <w:spacing w:line="240" w:lineRule="auto"/>
        <w:jc w:val="left"/>
        <w:rPr>
          <w:rFonts w:ascii="Times New Roman" w:eastAsia="Times New Roman" w:hAnsi="Times New Roman" w:cs="Times New Roman"/>
          <w:b/>
          <w:szCs w:val="24"/>
        </w:rPr>
      </w:pPr>
    </w:p>
    <w:tbl>
      <w:tblPr>
        <w:tblStyle w:val="TableGrid3"/>
        <w:tblW w:w="9576" w:type="dxa"/>
        <w:tblLayout w:type="fixed"/>
        <w:tblLook w:val="04A0" w:firstRow="1" w:lastRow="0" w:firstColumn="1" w:lastColumn="0" w:noHBand="0" w:noVBand="1"/>
      </w:tblPr>
      <w:tblGrid>
        <w:gridCol w:w="5868"/>
        <w:gridCol w:w="900"/>
        <w:gridCol w:w="990"/>
        <w:gridCol w:w="810"/>
        <w:gridCol w:w="1008"/>
      </w:tblGrid>
      <w:tr w:rsidR="009779C6" w:rsidRPr="009779C6" w14:paraId="54B1A030" w14:textId="77777777" w:rsidTr="000025DE">
        <w:trPr>
          <w:tblHeader/>
        </w:trPr>
        <w:tc>
          <w:tcPr>
            <w:tcW w:w="9576" w:type="dxa"/>
            <w:gridSpan w:val="5"/>
          </w:tcPr>
          <w:p w14:paraId="3372C30D" w14:textId="77777777" w:rsidR="009779C6" w:rsidRPr="009779C6" w:rsidRDefault="009779C6" w:rsidP="009779C6">
            <w:pPr>
              <w:spacing w:line="240" w:lineRule="auto"/>
              <w:jc w:val="left"/>
              <w:rPr>
                <w:rFonts w:ascii="Times New Roman" w:eastAsia="Times New Roman" w:hAnsi="Times New Roman" w:cs="Times New Roman"/>
                <w:b/>
                <w:szCs w:val="24"/>
              </w:rPr>
            </w:pPr>
            <w:r w:rsidRPr="009779C6">
              <w:rPr>
                <w:rFonts w:ascii="Times New Roman" w:eastAsia="Times New Roman" w:hAnsi="Times New Roman" w:cs="Times New Roman"/>
                <w:b/>
                <w:szCs w:val="24"/>
              </w:rPr>
              <w:t>Table B1:  Death Penalty Filed—Logistic Regression</w:t>
            </w:r>
          </w:p>
        </w:tc>
      </w:tr>
      <w:tr w:rsidR="009779C6" w:rsidRPr="009779C6" w14:paraId="4DE3EBBB" w14:textId="77777777" w:rsidTr="000025DE">
        <w:trPr>
          <w:tblHeader/>
        </w:trPr>
        <w:tc>
          <w:tcPr>
            <w:tcW w:w="5868" w:type="dxa"/>
          </w:tcPr>
          <w:p w14:paraId="3D5B42CE" w14:textId="77777777" w:rsidR="009779C6" w:rsidRPr="009779C6" w:rsidRDefault="009779C6" w:rsidP="009779C6">
            <w:pPr>
              <w:spacing w:line="240" w:lineRule="auto"/>
              <w:jc w:val="left"/>
              <w:rPr>
                <w:rFonts w:ascii="Times New Roman" w:eastAsia="Times New Roman" w:hAnsi="Times New Roman" w:cs="Times New Roman"/>
                <w:b/>
                <w:szCs w:val="24"/>
              </w:rPr>
            </w:pPr>
          </w:p>
        </w:tc>
        <w:tc>
          <w:tcPr>
            <w:tcW w:w="1890" w:type="dxa"/>
            <w:gridSpan w:val="2"/>
          </w:tcPr>
          <w:p w14:paraId="711EABDB"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Full Model</w:t>
            </w:r>
          </w:p>
        </w:tc>
        <w:tc>
          <w:tcPr>
            <w:tcW w:w="1818" w:type="dxa"/>
            <w:gridSpan w:val="2"/>
          </w:tcPr>
          <w:p w14:paraId="40B3D44A"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Reduced Model</w:t>
            </w:r>
          </w:p>
        </w:tc>
      </w:tr>
      <w:tr w:rsidR="009779C6" w:rsidRPr="009779C6" w14:paraId="5C4F2BC7" w14:textId="77777777" w:rsidTr="000025DE">
        <w:trPr>
          <w:tblHeader/>
        </w:trPr>
        <w:tc>
          <w:tcPr>
            <w:tcW w:w="5868" w:type="dxa"/>
          </w:tcPr>
          <w:p w14:paraId="3BD73E66"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w:t>
            </w:r>
            <w:r w:rsidRPr="009779C6">
              <w:rPr>
                <w:rFonts w:ascii="Times New Roman" w:eastAsia="Times New Roman" w:hAnsi="Times New Roman" w:cs="Times New Roman"/>
                <w:i/>
                <w:szCs w:val="24"/>
              </w:rPr>
              <w:t>White defendant is the reference category</w:t>
            </w:r>
            <w:r w:rsidRPr="009779C6">
              <w:rPr>
                <w:rFonts w:ascii="Times New Roman" w:eastAsia="Times New Roman" w:hAnsi="Times New Roman" w:cs="Times New Roman"/>
                <w:szCs w:val="24"/>
              </w:rPr>
              <w:t>)</w:t>
            </w:r>
          </w:p>
        </w:tc>
        <w:tc>
          <w:tcPr>
            <w:tcW w:w="900" w:type="dxa"/>
          </w:tcPr>
          <w:p w14:paraId="4B81A43F"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Odds</w:t>
            </w:r>
          </w:p>
        </w:tc>
        <w:tc>
          <w:tcPr>
            <w:tcW w:w="990" w:type="dxa"/>
          </w:tcPr>
          <w:p w14:paraId="4786F2E2"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p-value</w:t>
            </w:r>
          </w:p>
        </w:tc>
        <w:tc>
          <w:tcPr>
            <w:tcW w:w="810" w:type="dxa"/>
          </w:tcPr>
          <w:p w14:paraId="1F209475"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Odds</w:t>
            </w:r>
          </w:p>
        </w:tc>
        <w:tc>
          <w:tcPr>
            <w:tcW w:w="1008" w:type="dxa"/>
          </w:tcPr>
          <w:p w14:paraId="3FEC0380"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p-value</w:t>
            </w:r>
          </w:p>
        </w:tc>
      </w:tr>
      <w:tr w:rsidR="009779C6" w:rsidRPr="009779C6" w14:paraId="64AB6FC4" w14:textId="77777777" w:rsidTr="000025DE">
        <w:tc>
          <w:tcPr>
            <w:tcW w:w="5868" w:type="dxa"/>
          </w:tcPr>
          <w:p w14:paraId="644F48CF" w14:textId="77777777" w:rsidR="009779C6" w:rsidRPr="009779C6" w:rsidRDefault="009779C6" w:rsidP="009779C6">
            <w:pPr>
              <w:spacing w:line="240" w:lineRule="auto"/>
              <w:jc w:val="left"/>
              <w:rPr>
                <w:rFonts w:ascii="Times New Roman" w:eastAsia="Times New Roman" w:hAnsi="Times New Roman" w:cs="Times New Roman"/>
                <w:b/>
                <w:szCs w:val="24"/>
              </w:rPr>
            </w:pPr>
            <w:r w:rsidRPr="009779C6">
              <w:rPr>
                <w:rFonts w:ascii="Times New Roman" w:eastAsia="Times New Roman" w:hAnsi="Times New Roman" w:cs="Times New Roman"/>
                <w:b/>
                <w:szCs w:val="24"/>
              </w:rPr>
              <w:t>Black Defendant</w:t>
            </w:r>
          </w:p>
        </w:tc>
        <w:tc>
          <w:tcPr>
            <w:tcW w:w="900" w:type="dxa"/>
            <w:vAlign w:val="bottom"/>
          </w:tcPr>
          <w:p w14:paraId="50A90D08" w14:textId="77777777" w:rsidR="009779C6" w:rsidRPr="009779C6" w:rsidRDefault="009779C6" w:rsidP="009779C6">
            <w:pPr>
              <w:spacing w:line="240" w:lineRule="auto"/>
              <w:jc w:val="right"/>
              <w:rPr>
                <w:rFonts w:ascii="Times New Roman" w:eastAsia="Times New Roman" w:hAnsi="Times New Roman" w:cs="Times New Roman"/>
                <w:b/>
                <w:szCs w:val="24"/>
              </w:rPr>
            </w:pPr>
            <w:r w:rsidRPr="009779C6">
              <w:rPr>
                <w:rFonts w:ascii="Times New Roman" w:eastAsia="Times New Roman" w:hAnsi="Times New Roman" w:cs="Times New Roman"/>
                <w:b/>
                <w:szCs w:val="24"/>
              </w:rPr>
              <w:t>1.30</w:t>
            </w:r>
          </w:p>
        </w:tc>
        <w:tc>
          <w:tcPr>
            <w:tcW w:w="990" w:type="dxa"/>
            <w:vAlign w:val="bottom"/>
          </w:tcPr>
          <w:p w14:paraId="0065D1F6" w14:textId="77777777" w:rsidR="009779C6" w:rsidRPr="009779C6" w:rsidRDefault="009779C6" w:rsidP="009779C6">
            <w:pPr>
              <w:spacing w:line="240" w:lineRule="auto"/>
              <w:jc w:val="right"/>
              <w:rPr>
                <w:rFonts w:ascii="Times New Roman" w:eastAsia="Times New Roman" w:hAnsi="Times New Roman" w:cs="Times New Roman"/>
                <w:b/>
                <w:szCs w:val="24"/>
              </w:rPr>
            </w:pPr>
            <w:r w:rsidRPr="009779C6">
              <w:rPr>
                <w:rFonts w:ascii="Times New Roman" w:eastAsia="Times New Roman" w:hAnsi="Times New Roman" w:cs="Times New Roman"/>
                <w:b/>
                <w:szCs w:val="24"/>
              </w:rPr>
              <w:t>.32</w:t>
            </w:r>
          </w:p>
        </w:tc>
        <w:tc>
          <w:tcPr>
            <w:tcW w:w="810" w:type="dxa"/>
            <w:vAlign w:val="bottom"/>
          </w:tcPr>
          <w:p w14:paraId="5D348CFA" w14:textId="77777777" w:rsidR="009779C6" w:rsidRPr="009779C6" w:rsidRDefault="009779C6" w:rsidP="009779C6">
            <w:pPr>
              <w:spacing w:line="240" w:lineRule="auto"/>
              <w:jc w:val="right"/>
              <w:rPr>
                <w:rFonts w:ascii="Times New Roman" w:eastAsia="Times New Roman" w:hAnsi="Times New Roman" w:cs="Times New Roman"/>
                <w:b/>
                <w:szCs w:val="24"/>
              </w:rPr>
            </w:pPr>
            <w:r w:rsidRPr="009779C6">
              <w:rPr>
                <w:rFonts w:ascii="Times New Roman" w:eastAsia="Times New Roman" w:hAnsi="Times New Roman" w:cs="Times New Roman"/>
                <w:b/>
                <w:szCs w:val="24"/>
              </w:rPr>
              <w:t>1.20</w:t>
            </w:r>
          </w:p>
        </w:tc>
        <w:tc>
          <w:tcPr>
            <w:tcW w:w="1008" w:type="dxa"/>
            <w:vAlign w:val="bottom"/>
          </w:tcPr>
          <w:p w14:paraId="44113F05" w14:textId="77777777" w:rsidR="009779C6" w:rsidRPr="009779C6" w:rsidRDefault="009779C6" w:rsidP="009779C6">
            <w:pPr>
              <w:spacing w:line="240" w:lineRule="auto"/>
              <w:jc w:val="right"/>
              <w:rPr>
                <w:rFonts w:ascii="Times New Roman" w:eastAsia="Times New Roman" w:hAnsi="Times New Roman" w:cs="Times New Roman"/>
                <w:b/>
                <w:szCs w:val="24"/>
              </w:rPr>
            </w:pPr>
            <w:r w:rsidRPr="009779C6">
              <w:rPr>
                <w:rFonts w:ascii="Times New Roman" w:eastAsia="Times New Roman" w:hAnsi="Times New Roman" w:cs="Times New Roman"/>
                <w:b/>
                <w:szCs w:val="24"/>
              </w:rPr>
              <w:t>.45</w:t>
            </w:r>
          </w:p>
        </w:tc>
      </w:tr>
      <w:tr w:rsidR="009779C6" w:rsidRPr="009779C6" w14:paraId="47319A16" w14:textId="77777777" w:rsidTr="000025DE">
        <w:tc>
          <w:tcPr>
            <w:tcW w:w="5868" w:type="dxa"/>
          </w:tcPr>
          <w:p w14:paraId="1FEBA0F3" w14:textId="77777777" w:rsidR="009779C6" w:rsidRPr="009779C6" w:rsidRDefault="009779C6" w:rsidP="009779C6">
            <w:pPr>
              <w:spacing w:line="240" w:lineRule="auto"/>
              <w:jc w:val="left"/>
              <w:rPr>
                <w:rFonts w:ascii="Times New Roman" w:eastAsia="Times New Roman" w:hAnsi="Times New Roman" w:cs="Times New Roman"/>
                <w:b/>
                <w:szCs w:val="24"/>
                <w:highlight w:val="yellow"/>
              </w:rPr>
            </w:pPr>
            <w:r w:rsidRPr="009779C6">
              <w:rPr>
                <w:rFonts w:ascii="Times New Roman" w:eastAsia="Times New Roman" w:hAnsi="Times New Roman" w:cs="Times New Roman"/>
                <w:b/>
                <w:szCs w:val="24"/>
              </w:rPr>
              <w:t>Hispanic Defendant</w:t>
            </w:r>
          </w:p>
        </w:tc>
        <w:tc>
          <w:tcPr>
            <w:tcW w:w="900" w:type="dxa"/>
            <w:vAlign w:val="bottom"/>
          </w:tcPr>
          <w:p w14:paraId="2D8A4F96" w14:textId="77777777" w:rsidR="009779C6" w:rsidRPr="009779C6" w:rsidRDefault="009779C6" w:rsidP="009779C6">
            <w:pPr>
              <w:spacing w:line="240" w:lineRule="auto"/>
              <w:jc w:val="right"/>
              <w:rPr>
                <w:rFonts w:ascii="Times New Roman" w:eastAsia="Times New Roman" w:hAnsi="Times New Roman" w:cs="Times New Roman"/>
                <w:b/>
                <w:szCs w:val="24"/>
              </w:rPr>
            </w:pPr>
            <w:r w:rsidRPr="009779C6">
              <w:rPr>
                <w:rFonts w:ascii="Times New Roman" w:eastAsia="Times New Roman" w:hAnsi="Times New Roman" w:cs="Times New Roman"/>
                <w:b/>
                <w:szCs w:val="24"/>
              </w:rPr>
              <w:t>2.11</w:t>
            </w:r>
          </w:p>
        </w:tc>
        <w:tc>
          <w:tcPr>
            <w:tcW w:w="990" w:type="dxa"/>
            <w:vAlign w:val="bottom"/>
          </w:tcPr>
          <w:p w14:paraId="2E1C0802" w14:textId="77777777" w:rsidR="009779C6" w:rsidRPr="009779C6" w:rsidRDefault="009779C6" w:rsidP="009779C6">
            <w:pPr>
              <w:spacing w:line="240" w:lineRule="auto"/>
              <w:jc w:val="right"/>
              <w:rPr>
                <w:rFonts w:ascii="Times New Roman" w:eastAsia="Times New Roman" w:hAnsi="Times New Roman" w:cs="Times New Roman"/>
                <w:b/>
                <w:szCs w:val="24"/>
              </w:rPr>
            </w:pPr>
            <w:r w:rsidRPr="009779C6">
              <w:rPr>
                <w:rFonts w:ascii="Times New Roman" w:eastAsia="Times New Roman" w:hAnsi="Times New Roman" w:cs="Times New Roman"/>
                <w:b/>
                <w:szCs w:val="24"/>
              </w:rPr>
              <w:t>.07</w:t>
            </w:r>
          </w:p>
        </w:tc>
        <w:tc>
          <w:tcPr>
            <w:tcW w:w="810" w:type="dxa"/>
            <w:vAlign w:val="bottom"/>
          </w:tcPr>
          <w:p w14:paraId="046BF864" w14:textId="77777777" w:rsidR="009779C6" w:rsidRPr="009779C6" w:rsidRDefault="009779C6" w:rsidP="009779C6">
            <w:pPr>
              <w:spacing w:line="240" w:lineRule="auto"/>
              <w:jc w:val="right"/>
              <w:rPr>
                <w:rFonts w:ascii="Times New Roman" w:eastAsia="Times New Roman" w:hAnsi="Times New Roman" w:cs="Times New Roman"/>
                <w:b/>
                <w:szCs w:val="24"/>
              </w:rPr>
            </w:pPr>
            <w:r w:rsidRPr="009779C6">
              <w:rPr>
                <w:rFonts w:ascii="Times New Roman" w:eastAsia="Times New Roman" w:hAnsi="Times New Roman" w:cs="Times New Roman"/>
                <w:b/>
                <w:szCs w:val="24"/>
              </w:rPr>
              <w:t>1.96</w:t>
            </w:r>
          </w:p>
        </w:tc>
        <w:tc>
          <w:tcPr>
            <w:tcW w:w="1008" w:type="dxa"/>
            <w:vAlign w:val="bottom"/>
          </w:tcPr>
          <w:p w14:paraId="3D24C8A1" w14:textId="77777777" w:rsidR="009779C6" w:rsidRPr="009779C6" w:rsidRDefault="009779C6" w:rsidP="009779C6">
            <w:pPr>
              <w:spacing w:line="240" w:lineRule="auto"/>
              <w:jc w:val="right"/>
              <w:rPr>
                <w:rFonts w:ascii="Times New Roman" w:eastAsia="Times New Roman" w:hAnsi="Times New Roman" w:cs="Times New Roman"/>
                <w:b/>
                <w:szCs w:val="24"/>
              </w:rPr>
            </w:pPr>
            <w:r w:rsidRPr="009779C6">
              <w:rPr>
                <w:rFonts w:ascii="Times New Roman" w:eastAsia="Times New Roman" w:hAnsi="Times New Roman" w:cs="Times New Roman"/>
                <w:b/>
                <w:szCs w:val="24"/>
              </w:rPr>
              <w:t>.09</w:t>
            </w:r>
          </w:p>
        </w:tc>
      </w:tr>
      <w:tr w:rsidR="009779C6" w:rsidRPr="009779C6" w14:paraId="56499175" w14:textId="77777777" w:rsidTr="000025DE">
        <w:tc>
          <w:tcPr>
            <w:tcW w:w="5868" w:type="dxa"/>
          </w:tcPr>
          <w:p w14:paraId="54F1106A"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Victim was prosecution witness</w:t>
            </w:r>
          </w:p>
        </w:tc>
        <w:tc>
          <w:tcPr>
            <w:tcW w:w="900" w:type="dxa"/>
            <w:vAlign w:val="bottom"/>
          </w:tcPr>
          <w:p w14:paraId="3F0F84D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2.07</w:t>
            </w:r>
          </w:p>
        </w:tc>
        <w:tc>
          <w:tcPr>
            <w:tcW w:w="990" w:type="dxa"/>
            <w:vAlign w:val="bottom"/>
          </w:tcPr>
          <w:p w14:paraId="516890F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.20</w:t>
            </w:r>
          </w:p>
        </w:tc>
        <w:tc>
          <w:tcPr>
            <w:tcW w:w="810" w:type="dxa"/>
            <w:vAlign w:val="bottom"/>
          </w:tcPr>
          <w:p w14:paraId="338D16B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2.66</w:t>
            </w:r>
          </w:p>
        </w:tc>
        <w:tc>
          <w:tcPr>
            <w:tcW w:w="1008" w:type="dxa"/>
            <w:vAlign w:val="bottom"/>
          </w:tcPr>
          <w:p w14:paraId="46AC2D1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.04</w:t>
            </w:r>
          </w:p>
        </w:tc>
      </w:tr>
      <w:tr w:rsidR="009779C6" w:rsidRPr="009779C6" w14:paraId="20087199" w14:textId="77777777" w:rsidTr="000025DE">
        <w:tc>
          <w:tcPr>
            <w:tcW w:w="5868" w:type="dxa"/>
          </w:tcPr>
          <w:p w14:paraId="5F5E1CC1"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Murder committed in perpetration of felony</w:t>
            </w:r>
          </w:p>
        </w:tc>
        <w:tc>
          <w:tcPr>
            <w:tcW w:w="900" w:type="dxa"/>
            <w:vAlign w:val="bottom"/>
          </w:tcPr>
          <w:p w14:paraId="3881FD7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1.31</w:t>
            </w:r>
          </w:p>
        </w:tc>
        <w:tc>
          <w:tcPr>
            <w:tcW w:w="990" w:type="dxa"/>
            <w:vAlign w:val="bottom"/>
          </w:tcPr>
          <w:p w14:paraId="6DE69B6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.43</w:t>
            </w:r>
          </w:p>
        </w:tc>
        <w:tc>
          <w:tcPr>
            <w:tcW w:w="810" w:type="dxa"/>
            <w:vAlign w:val="bottom"/>
          </w:tcPr>
          <w:p w14:paraId="42E45C9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4DC1D4A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45B3C5AD" w14:textId="77777777" w:rsidTr="000025DE">
        <w:tc>
          <w:tcPr>
            <w:tcW w:w="5868" w:type="dxa"/>
          </w:tcPr>
          <w:p w14:paraId="7EFACD60"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knowingly created grave risk of death</w:t>
            </w:r>
          </w:p>
        </w:tc>
        <w:tc>
          <w:tcPr>
            <w:tcW w:w="900" w:type="dxa"/>
            <w:vAlign w:val="bottom"/>
          </w:tcPr>
          <w:p w14:paraId="76A5D10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0.83</w:t>
            </w:r>
          </w:p>
        </w:tc>
        <w:tc>
          <w:tcPr>
            <w:tcW w:w="990" w:type="dxa"/>
            <w:vAlign w:val="bottom"/>
          </w:tcPr>
          <w:p w14:paraId="52522FF3"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.56</w:t>
            </w:r>
          </w:p>
        </w:tc>
        <w:tc>
          <w:tcPr>
            <w:tcW w:w="810" w:type="dxa"/>
            <w:vAlign w:val="bottom"/>
          </w:tcPr>
          <w:p w14:paraId="36064EBA"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2B06FA0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045254F0" w14:textId="77777777" w:rsidTr="000025DE">
        <w:tc>
          <w:tcPr>
            <w:tcW w:w="5868" w:type="dxa"/>
          </w:tcPr>
          <w:p w14:paraId="1CB3487B"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Victim was tortured</w:t>
            </w:r>
          </w:p>
        </w:tc>
        <w:tc>
          <w:tcPr>
            <w:tcW w:w="900" w:type="dxa"/>
            <w:vAlign w:val="bottom"/>
          </w:tcPr>
          <w:p w14:paraId="24F046D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.90</w:t>
            </w:r>
          </w:p>
        </w:tc>
        <w:tc>
          <w:tcPr>
            <w:tcW w:w="990" w:type="dxa"/>
            <w:vAlign w:val="bottom"/>
          </w:tcPr>
          <w:p w14:paraId="30DB5E42"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.82</w:t>
            </w:r>
          </w:p>
        </w:tc>
        <w:tc>
          <w:tcPr>
            <w:tcW w:w="810" w:type="dxa"/>
            <w:vAlign w:val="bottom"/>
          </w:tcPr>
          <w:p w14:paraId="6ABBD8E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437BED7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341B5489" w14:textId="77777777" w:rsidTr="000025DE">
        <w:tc>
          <w:tcPr>
            <w:tcW w:w="5868" w:type="dxa"/>
          </w:tcPr>
          <w:p w14:paraId="65913914"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convicted of other offense carrying life/death</w:t>
            </w:r>
          </w:p>
        </w:tc>
        <w:tc>
          <w:tcPr>
            <w:tcW w:w="900" w:type="dxa"/>
            <w:vAlign w:val="bottom"/>
          </w:tcPr>
          <w:p w14:paraId="0F478F7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0.35</w:t>
            </w:r>
          </w:p>
        </w:tc>
        <w:tc>
          <w:tcPr>
            <w:tcW w:w="990" w:type="dxa"/>
            <w:vAlign w:val="bottom"/>
          </w:tcPr>
          <w:p w14:paraId="4757312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.05</w:t>
            </w:r>
          </w:p>
        </w:tc>
        <w:tc>
          <w:tcPr>
            <w:tcW w:w="810" w:type="dxa"/>
            <w:vAlign w:val="bottom"/>
          </w:tcPr>
          <w:p w14:paraId="7705811A"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0.39</w:t>
            </w:r>
          </w:p>
        </w:tc>
        <w:tc>
          <w:tcPr>
            <w:tcW w:w="1008" w:type="dxa"/>
            <w:vAlign w:val="bottom"/>
          </w:tcPr>
          <w:p w14:paraId="2936BDC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.05</w:t>
            </w:r>
          </w:p>
        </w:tc>
      </w:tr>
      <w:tr w:rsidR="009779C6" w:rsidRPr="009779C6" w14:paraId="71ADF754" w14:textId="77777777" w:rsidTr="000025DE">
        <w:tc>
          <w:tcPr>
            <w:tcW w:w="5868" w:type="dxa"/>
          </w:tcPr>
          <w:p w14:paraId="1786CC10"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convicted of another murder</w:t>
            </w:r>
          </w:p>
        </w:tc>
        <w:tc>
          <w:tcPr>
            <w:tcW w:w="900" w:type="dxa"/>
            <w:vAlign w:val="bottom"/>
          </w:tcPr>
          <w:p w14:paraId="294F2F72"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1.53</w:t>
            </w:r>
          </w:p>
        </w:tc>
        <w:tc>
          <w:tcPr>
            <w:tcW w:w="990" w:type="dxa"/>
            <w:vAlign w:val="bottom"/>
          </w:tcPr>
          <w:p w14:paraId="5DDBF3A4"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.35</w:t>
            </w:r>
          </w:p>
        </w:tc>
        <w:tc>
          <w:tcPr>
            <w:tcW w:w="810" w:type="dxa"/>
            <w:vAlign w:val="bottom"/>
          </w:tcPr>
          <w:p w14:paraId="5A1EC28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6918A63A"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160045B6" w14:textId="77777777" w:rsidTr="000025DE">
        <w:tc>
          <w:tcPr>
            <w:tcW w:w="5868" w:type="dxa"/>
          </w:tcPr>
          <w:p w14:paraId="39F63FD0"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Murder committed during drug felony</w:t>
            </w:r>
          </w:p>
        </w:tc>
        <w:tc>
          <w:tcPr>
            <w:tcW w:w="900" w:type="dxa"/>
            <w:vAlign w:val="bottom"/>
          </w:tcPr>
          <w:p w14:paraId="36FAD06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0.50</w:t>
            </w:r>
          </w:p>
        </w:tc>
        <w:tc>
          <w:tcPr>
            <w:tcW w:w="990" w:type="dxa"/>
            <w:vAlign w:val="bottom"/>
          </w:tcPr>
          <w:p w14:paraId="4F1AB27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.23</w:t>
            </w:r>
          </w:p>
        </w:tc>
        <w:tc>
          <w:tcPr>
            <w:tcW w:w="810" w:type="dxa"/>
            <w:vAlign w:val="bottom"/>
          </w:tcPr>
          <w:p w14:paraId="4E3DB3B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3024FCBA"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321F201E" w14:textId="77777777" w:rsidTr="000025DE">
        <w:tc>
          <w:tcPr>
            <w:tcW w:w="5868" w:type="dxa"/>
          </w:tcPr>
          <w:p w14:paraId="237F1E4D"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was associated with victim in drug trafficking</w:t>
            </w:r>
          </w:p>
        </w:tc>
        <w:tc>
          <w:tcPr>
            <w:tcW w:w="900" w:type="dxa"/>
            <w:vAlign w:val="bottom"/>
          </w:tcPr>
          <w:p w14:paraId="5EBA38E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0.75</w:t>
            </w:r>
          </w:p>
        </w:tc>
        <w:tc>
          <w:tcPr>
            <w:tcW w:w="990" w:type="dxa"/>
            <w:vAlign w:val="bottom"/>
          </w:tcPr>
          <w:p w14:paraId="2924DF7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.45</w:t>
            </w:r>
          </w:p>
        </w:tc>
        <w:tc>
          <w:tcPr>
            <w:tcW w:w="810" w:type="dxa"/>
            <w:vAlign w:val="bottom"/>
          </w:tcPr>
          <w:p w14:paraId="069D95E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668C5ED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7693BDF6" w14:textId="77777777" w:rsidTr="000025DE">
        <w:tc>
          <w:tcPr>
            <w:tcW w:w="5868" w:type="dxa"/>
          </w:tcPr>
          <w:p w14:paraId="6F1FF9B5"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Victim was under 12</w:t>
            </w:r>
          </w:p>
        </w:tc>
        <w:tc>
          <w:tcPr>
            <w:tcW w:w="900" w:type="dxa"/>
            <w:vAlign w:val="bottom"/>
          </w:tcPr>
          <w:p w14:paraId="38BB9AA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3.72</w:t>
            </w:r>
          </w:p>
        </w:tc>
        <w:tc>
          <w:tcPr>
            <w:tcW w:w="990" w:type="dxa"/>
            <w:vAlign w:val="bottom"/>
          </w:tcPr>
          <w:p w14:paraId="1028C2E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.07</w:t>
            </w:r>
          </w:p>
        </w:tc>
        <w:tc>
          <w:tcPr>
            <w:tcW w:w="810" w:type="dxa"/>
            <w:vAlign w:val="bottom"/>
          </w:tcPr>
          <w:p w14:paraId="06CAB1C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5.63</w:t>
            </w:r>
          </w:p>
        </w:tc>
        <w:tc>
          <w:tcPr>
            <w:tcW w:w="1008" w:type="dxa"/>
            <w:vAlign w:val="bottom"/>
          </w:tcPr>
          <w:p w14:paraId="2913C5B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.004</w:t>
            </w:r>
          </w:p>
        </w:tc>
      </w:tr>
      <w:tr w:rsidR="009779C6" w:rsidRPr="009779C6" w14:paraId="122B02A4" w14:textId="77777777" w:rsidTr="000025DE">
        <w:tc>
          <w:tcPr>
            <w:tcW w:w="5868" w:type="dxa"/>
          </w:tcPr>
          <w:p w14:paraId="1CEB7C15"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Number of Aggravating Factors</w:t>
            </w:r>
          </w:p>
        </w:tc>
        <w:tc>
          <w:tcPr>
            <w:tcW w:w="900" w:type="dxa"/>
            <w:vAlign w:val="bottom"/>
          </w:tcPr>
          <w:p w14:paraId="1103F2E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1.99</w:t>
            </w:r>
          </w:p>
        </w:tc>
        <w:tc>
          <w:tcPr>
            <w:tcW w:w="990" w:type="dxa"/>
            <w:vAlign w:val="bottom"/>
          </w:tcPr>
          <w:p w14:paraId="5F89F6A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.001</w:t>
            </w:r>
          </w:p>
        </w:tc>
        <w:tc>
          <w:tcPr>
            <w:tcW w:w="810" w:type="dxa"/>
            <w:vAlign w:val="bottom"/>
          </w:tcPr>
          <w:p w14:paraId="4AC979F4"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2.01</w:t>
            </w:r>
          </w:p>
        </w:tc>
        <w:tc>
          <w:tcPr>
            <w:tcW w:w="1008" w:type="dxa"/>
            <w:vAlign w:val="bottom"/>
          </w:tcPr>
          <w:p w14:paraId="2E58727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.0001</w:t>
            </w:r>
          </w:p>
        </w:tc>
      </w:tr>
      <w:tr w:rsidR="009779C6" w:rsidRPr="009779C6" w14:paraId="0D5CA942" w14:textId="77777777" w:rsidTr="000025DE">
        <w:tc>
          <w:tcPr>
            <w:tcW w:w="5868" w:type="dxa"/>
          </w:tcPr>
          <w:p w14:paraId="1710F9CA"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No significant history of prior crime</w:t>
            </w:r>
          </w:p>
        </w:tc>
        <w:tc>
          <w:tcPr>
            <w:tcW w:w="900" w:type="dxa"/>
            <w:vAlign w:val="bottom"/>
          </w:tcPr>
          <w:p w14:paraId="014B744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2.02</w:t>
            </w:r>
          </w:p>
        </w:tc>
        <w:tc>
          <w:tcPr>
            <w:tcW w:w="990" w:type="dxa"/>
            <w:vAlign w:val="bottom"/>
          </w:tcPr>
          <w:p w14:paraId="46B9977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.30</w:t>
            </w:r>
          </w:p>
        </w:tc>
        <w:tc>
          <w:tcPr>
            <w:tcW w:w="810" w:type="dxa"/>
            <w:vAlign w:val="bottom"/>
          </w:tcPr>
          <w:p w14:paraId="58F4CD3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42713DC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04196DD6" w14:textId="77777777" w:rsidTr="000025DE">
        <w:tc>
          <w:tcPr>
            <w:tcW w:w="5868" w:type="dxa"/>
          </w:tcPr>
          <w:p w14:paraId="36D5FCE7"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Extreme mental or emotional disturbance</w:t>
            </w:r>
          </w:p>
        </w:tc>
        <w:tc>
          <w:tcPr>
            <w:tcW w:w="900" w:type="dxa"/>
            <w:vAlign w:val="bottom"/>
          </w:tcPr>
          <w:p w14:paraId="4A53FF0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22.44</w:t>
            </w:r>
          </w:p>
        </w:tc>
        <w:tc>
          <w:tcPr>
            <w:tcW w:w="990" w:type="dxa"/>
            <w:vAlign w:val="bottom"/>
          </w:tcPr>
          <w:p w14:paraId="136BE34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.01</w:t>
            </w:r>
          </w:p>
        </w:tc>
        <w:tc>
          <w:tcPr>
            <w:tcW w:w="810" w:type="dxa"/>
            <w:vAlign w:val="bottom"/>
          </w:tcPr>
          <w:p w14:paraId="2CFBAB1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24.16</w:t>
            </w:r>
          </w:p>
        </w:tc>
        <w:tc>
          <w:tcPr>
            <w:tcW w:w="1008" w:type="dxa"/>
            <w:vAlign w:val="bottom"/>
          </w:tcPr>
          <w:p w14:paraId="4DDF219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.004</w:t>
            </w:r>
          </w:p>
        </w:tc>
      </w:tr>
      <w:tr w:rsidR="009779C6" w:rsidRPr="009779C6" w14:paraId="4A7D7DE9" w14:textId="77777777" w:rsidTr="000025DE">
        <w:tc>
          <w:tcPr>
            <w:tcW w:w="5868" w:type="dxa"/>
          </w:tcPr>
          <w:p w14:paraId="5E977080"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Subst. impaired capacity to appreciate criminality</w:t>
            </w:r>
          </w:p>
        </w:tc>
        <w:tc>
          <w:tcPr>
            <w:tcW w:w="900" w:type="dxa"/>
            <w:vAlign w:val="bottom"/>
          </w:tcPr>
          <w:p w14:paraId="72C3BC7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0.65</w:t>
            </w:r>
          </w:p>
        </w:tc>
        <w:tc>
          <w:tcPr>
            <w:tcW w:w="990" w:type="dxa"/>
            <w:vAlign w:val="bottom"/>
          </w:tcPr>
          <w:p w14:paraId="5A21CC2A"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.70</w:t>
            </w:r>
          </w:p>
        </w:tc>
        <w:tc>
          <w:tcPr>
            <w:tcW w:w="810" w:type="dxa"/>
            <w:vAlign w:val="bottom"/>
          </w:tcPr>
          <w:p w14:paraId="5DA2443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3520E853"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5FF180A7" w14:textId="77777777" w:rsidTr="000025DE">
        <w:tc>
          <w:tcPr>
            <w:tcW w:w="5868" w:type="dxa"/>
          </w:tcPr>
          <w:p w14:paraId="4B54319B"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Youthful age of defendant at time of crime</w:t>
            </w:r>
          </w:p>
        </w:tc>
        <w:tc>
          <w:tcPr>
            <w:tcW w:w="900" w:type="dxa"/>
            <w:vAlign w:val="bottom"/>
          </w:tcPr>
          <w:p w14:paraId="77FFD89A"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12.02</w:t>
            </w:r>
          </w:p>
        </w:tc>
        <w:tc>
          <w:tcPr>
            <w:tcW w:w="990" w:type="dxa"/>
            <w:vAlign w:val="bottom"/>
          </w:tcPr>
          <w:p w14:paraId="2D258F3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.0001</w:t>
            </w:r>
          </w:p>
        </w:tc>
        <w:tc>
          <w:tcPr>
            <w:tcW w:w="810" w:type="dxa"/>
            <w:vAlign w:val="bottom"/>
          </w:tcPr>
          <w:p w14:paraId="14F43A2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17.56</w:t>
            </w:r>
          </w:p>
        </w:tc>
        <w:tc>
          <w:tcPr>
            <w:tcW w:w="1008" w:type="dxa"/>
            <w:vAlign w:val="bottom"/>
          </w:tcPr>
          <w:p w14:paraId="78689A3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.0001</w:t>
            </w:r>
          </w:p>
        </w:tc>
      </w:tr>
      <w:tr w:rsidR="009779C6" w:rsidRPr="009779C6" w14:paraId="236655A1" w14:textId="77777777" w:rsidTr="000025DE">
        <w:tc>
          <w:tcPr>
            <w:tcW w:w="5868" w:type="dxa"/>
          </w:tcPr>
          <w:p w14:paraId="4EE181ED"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Number of mitigating factors presented by defense</w:t>
            </w:r>
          </w:p>
        </w:tc>
        <w:tc>
          <w:tcPr>
            <w:tcW w:w="900" w:type="dxa"/>
            <w:vAlign w:val="bottom"/>
          </w:tcPr>
          <w:p w14:paraId="3C42333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1.13</w:t>
            </w:r>
          </w:p>
        </w:tc>
        <w:tc>
          <w:tcPr>
            <w:tcW w:w="990" w:type="dxa"/>
            <w:vAlign w:val="bottom"/>
          </w:tcPr>
          <w:p w14:paraId="52B3C82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.48</w:t>
            </w:r>
          </w:p>
        </w:tc>
        <w:tc>
          <w:tcPr>
            <w:tcW w:w="810" w:type="dxa"/>
            <w:vAlign w:val="bottom"/>
          </w:tcPr>
          <w:p w14:paraId="56136892"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419F9D6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3A9677B8" w14:textId="77777777" w:rsidTr="000025DE">
        <w:tc>
          <w:tcPr>
            <w:tcW w:w="5868" w:type="dxa"/>
          </w:tcPr>
          <w:p w14:paraId="27EFD9D5"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Multiple victims</w:t>
            </w:r>
          </w:p>
        </w:tc>
        <w:tc>
          <w:tcPr>
            <w:tcW w:w="900" w:type="dxa"/>
            <w:vAlign w:val="bottom"/>
          </w:tcPr>
          <w:p w14:paraId="378479C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5.56</w:t>
            </w:r>
          </w:p>
        </w:tc>
        <w:tc>
          <w:tcPr>
            <w:tcW w:w="990" w:type="dxa"/>
            <w:vAlign w:val="bottom"/>
          </w:tcPr>
          <w:p w14:paraId="70408003"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.0001</w:t>
            </w:r>
          </w:p>
        </w:tc>
        <w:tc>
          <w:tcPr>
            <w:tcW w:w="810" w:type="dxa"/>
            <w:vAlign w:val="bottom"/>
          </w:tcPr>
          <w:p w14:paraId="757BE02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5.88</w:t>
            </w:r>
          </w:p>
        </w:tc>
        <w:tc>
          <w:tcPr>
            <w:tcW w:w="1008" w:type="dxa"/>
            <w:vAlign w:val="bottom"/>
          </w:tcPr>
          <w:p w14:paraId="2C5456E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.0001</w:t>
            </w:r>
          </w:p>
        </w:tc>
      </w:tr>
      <w:tr w:rsidR="009779C6" w:rsidRPr="009779C6" w14:paraId="46E7C83F" w14:textId="77777777" w:rsidTr="000025DE">
        <w:tc>
          <w:tcPr>
            <w:tcW w:w="5868" w:type="dxa"/>
          </w:tcPr>
          <w:p w14:paraId="397B903B"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Concurrent sex offense conviction</w:t>
            </w:r>
          </w:p>
        </w:tc>
        <w:tc>
          <w:tcPr>
            <w:tcW w:w="900" w:type="dxa"/>
            <w:vAlign w:val="bottom"/>
          </w:tcPr>
          <w:p w14:paraId="5458FEB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2.01</w:t>
            </w:r>
          </w:p>
        </w:tc>
        <w:tc>
          <w:tcPr>
            <w:tcW w:w="990" w:type="dxa"/>
            <w:vAlign w:val="bottom"/>
          </w:tcPr>
          <w:p w14:paraId="7530F07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.28</w:t>
            </w:r>
          </w:p>
        </w:tc>
        <w:tc>
          <w:tcPr>
            <w:tcW w:w="810" w:type="dxa"/>
            <w:vAlign w:val="bottom"/>
          </w:tcPr>
          <w:p w14:paraId="71872A8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69784B2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4E3CDD6A" w14:textId="77777777" w:rsidTr="000025DE">
        <w:tc>
          <w:tcPr>
            <w:tcW w:w="5868" w:type="dxa"/>
          </w:tcPr>
          <w:p w14:paraId="44F9F1C0"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Concurrent robbery conviction</w:t>
            </w:r>
          </w:p>
        </w:tc>
        <w:tc>
          <w:tcPr>
            <w:tcW w:w="900" w:type="dxa"/>
            <w:vAlign w:val="bottom"/>
          </w:tcPr>
          <w:p w14:paraId="43BC3CE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1.21</w:t>
            </w:r>
          </w:p>
        </w:tc>
        <w:tc>
          <w:tcPr>
            <w:tcW w:w="990" w:type="dxa"/>
            <w:vAlign w:val="bottom"/>
          </w:tcPr>
          <w:p w14:paraId="277A125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.54</w:t>
            </w:r>
          </w:p>
        </w:tc>
        <w:tc>
          <w:tcPr>
            <w:tcW w:w="810" w:type="dxa"/>
            <w:vAlign w:val="bottom"/>
          </w:tcPr>
          <w:p w14:paraId="111E369A"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4F215EC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6C1388E3" w14:textId="77777777" w:rsidTr="000025DE">
        <w:tc>
          <w:tcPr>
            <w:tcW w:w="5868" w:type="dxa"/>
          </w:tcPr>
          <w:p w14:paraId="10071A68"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Concurrent burglary conviction</w:t>
            </w:r>
          </w:p>
        </w:tc>
        <w:tc>
          <w:tcPr>
            <w:tcW w:w="900" w:type="dxa"/>
            <w:vAlign w:val="bottom"/>
          </w:tcPr>
          <w:p w14:paraId="7B8CB4A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1.35</w:t>
            </w:r>
          </w:p>
        </w:tc>
        <w:tc>
          <w:tcPr>
            <w:tcW w:w="990" w:type="dxa"/>
            <w:vAlign w:val="bottom"/>
          </w:tcPr>
          <w:p w14:paraId="5FFBB00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.50</w:t>
            </w:r>
          </w:p>
        </w:tc>
        <w:tc>
          <w:tcPr>
            <w:tcW w:w="810" w:type="dxa"/>
            <w:vAlign w:val="bottom"/>
          </w:tcPr>
          <w:p w14:paraId="559CE77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7F68A1C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02660C64" w14:textId="77777777" w:rsidTr="000025DE">
        <w:tc>
          <w:tcPr>
            <w:tcW w:w="5868" w:type="dxa"/>
          </w:tcPr>
          <w:p w14:paraId="447769D2"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Defense asked for psychiatric evaluation</w:t>
            </w:r>
          </w:p>
        </w:tc>
        <w:tc>
          <w:tcPr>
            <w:tcW w:w="900" w:type="dxa"/>
            <w:vAlign w:val="bottom"/>
          </w:tcPr>
          <w:p w14:paraId="342372C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2.48</w:t>
            </w:r>
          </w:p>
        </w:tc>
        <w:tc>
          <w:tcPr>
            <w:tcW w:w="990" w:type="dxa"/>
            <w:vAlign w:val="bottom"/>
          </w:tcPr>
          <w:p w14:paraId="4EF7462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.0001</w:t>
            </w:r>
          </w:p>
        </w:tc>
        <w:tc>
          <w:tcPr>
            <w:tcW w:w="810" w:type="dxa"/>
            <w:vAlign w:val="bottom"/>
          </w:tcPr>
          <w:p w14:paraId="7F4B751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2.68</w:t>
            </w:r>
          </w:p>
        </w:tc>
        <w:tc>
          <w:tcPr>
            <w:tcW w:w="1008" w:type="dxa"/>
            <w:vAlign w:val="bottom"/>
          </w:tcPr>
          <w:p w14:paraId="0CD92B7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.0001</w:t>
            </w:r>
          </w:p>
        </w:tc>
      </w:tr>
      <w:tr w:rsidR="009779C6" w:rsidRPr="009779C6" w14:paraId="44ECBE51" w14:textId="77777777" w:rsidTr="000025DE">
        <w:tc>
          <w:tcPr>
            <w:tcW w:w="5868" w:type="dxa"/>
          </w:tcPr>
          <w:p w14:paraId="1FF611BA"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Victim was a family member</w:t>
            </w:r>
          </w:p>
        </w:tc>
        <w:tc>
          <w:tcPr>
            <w:tcW w:w="900" w:type="dxa"/>
            <w:vAlign w:val="bottom"/>
          </w:tcPr>
          <w:p w14:paraId="3E12C54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0.64</w:t>
            </w:r>
          </w:p>
        </w:tc>
        <w:tc>
          <w:tcPr>
            <w:tcW w:w="990" w:type="dxa"/>
            <w:vAlign w:val="bottom"/>
          </w:tcPr>
          <w:p w14:paraId="7127ABF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.32</w:t>
            </w:r>
          </w:p>
        </w:tc>
        <w:tc>
          <w:tcPr>
            <w:tcW w:w="810" w:type="dxa"/>
            <w:vAlign w:val="bottom"/>
          </w:tcPr>
          <w:p w14:paraId="19FD9EF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31C7469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087F59FD" w14:textId="77777777" w:rsidTr="000025DE">
        <w:tc>
          <w:tcPr>
            <w:tcW w:w="5868" w:type="dxa"/>
          </w:tcPr>
          <w:p w14:paraId="494DF5A1"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Victim had children</w:t>
            </w:r>
          </w:p>
        </w:tc>
        <w:tc>
          <w:tcPr>
            <w:tcW w:w="900" w:type="dxa"/>
            <w:vAlign w:val="bottom"/>
          </w:tcPr>
          <w:p w14:paraId="4ED4F0E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0.81</w:t>
            </w:r>
          </w:p>
        </w:tc>
        <w:tc>
          <w:tcPr>
            <w:tcW w:w="990" w:type="dxa"/>
            <w:vAlign w:val="bottom"/>
          </w:tcPr>
          <w:p w14:paraId="5A2B092A"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.40</w:t>
            </w:r>
          </w:p>
        </w:tc>
        <w:tc>
          <w:tcPr>
            <w:tcW w:w="810" w:type="dxa"/>
            <w:vAlign w:val="bottom"/>
          </w:tcPr>
          <w:p w14:paraId="400B670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107C380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598DC86F" w14:textId="77777777" w:rsidTr="000025DE">
        <w:tc>
          <w:tcPr>
            <w:tcW w:w="5868" w:type="dxa"/>
          </w:tcPr>
          <w:p w14:paraId="18ABFDC7"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Victim killed with knife</w:t>
            </w:r>
          </w:p>
        </w:tc>
        <w:tc>
          <w:tcPr>
            <w:tcW w:w="900" w:type="dxa"/>
            <w:vAlign w:val="bottom"/>
          </w:tcPr>
          <w:p w14:paraId="19337DF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1.32</w:t>
            </w:r>
          </w:p>
        </w:tc>
        <w:tc>
          <w:tcPr>
            <w:tcW w:w="990" w:type="dxa"/>
            <w:vAlign w:val="bottom"/>
          </w:tcPr>
          <w:p w14:paraId="6774D2F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.45</w:t>
            </w:r>
          </w:p>
        </w:tc>
        <w:tc>
          <w:tcPr>
            <w:tcW w:w="810" w:type="dxa"/>
            <w:vAlign w:val="bottom"/>
          </w:tcPr>
          <w:p w14:paraId="07CEEE5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289AE69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32904CE3" w14:textId="77777777" w:rsidTr="000025DE">
        <w:tc>
          <w:tcPr>
            <w:tcW w:w="5868" w:type="dxa"/>
          </w:tcPr>
          <w:p w14:paraId="2F4F3B64"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Victim killed with bare hands (reference:  killed with gun)</w:t>
            </w:r>
          </w:p>
        </w:tc>
        <w:tc>
          <w:tcPr>
            <w:tcW w:w="900" w:type="dxa"/>
            <w:vAlign w:val="bottom"/>
          </w:tcPr>
          <w:p w14:paraId="0DA648D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1.51</w:t>
            </w:r>
          </w:p>
        </w:tc>
        <w:tc>
          <w:tcPr>
            <w:tcW w:w="990" w:type="dxa"/>
            <w:vAlign w:val="bottom"/>
          </w:tcPr>
          <w:p w14:paraId="3F452DF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.34</w:t>
            </w:r>
          </w:p>
        </w:tc>
        <w:tc>
          <w:tcPr>
            <w:tcW w:w="810" w:type="dxa"/>
            <w:vAlign w:val="bottom"/>
          </w:tcPr>
          <w:p w14:paraId="5C00DF4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2882876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18D983C7" w14:textId="77777777" w:rsidTr="000025DE">
        <w:tc>
          <w:tcPr>
            <w:tcW w:w="5868" w:type="dxa"/>
          </w:tcPr>
          <w:p w14:paraId="64E2603A"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Victim didn’t resist</w:t>
            </w:r>
          </w:p>
        </w:tc>
        <w:tc>
          <w:tcPr>
            <w:tcW w:w="900" w:type="dxa"/>
            <w:vAlign w:val="bottom"/>
          </w:tcPr>
          <w:p w14:paraId="5B928103"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.95</w:t>
            </w:r>
          </w:p>
        </w:tc>
        <w:tc>
          <w:tcPr>
            <w:tcW w:w="990" w:type="dxa"/>
            <w:vAlign w:val="bottom"/>
          </w:tcPr>
          <w:p w14:paraId="1E6C382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.85</w:t>
            </w:r>
          </w:p>
        </w:tc>
        <w:tc>
          <w:tcPr>
            <w:tcW w:w="810" w:type="dxa"/>
            <w:vAlign w:val="bottom"/>
          </w:tcPr>
          <w:p w14:paraId="38B3889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5A8AC5F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1CAFE038" w14:textId="77777777" w:rsidTr="000025DE">
        <w:tc>
          <w:tcPr>
            <w:tcW w:w="5868" w:type="dxa"/>
          </w:tcPr>
          <w:p w14:paraId="6BA1241C"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Victim was killed in an especially brutal manner</w:t>
            </w:r>
          </w:p>
        </w:tc>
        <w:tc>
          <w:tcPr>
            <w:tcW w:w="900" w:type="dxa"/>
            <w:vAlign w:val="bottom"/>
          </w:tcPr>
          <w:p w14:paraId="1FF3369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1.50</w:t>
            </w:r>
          </w:p>
        </w:tc>
        <w:tc>
          <w:tcPr>
            <w:tcW w:w="990" w:type="dxa"/>
            <w:vAlign w:val="bottom"/>
          </w:tcPr>
          <w:p w14:paraId="50811DD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.23</w:t>
            </w:r>
          </w:p>
        </w:tc>
        <w:tc>
          <w:tcPr>
            <w:tcW w:w="810" w:type="dxa"/>
            <w:vAlign w:val="bottom"/>
          </w:tcPr>
          <w:p w14:paraId="04626753"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4E2280B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7CE5EBEA" w14:textId="77777777" w:rsidTr="000025DE">
        <w:tc>
          <w:tcPr>
            <w:tcW w:w="5868" w:type="dxa"/>
          </w:tcPr>
          <w:p w14:paraId="2239769F"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tried to hide victim’s body</w:t>
            </w:r>
          </w:p>
        </w:tc>
        <w:tc>
          <w:tcPr>
            <w:tcW w:w="900" w:type="dxa"/>
            <w:vAlign w:val="bottom"/>
          </w:tcPr>
          <w:p w14:paraId="1188870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1.51</w:t>
            </w:r>
          </w:p>
        </w:tc>
        <w:tc>
          <w:tcPr>
            <w:tcW w:w="990" w:type="dxa"/>
            <w:vAlign w:val="bottom"/>
          </w:tcPr>
          <w:p w14:paraId="3DB10C82"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.21</w:t>
            </w:r>
          </w:p>
        </w:tc>
        <w:tc>
          <w:tcPr>
            <w:tcW w:w="810" w:type="dxa"/>
            <w:vAlign w:val="bottom"/>
          </w:tcPr>
          <w:p w14:paraId="4C399F7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59A7293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52FC6888" w14:textId="77777777" w:rsidTr="000025DE">
        <w:tc>
          <w:tcPr>
            <w:tcW w:w="5868" w:type="dxa"/>
          </w:tcPr>
          <w:p w14:paraId="1B985949"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Victim killed execution style</w:t>
            </w:r>
          </w:p>
        </w:tc>
        <w:tc>
          <w:tcPr>
            <w:tcW w:w="900" w:type="dxa"/>
            <w:vAlign w:val="bottom"/>
          </w:tcPr>
          <w:p w14:paraId="3EA600F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1.02</w:t>
            </w:r>
          </w:p>
        </w:tc>
        <w:tc>
          <w:tcPr>
            <w:tcW w:w="990" w:type="dxa"/>
            <w:vAlign w:val="bottom"/>
          </w:tcPr>
          <w:p w14:paraId="017ED29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.92</w:t>
            </w:r>
          </w:p>
        </w:tc>
        <w:tc>
          <w:tcPr>
            <w:tcW w:w="810" w:type="dxa"/>
            <w:vAlign w:val="bottom"/>
          </w:tcPr>
          <w:p w14:paraId="7962287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45B88613"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03A9632A" w14:textId="77777777" w:rsidTr="000025DE">
        <w:tc>
          <w:tcPr>
            <w:tcW w:w="5868" w:type="dxa"/>
          </w:tcPr>
          <w:p w14:paraId="38431D3F"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ambushed victim</w:t>
            </w:r>
          </w:p>
        </w:tc>
        <w:tc>
          <w:tcPr>
            <w:tcW w:w="900" w:type="dxa"/>
            <w:vAlign w:val="bottom"/>
          </w:tcPr>
          <w:p w14:paraId="01C5CCB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.99</w:t>
            </w:r>
          </w:p>
        </w:tc>
        <w:tc>
          <w:tcPr>
            <w:tcW w:w="990" w:type="dxa"/>
            <w:vAlign w:val="bottom"/>
          </w:tcPr>
          <w:p w14:paraId="1C4A246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.98</w:t>
            </w:r>
          </w:p>
        </w:tc>
        <w:tc>
          <w:tcPr>
            <w:tcW w:w="810" w:type="dxa"/>
            <w:vAlign w:val="bottom"/>
          </w:tcPr>
          <w:p w14:paraId="63633A3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70BC522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2A226105" w14:textId="77777777" w:rsidTr="000025DE">
        <w:tc>
          <w:tcPr>
            <w:tcW w:w="5868" w:type="dxa"/>
          </w:tcPr>
          <w:p w14:paraId="144DFB6E"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age (years)</w:t>
            </w:r>
          </w:p>
        </w:tc>
        <w:tc>
          <w:tcPr>
            <w:tcW w:w="900" w:type="dxa"/>
            <w:vAlign w:val="bottom"/>
          </w:tcPr>
          <w:p w14:paraId="0EB3752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1.02</w:t>
            </w:r>
          </w:p>
        </w:tc>
        <w:tc>
          <w:tcPr>
            <w:tcW w:w="990" w:type="dxa"/>
            <w:vAlign w:val="bottom"/>
          </w:tcPr>
          <w:p w14:paraId="15A1B92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.04</w:t>
            </w:r>
          </w:p>
        </w:tc>
        <w:tc>
          <w:tcPr>
            <w:tcW w:w="810" w:type="dxa"/>
            <w:vAlign w:val="bottom"/>
          </w:tcPr>
          <w:p w14:paraId="7849B7A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1.01</w:t>
            </w:r>
          </w:p>
        </w:tc>
        <w:tc>
          <w:tcPr>
            <w:tcW w:w="1008" w:type="dxa"/>
            <w:vAlign w:val="bottom"/>
          </w:tcPr>
          <w:p w14:paraId="3F18813A"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.08</w:t>
            </w:r>
          </w:p>
        </w:tc>
      </w:tr>
      <w:tr w:rsidR="009779C6" w:rsidRPr="009779C6" w14:paraId="2A374FA9" w14:textId="77777777" w:rsidTr="000025DE">
        <w:tc>
          <w:tcPr>
            <w:tcW w:w="5868" w:type="dxa"/>
          </w:tcPr>
          <w:p w14:paraId="03F0B338"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Private attorney</w:t>
            </w:r>
          </w:p>
        </w:tc>
        <w:tc>
          <w:tcPr>
            <w:tcW w:w="900" w:type="dxa"/>
            <w:vAlign w:val="bottom"/>
          </w:tcPr>
          <w:p w14:paraId="441819E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1.29</w:t>
            </w:r>
          </w:p>
        </w:tc>
        <w:tc>
          <w:tcPr>
            <w:tcW w:w="990" w:type="dxa"/>
            <w:vAlign w:val="bottom"/>
          </w:tcPr>
          <w:p w14:paraId="6BA5787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.34</w:t>
            </w:r>
          </w:p>
        </w:tc>
        <w:tc>
          <w:tcPr>
            <w:tcW w:w="810" w:type="dxa"/>
            <w:vAlign w:val="bottom"/>
          </w:tcPr>
          <w:p w14:paraId="460C7CF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68233864"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4A4BFF7D" w14:textId="77777777" w:rsidTr="000025DE">
        <w:tc>
          <w:tcPr>
            <w:tcW w:w="5868" w:type="dxa"/>
          </w:tcPr>
          <w:p w14:paraId="26F7DF7C"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Court appointed attorney (reference:  public defender)</w:t>
            </w:r>
          </w:p>
        </w:tc>
        <w:tc>
          <w:tcPr>
            <w:tcW w:w="900" w:type="dxa"/>
            <w:vAlign w:val="bottom"/>
          </w:tcPr>
          <w:p w14:paraId="0E4570C4"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2.23</w:t>
            </w:r>
          </w:p>
        </w:tc>
        <w:tc>
          <w:tcPr>
            <w:tcW w:w="990" w:type="dxa"/>
            <w:vAlign w:val="bottom"/>
          </w:tcPr>
          <w:p w14:paraId="1903C514"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.01</w:t>
            </w:r>
          </w:p>
        </w:tc>
        <w:tc>
          <w:tcPr>
            <w:tcW w:w="810" w:type="dxa"/>
            <w:vAlign w:val="bottom"/>
          </w:tcPr>
          <w:p w14:paraId="40AC5AB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1.79</w:t>
            </w:r>
          </w:p>
        </w:tc>
        <w:tc>
          <w:tcPr>
            <w:tcW w:w="1008" w:type="dxa"/>
            <w:vAlign w:val="bottom"/>
          </w:tcPr>
          <w:p w14:paraId="2F2219F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.02</w:t>
            </w:r>
          </w:p>
        </w:tc>
      </w:tr>
      <w:tr w:rsidR="009779C6" w:rsidRPr="009779C6" w14:paraId="39FF42DA" w14:textId="77777777" w:rsidTr="000025DE">
        <w:tc>
          <w:tcPr>
            <w:tcW w:w="5868" w:type="dxa"/>
          </w:tcPr>
          <w:p w14:paraId="60952C8F" w14:textId="77777777" w:rsidR="009779C6" w:rsidRPr="009779C6" w:rsidRDefault="009779C6" w:rsidP="009779C6">
            <w:pPr>
              <w:spacing w:line="240" w:lineRule="auto"/>
              <w:jc w:val="left"/>
              <w:rPr>
                <w:rFonts w:ascii="Times New Roman" w:eastAsia="Times New Roman" w:hAnsi="Times New Roman" w:cs="Times New Roman"/>
                <w:szCs w:val="24"/>
                <w:highlight w:val="yellow"/>
              </w:rPr>
            </w:pPr>
            <w:r w:rsidRPr="009779C6">
              <w:rPr>
                <w:rFonts w:ascii="Times New Roman" w:eastAsia="Times New Roman" w:hAnsi="Times New Roman" w:cs="Times New Roman"/>
                <w:szCs w:val="24"/>
              </w:rPr>
              <w:t>Defendant claimed killing was an accident</w:t>
            </w:r>
          </w:p>
        </w:tc>
        <w:tc>
          <w:tcPr>
            <w:tcW w:w="900" w:type="dxa"/>
            <w:vAlign w:val="bottom"/>
          </w:tcPr>
          <w:p w14:paraId="55DB551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.83</w:t>
            </w:r>
          </w:p>
        </w:tc>
        <w:tc>
          <w:tcPr>
            <w:tcW w:w="990" w:type="dxa"/>
            <w:vAlign w:val="bottom"/>
          </w:tcPr>
          <w:p w14:paraId="5A5C702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.76</w:t>
            </w:r>
          </w:p>
        </w:tc>
        <w:tc>
          <w:tcPr>
            <w:tcW w:w="810" w:type="dxa"/>
            <w:vAlign w:val="bottom"/>
          </w:tcPr>
          <w:p w14:paraId="2748753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21C5BD63"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28769126" w14:textId="77777777" w:rsidTr="000025DE">
        <w:tc>
          <w:tcPr>
            <w:tcW w:w="5868" w:type="dxa"/>
          </w:tcPr>
          <w:p w14:paraId="10B46E67"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claimed mistaken identity</w:t>
            </w:r>
          </w:p>
        </w:tc>
        <w:tc>
          <w:tcPr>
            <w:tcW w:w="900" w:type="dxa"/>
            <w:vAlign w:val="bottom"/>
          </w:tcPr>
          <w:p w14:paraId="74FC2AA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0.75</w:t>
            </w:r>
          </w:p>
        </w:tc>
        <w:tc>
          <w:tcPr>
            <w:tcW w:w="990" w:type="dxa"/>
            <w:vAlign w:val="bottom"/>
          </w:tcPr>
          <w:p w14:paraId="08FD1C3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.33</w:t>
            </w:r>
          </w:p>
        </w:tc>
        <w:tc>
          <w:tcPr>
            <w:tcW w:w="810" w:type="dxa"/>
            <w:vAlign w:val="bottom"/>
          </w:tcPr>
          <w:p w14:paraId="713031D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60F4BFF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77B2AC52" w14:textId="77777777" w:rsidTr="000025DE">
        <w:tc>
          <w:tcPr>
            <w:tcW w:w="5868" w:type="dxa"/>
          </w:tcPr>
          <w:p w14:paraId="67AB2DC7"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claimed witnesses not credible</w:t>
            </w:r>
          </w:p>
        </w:tc>
        <w:tc>
          <w:tcPr>
            <w:tcW w:w="900" w:type="dxa"/>
            <w:vAlign w:val="bottom"/>
          </w:tcPr>
          <w:p w14:paraId="2D08165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1.23</w:t>
            </w:r>
          </w:p>
        </w:tc>
        <w:tc>
          <w:tcPr>
            <w:tcW w:w="990" w:type="dxa"/>
            <w:vAlign w:val="bottom"/>
          </w:tcPr>
          <w:p w14:paraId="2A4EDD4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.43</w:t>
            </w:r>
          </w:p>
        </w:tc>
        <w:tc>
          <w:tcPr>
            <w:tcW w:w="810" w:type="dxa"/>
            <w:vAlign w:val="bottom"/>
          </w:tcPr>
          <w:p w14:paraId="2E8BD16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44EDF3E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60AE56D8" w14:textId="77777777" w:rsidTr="000025DE">
        <w:tc>
          <w:tcPr>
            <w:tcW w:w="5868" w:type="dxa"/>
          </w:tcPr>
          <w:p w14:paraId="1C89C9F7" w14:textId="38FFDFB5"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 xml:space="preserve">Defendant claimed killing not </w:t>
            </w:r>
            <w:r w:rsidR="00511A1A">
              <w:rPr>
                <w:rFonts w:ascii="Times New Roman" w:eastAsia="Times New Roman" w:hAnsi="Times New Roman" w:cs="Times New Roman"/>
                <w:szCs w:val="24"/>
              </w:rPr>
              <w:t>first-degree</w:t>
            </w:r>
            <w:r w:rsidRPr="009779C6">
              <w:rPr>
                <w:rFonts w:ascii="Times New Roman" w:eastAsia="Times New Roman" w:hAnsi="Times New Roman" w:cs="Times New Roman"/>
                <w:szCs w:val="24"/>
              </w:rPr>
              <w:t xml:space="preserve"> murder</w:t>
            </w:r>
          </w:p>
        </w:tc>
        <w:tc>
          <w:tcPr>
            <w:tcW w:w="900" w:type="dxa"/>
            <w:vAlign w:val="bottom"/>
          </w:tcPr>
          <w:p w14:paraId="6D15CC1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0.90</w:t>
            </w:r>
          </w:p>
        </w:tc>
        <w:tc>
          <w:tcPr>
            <w:tcW w:w="990" w:type="dxa"/>
            <w:vAlign w:val="bottom"/>
          </w:tcPr>
          <w:p w14:paraId="7843738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.67</w:t>
            </w:r>
          </w:p>
        </w:tc>
        <w:tc>
          <w:tcPr>
            <w:tcW w:w="810" w:type="dxa"/>
            <w:vAlign w:val="bottom"/>
          </w:tcPr>
          <w:p w14:paraId="4EB3247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498A7B7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3F416349" w14:textId="77777777" w:rsidTr="000025DE">
        <w:tc>
          <w:tcPr>
            <w:tcW w:w="5868" w:type="dxa"/>
          </w:tcPr>
          <w:p w14:paraId="1B469089"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admitted guilt</w:t>
            </w:r>
          </w:p>
        </w:tc>
        <w:tc>
          <w:tcPr>
            <w:tcW w:w="900" w:type="dxa"/>
            <w:vAlign w:val="bottom"/>
          </w:tcPr>
          <w:p w14:paraId="7D23991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2.04</w:t>
            </w:r>
          </w:p>
        </w:tc>
        <w:tc>
          <w:tcPr>
            <w:tcW w:w="990" w:type="dxa"/>
            <w:vAlign w:val="bottom"/>
          </w:tcPr>
          <w:p w14:paraId="59B589A2"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.03</w:t>
            </w:r>
          </w:p>
        </w:tc>
        <w:tc>
          <w:tcPr>
            <w:tcW w:w="810" w:type="dxa"/>
            <w:vAlign w:val="bottom"/>
          </w:tcPr>
          <w:p w14:paraId="246DEA3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2.24</w:t>
            </w:r>
          </w:p>
        </w:tc>
        <w:tc>
          <w:tcPr>
            <w:tcW w:w="1008" w:type="dxa"/>
            <w:vAlign w:val="bottom"/>
          </w:tcPr>
          <w:p w14:paraId="27BE013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.004</w:t>
            </w:r>
          </w:p>
        </w:tc>
      </w:tr>
      <w:tr w:rsidR="009779C6" w:rsidRPr="009779C6" w14:paraId="10446C9D" w14:textId="77777777" w:rsidTr="000025DE">
        <w:tc>
          <w:tcPr>
            <w:tcW w:w="5868" w:type="dxa"/>
          </w:tcPr>
          <w:p w14:paraId="4A8ACC39"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presented psychiatric expert witness</w:t>
            </w:r>
          </w:p>
        </w:tc>
        <w:tc>
          <w:tcPr>
            <w:tcW w:w="900" w:type="dxa"/>
            <w:vAlign w:val="bottom"/>
          </w:tcPr>
          <w:p w14:paraId="49C9855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0.64</w:t>
            </w:r>
          </w:p>
        </w:tc>
        <w:tc>
          <w:tcPr>
            <w:tcW w:w="990" w:type="dxa"/>
            <w:vAlign w:val="bottom"/>
          </w:tcPr>
          <w:p w14:paraId="530D444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.16</w:t>
            </w:r>
          </w:p>
        </w:tc>
        <w:tc>
          <w:tcPr>
            <w:tcW w:w="810" w:type="dxa"/>
            <w:vAlign w:val="bottom"/>
          </w:tcPr>
          <w:p w14:paraId="3F004FC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0.69</w:t>
            </w:r>
          </w:p>
        </w:tc>
        <w:tc>
          <w:tcPr>
            <w:tcW w:w="1008" w:type="dxa"/>
            <w:vAlign w:val="bottom"/>
          </w:tcPr>
          <w:p w14:paraId="0A022B5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.20</w:t>
            </w:r>
          </w:p>
        </w:tc>
      </w:tr>
      <w:tr w:rsidR="009779C6" w:rsidRPr="009779C6" w14:paraId="194428A7" w14:textId="77777777" w:rsidTr="000025DE">
        <w:tc>
          <w:tcPr>
            <w:tcW w:w="5868" w:type="dxa"/>
          </w:tcPr>
          <w:p w14:paraId="2C0780A1"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Physical evidence present</w:t>
            </w:r>
          </w:p>
        </w:tc>
        <w:tc>
          <w:tcPr>
            <w:tcW w:w="900" w:type="dxa"/>
            <w:vAlign w:val="bottom"/>
          </w:tcPr>
          <w:p w14:paraId="36DE5FC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0.66</w:t>
            </w:r>
          </w:p>
        </w:tc>
        <w:tc>
          <w:tcPr>
            <w:tcW w:w="990" w:type="dxa"/>
            <w:vAlign w:val="bottom"/>
          </w:tcPr>
          <w:p w14:paraId="0C0E27F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.11</w:t>
            </w:r>
          </w:p>
        </w:tc>
        <w:tc>
          <w:tcPr>
            <w:tcW w:w="810" w:type="dxa"/>
            <w:vAlign w:val="bottom"/>
          </w:tcPr>
          <w:p w14:paraId="16202F8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0.90</w:t>
            </w:r>
          </w:p>
        </w:tc>
        <w:tc>
          <w:tcPr>
            <w:tcW w:w="1008" w:type="dxa"/>
            <w:vAlign w:val="bottom"/>
          </w:tcPr>
          <w:p w14:paraId="6BCC577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.62</w:t>
            </w:r>
          </w:p>
        </w:tc>
      </w:tr>
      <w:tr w:rsidR="009779C6" w:rsidRPr="009779C6" w14:paraId="4D466205" w14:textId="77777777" w:rsidTr="000025DE">
        <w:tc>
          <w:tcPr>
            <w:tcW w:w="5868" w:type="dxa"/>
          </w:tcPr>
          <w:p w14:paraId="66D85FF7"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Weapon linked to defendant</w:t>
            </w:r>
          </w:p>
        </w:tc>
        <w:tc>
          <w:tcPr>
            <w:tcW w:w="900" w:type="dxa"/>
            <w:vAlign w:val="bottom"/>
          </w:tcPr>
          <w:p w14:paraId="15E663A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0.91</w:t>
            </w:r>
          </w:p>
        </w:tc>
        <w:tc>
          <w:tcPr>
            <w:tcW w:w="990" w:type="dxa"/>
            <w:vAlign w:val="bottom"/>
          </w:tcPr>
          <w:p w14:paraId="42896D6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.70</w:t>
            </w:r>
          </w:p>
        </w:tc>
        <w:tc>
          <w:tcPr>
            <w:tcW w:w="810" w:type="dxa"/>
            <w:vAlign w:val="bottom"/>
          </w:tcPr>
          <w:p w14:paraId="2D371F0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36AE06C4"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01B4BDFA" w14:textId="77777777" w:rsidTr="000025DE">
        <w:tc>
          <w:tcPr>
            <w:tcW w:w="5868" w:type="dxa"/>
          </w:tcPr>
          <w:p w14:paraId="202B4B56"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Eye-witness testified</w:t>
            </w:r>
          </w:p>
        </w:tc>
        <w:tc>
          <w:tcPr>
            <w:tcW w:w="900" w:type="dxa"/>
            <w:vAlign w:val="bottom"/>
          </w:tcPr>
          <w:p w14:paraId="37F5DCD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1.04</w:t>
            </w:r>
          </w:p>
        </w:tc>
        <w:tc>
          <w:tcPr>
            <w:tcW w:w="990" w:type="dxa"/>
            <w:vAlign w:val="bottom"/>
          </w:tcPr>
          <w:p w14:paraId="6E25D93A"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.88</w:t>
            </w:r>
          </w:p>
        </w:tc>
        <w:tc>
          <w:tcPr>
            <w:tcW w:w="810" w:type="dxa"/>
            <w:vAlign w:val="bottom"/>
          </w:tcPr>
          <w:p w14:paraId="3D0B7DF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7CEBEB74"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28F456F4" w14:textId="77777777" w:rsidTr="000025DE">
        <w:tc>
          <w:tcPr>
            <w:tcW w:w="5868" w:type="dxa"/>
          </w:tcPr>
          <w:p w14:paraId="0DE8C49D"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Co-defendant testified against defendant</w:t>
            </w:r>
          </w:p>
        </w:tc>
        <w:tc>
          <w:tcPr>
            <w:tcW w:w="900" w:type="dxa"/>
            <w:vAlign w:val="bottom"/>
          </w:tcPr>
          <w:p w14:paraId="35CB75A2"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1.18</w:t>
            </w:r>
          </w:p>
        </w:tc>
        <w:tc>
          <w:tcPr>
            <w:tcW w:w="990" w:type="dxa"/>
            <w:vAlign w:val="bottom"/>
          </w:tcPr>
          <w:p w14:paraId="596C93FA"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.62</w:t>
            </w:r>
          </w:p>
        </w:tc>
        <w:tc>
          <w:tcPr>
            <w:tcW w:w="810" w:type="dxa"/>
            <w:vAlign w:val="bottom"/>
          </w:tcPr>
          <w:p w14:paraId="3575CCA4"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03387BD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49487B75" w14:textId="77777777" w:rsidTr="000025DE">
        <w:tc>
          <w:tcPr>
            <w:tcW w:w="5868" w:type="dxa"/>
          </w:tcPr>
          <w:p w14:paraId="40B892AE"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IQ between 71-90</w:t>
            </w:r>
          </w:p>
        </w:tc>
        <w:tc>
          <w:tcPr>
            <w:tcW w:w="900" w:type="dxa"/>
            <w:vAlign w:val="bottom"/>
          </w:tcPr>
          <w:p w14:paraId="03DFE4F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1.01</w:t>
            </w:r>
          </w:p>
        </w:tc>
        <w:tc>
          <w:tcPr>
            <w:tcW w:w="990" w:type="dxa"/>
            <w:vAlign w:val="bottom"/>
          </w:tcPr>
          <w:p w14:paraId="3F60BE9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.95</w:t>
            </w:r>
          </w:p>
        </w:tc>
        <w:tc>
          <w:tcPr>
            <w:tcW w:w="810" w:type="dxa"/>
            <w:vAlign w:val="bottom"/>
          </w:tcPr>
          <w:p w14:paraId="7D7B6F6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036EB5F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1CC33C0C" w14:textId="77777777" w:rsidTr="000025DE">
        <w:tc>
          <w:tcPr>
            <w:tcW w:w="5868" w:type="dxa"/>
          </w:tcPr>
          <w:p w14:paraId="7CB51B74"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Allegheny County</w:t>
            </w:r>
          </w:p>
        </w:tc>
        <w:tc>
          <w:tcPr>
            <w:tcW w:w="900" w:type="dxa"/>
            <w:vAlign w:val="bottom"/>
          </w:tcPr>
          <w:p w14:paraId="4AEB3D2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0.16</w:t>
            </w:r>
          </w:p>
        </w:tc>
        <w:tc>
          <w:tcPr>
            <w:tcW w:w="990" w:type="dxa"/>
            <w:vAlign w:val="bottom"/>
          </w:tcPr>
          <w:p w14:paraId="3D96FA4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.000</w:t>
            </w:r>
          </w:p>
        </w:tc>
        <w:tc>
          <w:tcPr>
            <w:tcW w:w="810" w:type="dxa"/>
            <w:vAlign w:val="bottom"/>
          </w:tcPr>
          <w:p w14:paraId="640C7D9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0.18</w:t>
            </w:r>
          </w:p>
        </w:tc>
        <w:tc>
          <w:tcPr>
            <w:tcW w:w="1008" w:type="dxa"/>
            <w:vAlign w:val="bottom"/>
          </w:tcPr>
          <w:p w14:paraId="4E39DC3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.0001</w:t>
            </w:r>
          </w:p>
        </w:tc>
      </w:tr>
      <w:tr w:rsidR="009779C6" w:rsidRPr="009779C6" w14:paraId="60BDCB60" w14:textId="77777777" w:rsidTr="000025DE">
        <w:tc>
          <w:tcPr>
            <w:tcW w:w="5868" w:type="dxa"/>
          </w:tcPr>
          <w:p w14:paraId="08E36610"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Philadelphia County</w:t>
            </w:r>
          </w:p>
        </w:tc>
        <w:tc>
          <w:tcPr>
            <w:tcW w:w="900" w:type="dxa"/>
            <w:vAlign w:val="bottom"/>
          </w:tcPr>
          <w:p w14:paraId="16CF3527" w14:textId="77777777" w:rsidR="009779C6" w:rsidRPr="009779C6" w:rsidRDefault="009779C6" w:rsidP="009779C6">
            <w:pPr>
              <w:spacing w:line="240" w:lineRule="auto"/>
              <w:jc w:val="right"/>
              <w:rPr>
                <w:rFonts w:ascii="Times New Roman" w:eastAsia="Times New Roman" w:hAnsi="Times New Roman" w:cs="Times New Roman"/>
                <w:color w:val="000000"/>
                <w:szCs w:val="24"/>
              </w:rPr>
            </w:pPr>
            <w:r w:rsidRPr="009779C6">
              <w:rPr>
                <w:rFonts w:ascii="Times New Roman" w:eastAsia="Times New Roman" w:hAnsi="Times New Roman" w:cs="Times New Roman"/>
                <w:color w:val="000000"/>
                <w:szCs w:val="24"/>
              </w:rPr>
              <w:t>0.62</w:t>
            </w:r>
          </w:p>
        </w:tc>
        <w:tc>
          <w:tcPr>
            <w:tcW w:w="990" w:type="dxa"/>
            <w:vAlign w:val="bottom"/>
          </w:tcPr>
          <w:p w14:paraId="2636DBA2" w14:textId="77777777" w:rsidR="009779C6" w:rsidRPr="009779C6" w:rsidRDefault="009779C6" w:rsidP="009779C6">
            <w:pPr>
              <w:spacing w:line="240" w:lineRule="auto"/>
              <w:jc w:val="right"/>
              <w:rPr>
                <w:rFonts w:ascii="Times New Roman" w:eastAsia="Times New Roman" w:hAnsi="Times New Roman" w:cs="Times New Roman"/>
                <w:color w:val="000000"/>
                <w:szCs w:val="24"/>
              </w:rPr>
            </w:pPr>
            <w:r w:rsidRPr="009779C6">
              <w:rPr>
                <w:rFonts w:ascii="Times New Roman" w:eastAsia="Times New Roman" w:hAnsi="Times New Roman" w:cs="Times New Roman"/>
                <w:color w:val="000000"/>
                <w:szCs w:val="24"/>
              </w:rPr>
              <w:t>.09</w:t>
            </w:r>
          </w:p>
        </w:tc>
        <w:tc>
          <w:tcPr>
            <w:tcW w:w="810" w:type="dxa"/>
            <w:vAlign w:val="bottom"/>
          </w:tcPr>
          <w:p w14:paraId="21948DC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0.66</w:t>
            </w:r>
          </w:p>
        </w:tc>
        <w:tc>
          <w:tcPr>
            <w:tcW w:w="1008" w:type="dxa"/>
            <w:vAlign w:val="bottom"/>
          </w:tcPr>
          <w:p w14:paraId="5B0EC58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.11</w:t>
            </w:r>
          </w:p>
        </w:tc>
      </w:tr>
      <w:tr w:rsidR="009779C6" w:rsidRPr="009779C6" w14:paraId="096ADB0D" w14:textId="77777777" w:rsidTr="000025DE">
        <w:tc>
          <w:tcPr>
            <w:tcW w:w="9576" w:type="dxa"/>
            <w:gridSpan w:val="5"/>
          </w:tcPr>
          <w:p w14:paraId="6C300634" w14:textId="77777777" w:rsidR="009779C6" w:rsidRPr="009779C6" w:rsidRDefault="009779C6" w:rsidP="009779C6">
            <w:pPr>
              <w:tabs>
                <w:tab w:val="num" w:pos="720"/>
                <w:tab w:val="num" w:pos="1440"/>
              </w:tabs>
              <w:spacing w:line="48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 Blank rows indicate that insufficient numbers of cases for analysis exist in these categories.</w:t>
            </w:r>
          </w:p>
        </w:tc>
      </w:tr>
    </w:tbl>
    <w:p w14:paraId="63623366" w14:textId="77777777" w:rsidR="009779C6" w:rsidRPr="009779C6" w:rsidRDefault="009779C6" w:rsidP="009779C6">
      <w:pPr>
        <w:spacing w:line="240" w:lineRule="auto"/>
        <w:jc w:val="left"/>
        <w:rPr>
          <w:rFonts w:ascii="Times New Roman" w:eastAsia="Times New Roman" w:hAnsi="Times New Roman" w:cs="Times New Roman"/>
          <w:b/>
          <w:szCs w:val="24"/>
        </w:rPr>
      </w:pPr>
    </w:p>
    <w:tbl>
      <w:tblPr>
        <w:tblStyle w:val="TableGrid3"/>
        <w:tblW w:w="9576" w:type="dxa"/>
        <w:tblLayout w:type="fixed"/>
        <w:tblLook w:val="04A0" w:firstRow="1" w:lastRow="0" w:firstColumn="1" w:lastColumn="0" w:noHBand="0" w:noVBand="1"/>
      </w:tblPr>
      <w:tblGrid>
        <w:gridCol w:w="5688"/>
        <w:gridCol w:w="990"/>
        <w:gridCol w:w="990"/>
        <w:gridCol w:w="900"/>
        <w:gridCol w:w="1008"/>
      </w:tblGrid>
      <w:tr w:rsidR="009779C6" w:rsidRPr="009779C6" w14:paraId="38AA0B8B" w14:textId="77777777" w:rsidTr="000025DE">
        <w:tc>
          <w:tcPr>
            <w:tcW w:w="9576" w:type="dxa"/>
            <w:gridSpan w:val="5"/>
          </w:tcPr>
          <w:p w14:paraId="495ABA4E" w14:textId="77777777" w:rsidR="009779C6" w:rsidRPr="009779C6" w:rsidRDefault="009779C6" w:rsidP="009779C6">
            <w:pPr>
              <w:spacing w:line="240" w:lineRule="auto"/>
              <w:jc w:val="left"/>
              <w:rPr>
                <w:rFonts w:ascii="Times New Roman" w:eastAsia="Times New Roman" w:hAnsi="Times New Roman" w:cs="Times New Roman"/>
                <w:b/>
                <w:szCs w:val="24"/>
              </w:rPr>
            </w:pPr>
            <w:r w:rsidRPr="009779C6">
              <w:rPr>
                <w:rFonts w:ascii="Times New Roman" w:eastAsia="Times New Roman" w:hAnsi="Times New Roman" w:cs="Times New Roman"/>
                <w:b/>
                <w:szCs w:val="24"/>
              </w:rPr>
              <w:t>Table B2:  Death Penalty Filed—Logistic Regression: Race/Ethnicity of Victim (all control variables in above table included but not shown)</w:t>
            </w:r>
          </w:p>
        </w:tc>
      </w:tr>
      <w:tr w:rsidR="009779C6" w:rsidRPr="009779C6" w14:paraId="69338663" w14:textId="77777777" w:rsidTr="000025DE">
        <w:tc>
          <w:tcPr>
            <w:tcW w:w="5688" w:type="dxa"/>
          </w:tcPr>
          <w:p w14:paraId="6E8998BA" w14:textId="77777777" w:rsidR="009779C6" w:rsidRPr="009779C6" w:rsidRDefault="009779C6" w:rsidP="009779C6">
            <w:pPr>
              <w:spacing w:line="240" w:lineRule="auto"/>
              <w:jc w:val="left"/>
              <w:rPr>
                <w:rFonts w:ascii="Times New Roman" w:eastAsia="Times New Roman" w:hAnsi="Times New Roman" w:cs="Times New Roman"/>
                <w:b/>
                <w:szCs w:val="24"/>
              </w:rPr>
            </w:pPr>
          </w:p>
        </w:tc>
        <w:tc>
          <w:tcPr>
            <w:tcW w:w="1980" w:type="dxa"/>
            <w:gridSpan w:val="2"/>
          </w:tcPr>
          <w:p w14:paraId="2FB5117B"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Full Model</w:t>
            </w:r>
          </w:p>
        </w:tc>
        <w:tc>
          <w:tcPr>
            <w:tcW w:w="1908" w:type="dxa"/>
            <w:gridSpan w:val="2"/>
          </w:tcPr>
          <w:p w14:paraId="506C638A"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Reduced Model *</w:t>
            </w:r>
          </w:p>
        </w:tc>
      </w:tr>
      <w:tr w:rsidR="009779C6" w:rsidRPr="009779C6" w14:paraId="45680DEE" w14:textId="77777777" w:rsidTr="000025DE">
        <w:tc>
          <w:tcPr>
            <w:tcW w:w="5688" w:type="dxa"/>
          </w:tcPr>
          <w:p w14:paraId="78B77B53"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w:t>
            </w:r>
            <w:r w:rsidRPr="009779C6">
              <w:rPr>
                <w:rFonts w:ascii="Times New Roman" w:eastAsia="Times New Roman" w:hAnsi="Times New Roman" w:cs="Times New Roman"/>
                <w:i/>
                <w:szCs w:val="24"/>
              </w:rPr>
              <w:t>White victim is the reference category</w:t>
            </w:r>
            <w:r w:rsidRPr="009779C6">
              <w:rPr>
                <w:rFonts w:ascii="Times New Roman" w:eastAsia="Times New Roman" w:hAnsi="Times New Roman" w:cs="Times New Roman"/>
                <w:szCs w:val="24"/>
              </w:rPr>
              <w:t>)</w:t>
            </w:r>
          </w:p>
        </w:tc>
        <w:tc>
          <w:tcPr>
            <w:tcW w:w="990" w:type="dxa"/>
          </w:tcPr>
          <w:p w14:paraId="3203068E"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Odds</w:t>
            </w:r>
          </w:p>
        </w:tc>
        <w:tc>
          <w:tcPr>
            <w:tcW w:w="990" w:type="dxa"/>
          </w:tcPr>
          <w:p w14:paraId="391F428A"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p-value</w:t>
            </w:r>
          </w:p>
        </w:tc>
        <w:tc>
          <w:tcPr>
            <w:tcW w:w="900" w:type="dxa"/>
          </w:tcPr>
          <w:p w14:paraId="7F487083"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Odds</w:t>
            </w:r>
          </w:p>
        </w:tc>
        <w:tc>
          <w:tcPr>
            <w:tcW w:w="1008" w:type="dxa"/>
          </w:tcPr>
          <w:p w14:paraId="19113D44"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p-value</w:t>
            </w:r>
          </w:p>
        </w:tc>
      </w:tr>
      <w:tr w:rsidR="009779C6" w:rsidRPr="009779C6" w14:paraId="4D673348" w14:textId="77777777" w:rsidTr="000025DE">
        <w:tc>
          <w:tcPr>
            <w:tcW w:w="5688" w:type="dxa"/>
          </w:tcPr>
          <w:p w14:paraId="43EB2E17"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Black Victim</w:t>
            </w:r>
          </w:p>
        </w:tc>
        <w:tc>
          <w:tcPr>
            <w:tcW w:w="990" w:type="dxa"/>
            <w:vAlign w:val="bottom"/>
          </w:tcPr>
          <w:p w14:paraId="3053FEE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1.05</w:t>
            </w:r>
          </w:p>
        </w:tc>
        <w:tc>
          <w:tcPr>
            <w:tcW w:w="990" w:type="dxa"/>
            <w:vAlign w:val="bottom"/>
          </w:tcPr>
          <w:p w14:paraId="21668F8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.84</w:t>
            </w:r>
          </w:p>
        </w:tc>
        <w:tc>
          <w:tcPr>
            <w:tcW w:w="900" w:type="dxa"/>
            <w:vAlign w:val="bottom"/>
          </w:tcPr>
          <w:p w14:paraId="769CFCF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.85</w:t>
            </w:r>
          </w:p>
        </w:tc>
        <w:tc>
          <w:tcPr>
            <w:tcW w:w="1008" w:type="dxa"/>
            <w:vAlign w:val="bottom"/>
          </w:tcPr>
          <w:p w14:paraId="7FA08DA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.49</w:t>
            </w:r>
          </w:p>
        </w:tc>
      </w:tr>
      <w:tr w:rsidR="009779C6" w:rsidRPr="009779C6" w14:paraId="72B707DE" w14:textId="77777777" w:rsidTr="000025DE">
        <w:tc>
          <w:tcPr>
            <w:tcW w:w="5688" w:type="dxa"/>
          </w:tcPr>
          <w:p w14:paraId="0B27357D"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Hispanic Victim</w:t>
            </w:r>
          </w:p>
        </w:tc>
        <w:tc>
          <w:tcPr>
            <w:tcW w:w="990" w:type="dxa"/>
            <w:vAlign w:val="bottom"/>
          </w:tcPr>
          <w:p w14:paraId="7A3BB833"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2.19</w:t>
            </w:r>
          </w:p>
        </w:tc>
        <w:tc>
          <w:tcPr>
            <w:tcW w:w="990" w:type="dxa"/>
            <w:vAlign w:val="bottom"/>
          </w:tcPr>
          <w:p w14:paraId="60167AC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.03</w:t>
            </w:r>
          </w:p>
        </w:tc>
        <w:tc>
          <w:tcPr>
            <w:tcW w:w="900" w:type="dxa"/>
            <w:vAlign w:val="bottom"/>
          </w:tcPr>
          <w:p w14:paraId="5971270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1.94</w:t>
            </w:r>
          </w:p>
        </w:tc>
        <w:tc>
          <w:tcPr>
            <w:tcW w:w="1008" w:type="dxa"/>
            <w:vAlign w:val="bottom"/>
          </w:tcPr>
          <w:p w14:paraId="64F3A96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.06</w:t>
            </w:r>
          </w:p>
        </w:tc>
      </w:tr>
    </w:tbl>
    <w:p w14:paraId="72B5D0F9" w14:textId="77777777" w:rsidR="009779C6" w:rsidRPr="009779C6" w:rsidRDefault="009779C6" w:rsidP="009779C6">
      <w:pPr>
        <w:tabs>
          <w:tab w:val="num" w:pos="720"/>
          <w:tab w:val="num" w:pos="1440"/>
        </w:tabs>
        <w:spacing w:line="480" w:lineRule="auto"/>
        <w:jc w:val="left"/>
        <w:rPr>
          <w:rFonts w:ascii="Times New Roman" w:eastAsia="Times New Roman" w:hAnsi="Times New Roman" w:cs="Times New Roman"/>
          <w:szCs w:val="24"/>
        </w:rPr>
      </w:pPr>
    </w:p>
    <w:tbl>
      <w:tblPr>
        <w:tblStyle w:val="TableGrid3"/>
        <w:tblW w:w="9576" w:type="dxa"/>
        <w:tblLayout w:type="fixed"/>
        <w:tblLook w:val="04A0" w:firstRow="1" w:lastRow="0" w:firstColumn="1" w:lastColumn="0" w:noHBand="0" w:noVBand="1"/>
      </w:tblPr>
      <w:tblGrid>
        <w:gridCol w:w="5868"/>
        <w:gridCol w:w="900"/>
        <w:gridCol w:w="990"/>
        <w:gridCol w:w="810"/>
        <w:gridCol w:w="1008"/>
      </w:tblGrid>
      <w:tr w:rsidR="009779C6" w:rsidRPr="009779C6" w14:paraId="6CD4A536" w14:textId="77777777" w:rsidTr="000025DE">
        <w:tc>
          <w:tcPr>
            <w:tcW w:w="9576" w:type="dxa"/>
            <w:gridSpan w:val="5"/>
          </w:tcPr>
          <w:p w14:paraId="441ECE14" w14:textId="77777777" w:rsidR="009779C6" w:rsidRPr="009779C6" w:rsidRDefault="009779C6" w:rsidP="009779C6">
            <w:pPr>
              <w:spacing w:line="240" w:lineRule="auto"/>
              <w:jc w:val="left"/>
              <w:rPr>
                <w:rFonts w:ascii="Times New Roman" w:eastAsia="Times New Roman" w:hAnsi="Times New Roman" w:cs="Times New Roman"/>
                <w:b/>
                <w:szCs w:val="24"/>
              </w:rPr>
            </w:pPr>
            <w:r w:rsidRPr="009779C6">
              <w:rPr>
                <w:rFonts w:ascii="Times New Roman" w:eastAsia="Times New Roman" w:hAnsi="Times New Roman" w:cs="Times New Roman"/>
                <w:b/>
                <w:szCs w:val="24"/>
              </w:rPr>
              <w:t>Table B3:  Death Penalty Filed—Logistic Regression: Defendant/Victim combinations (all control variables in above table included but not shown)</w:t>
            </w:r>
          </w:p>
        </w:tc>
      </w:tr>
      <w:tr w:rsidR="009779C6" w:rsidRPr="009779C6" w14:paraId="76E8E7D0" w14:textId="77777777" w:rsidTr="000025DE">
        <w:tc>
          <w:tcPr>
            <w:tcW w:w="5868" w:type="dxa"/>
          </w:tcPr>
          <w:p w14:paraId="34D3018D" w14:textId="77777777" w:rsidR="009779C6" w:rsidRPr="009779C6" w:rsidRDefault="009779C6" w:rsidP="009779C6">
            <w:pPr>
              <w:spacing w:line="240" w:lineRule="auto"/>
              <w:jc w:val="left"/>
              <w:rPr>
                <w:rFonts w:ascii="Times New Roman" w:eastAsia="Times New Roman" w:hAnsi="Times New Roman" w:cs="Times New Roman"/>
                <w:b/>
                <w:szCs w:val="24"/>
              </w:rPr>
            </w:pPr>
          </w:p>
        </w:tc>
        <w:tc>
          <w:tcPr>
            <w:tcW w:w="1890" w:type="dxa"/>
            <w:gridSpan w:val="2"/>
          </w:tcPr>
          <w:p w14:paraId="1DEF5EA8"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Full Model</w:t>
            </w:r>
          </w:p>
        </w:tc>
        <w:tc>
          <w:tcPr>
            <w:tcW w:w="1818" w:type="dxa"/>
            <w:gridSpan w:val="2"/>
          </w:tcPr>
          <w:p w14:paraId="030F241C"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Reduced Model *</w:t>
            </w:r>
          </w:p>
        </w:tc>
      </w:tr>
      <w:tr w:rsidR="009779C6" w:rsidRPr="009779C6" w14:paraId="1AE0C259" w14:textId="77777777" w:rsidTr="000025DE">
        <w:tc>
          <w:tcPr>
            <w:tcW w:w="5868" w:type="dxa"/>
          </w:tcPr>
          <w:p w14:paraId="601205C2"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w:t>
            </w:r>
            <w:r w:rsidRPr="009779C6">
              <w:rPr>
                <w:rFonts w:ascii="Times New Roman" w:eastAsia="Times New Roman" w:hAnsi="Times New Roman" w:cs="Times New Roman"/>
                <w:i/>
                <w:szCs w:val="24"/>
              </w:rPr>
              <w:t>White defendant/White victim is the reference category</w:t>
            </w:r>
            <w:r w:rsidRPr="009779C6">
              <w:rPr>
                <w:rFonts w:ascii="Times New Roman" w:eastAsia="Times New Roman" w:hAnsi="Times New Roman" w:cs="Times New Roman"/>
                <w:szCs w:val="24"/>
              </w:rPr>
              <w:t>)</w:t>
            </w:r>
          </w:p>
        </w:tc>
        <w:tc>
          <w:tcPr>
            <w:tcW w:w="900" w:type="dxa"/>
          </w:tcPr>
          <w:p w14:paraId="2E73C350"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Odds</w:t>
            </w:r>
          </w:p>
        </w:tc>
        <w:tc>
          <w:tcPr>
            <w:tcW w:w="990" w:type="dxa"/>
          </w:tcPr>
          <w:p w14:paraId="2A1893C1"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p-value</w:t>
            </w:r>
          </w:p>
        </w:tc>
        <w:tc>
          <w:tcPr>
            <w:tcW w:w="810" w:type="dxa"/>
          </w:tcPr>
          <w:p w14:paraId="0BE915BA"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Odds</w:t>
            </w:r>
          </w:p>
        </w:tc>
        <w:tc>
          <w:tcPr>
            <w:tcW w:w="1008" w:type="dxa"/>
          </w:tcPr>
          <w:p w14:paraId="07F34668"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p-value</w:t>
            </w:r>
          </w:p>
        </w:tc>
      </w:tr>
      <w:tr w:rsidR="009779C6" w:rsidRPr="009779C6" w14:paraId="55F6846C" w14:textId="77777777" w:rsidTr="000025DE">
        <w:tc>
          <w:tcPr>
            <w:tcW w:w="5868" w:type="dxa"/>
          </w:tcPr>
          <w:p w14:paraId="3B8C9D82"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White Def./Black Vic.</w:t>
            </w:r>
          </w:p>
        </w:tc>
        <w:tc>
          <w:tcPr>
            <w:tcW w:w="900" w:type="dxa"/>
            <w:vAlign w:val="bottom"/>
          </w:tcPr>
          <w:p w14:paraId="1C836184"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.87</w:t>
            </w:r>
          </w:p>
        </w:tc>
        <w:tc>
          <w:tcPr>
            <w:tcW w:w="990" w:type="dxa"/>
            <w:vAlign w:val="bottom"/>
          </w:tcPr>
          <w:p w14:paraId="7740BDE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.80</w:t>
            </w:r>
          </w:p>
        </w:tc>
        <w:tc>
          <w:tcPr>
            <w:tcW w:w="810" w:type="dxa"/>
            <w:vAlign w:val="bottom"/>
          </w:tcPr>
          <w:p w14:paraId="09C1FC32"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.79</w:t>
            </w:r>
          </w:p>
        </w:tc>
        <w:tc>
          <w:tcPr>
            <w:tcW w:w="1008" w:type="dxa"/>
            <w:vAlign w:val="bottom"/>
          </w:tcPr>
          <w:p w14:paraId="71F4C35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.67</w:t>
            </w:r>
          </w:p>
        </w:tc>
      </w:tr>
      <w:tr w:rsidR="009779C6" w:rsidRPr="009779C6" w14:paraId="2F95D43C" w14:textId="77777777" w:rsidTr="000025DE">
        <w:tc>
          <w:tcPr>
            <w:tcW w:w="5868" w:type="dxa"/>
          </w:tcPr>
          <w:p w14:paraId="6D42F67A"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White Def./Hispanic Vic.</w:t>
            </w:r>
          </w:p>
        </w:tc>
        <w:tc>
          <w:tcPr>
            <w:tcW w:w="900" w:type="dxa"/>
            <w:vAlign w:val="bottom"/>
          </w:tcPr>
          <w:p w14:paraId="3CF69EF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990" w:type="dxa"/>
            <w:vAlign w:val="bottom"/>
          </w:tcPr>
          <w:p w14:paraId="5C3CE19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810" w:type="dxa"/>
            <w:vAlign w:val="bottom"/>
          </w:tcPr>
          <w:p w14:paraId="26A632D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50FA5B8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77E44533" w14:textId="77777777" w:rsidTr="000025DE">
        <w:tc>
          <w:tcPr>
            <w:tcW w:w="5868" w:type="dxa"/>
          </w:tcPr>
          <w:p w14:paraId="21FBD040"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Black Def./White Vic.</w:t>
            </w:r>
          </w:p>
        </w:tc>
        <w:tc>
          <w:tcPr>
            <w:tcW w:w="900" w:type="dxa"/>
            <w:vAlign w:val="bottom"/>
          </w:tcPr>
          <w:p w14:paraId="5470E18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.89</w:t>
            </w:r>
          </w:p>
        </w:tc>
        <w:tc>
          <w:tcPr>
            <w:tcW w:w="990" w:type="dxa"/>
            <w:vAlign w:val="bottom"/>
          </w:tcPr>
          <w:p w14:paraId="0989777A"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.75</w:t>
            </w:r>
          </w:p>
        </w:tc>
        <w:tc>
          <w:tcPr>
            <w:tcW w:w="810" w:type="dxa"/>
            <w:vAlign w:val="bottom"/>
          </w:tcPr>
          <w:p w14:paraId="79B93EF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1.04</w:t>
            </w:r>
          </w:p>
        </w:tc>
        <w:tc>
          <w:tcPr>
            <w:tcW w:w="1008" w:type="dxa"/>
            <w:vAlign w:val="bottom"/>
          </w:tcPr>
          <w:p w14:paraId="52B153A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.91</w:t>
            </w:r>
          </w:p>
        </w:tc>
      </w:tr>
      <w:tr w:rsidR="009779C6" w:rsidRPr="009779C6" w14:paraId="6A958172" w14:textId="77777777" w:rsidTr="000025DE">
        <w:tc>
          <w:tcPr>
            <w:tcW w:w="5868" w:type="dxa"/>
          </w:tcPr>
          <w:p w14:paraId="0B3FB38F"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Black Def./Black Vic.</w:t>
            </w:r>
          </w:p>
        </w:tc>
        <w:tc>
          <w:tcPr>
            <w:tcW w:w="900" w:type="dxa"/>
            <w:vAlign w:val="bottom"/>
          </w:tcPr>
          <w:p w14:paraId="25D83C82"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.98</w:t>
            </w:r>
          </w:p>
        </w:tc>
        <w:tc>
          <w:tcPr>
            <w:tcW w:w="990" w:type="dxa"/>
            <w:vAlign w:val="bottom"/>
          </w:tcPr>
          <w:p w14:paraId="73960C9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.96</w:t>
            </w:r>
          </w:p>
        </w:tc>
        <w:tc>
          <w:tcPr>
            <w:tcW w:w="810" w:type="dxa"/>
            <w:vAlign w:val="bottom"/>
          </w:tcPr>
          <w:p w14:paraId="5E6E9E2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.83</w:t>
            </w:r>
          </w:p>
        </w:tc>
        <w:tc>
          <w:tcPr>
            <w:tcW w:w="1008" w:type="dxa"/>
            <w:vAlign w:val="bottom"/>
          </w:tcPr>
          <w:p w14:paraId="54B6242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.43</w:t>
            </w:r>
          </w:p>
        </w:tc>
      </w:tr>
      <w:tr w:rsidR="009779C6" w:rsidRPr="009779C6" w14:paraId="5134311D" w14:textId="77777777" w:rsidTr="000025DE">
        <w:tc>
          <w:tcPr>
            <w:tcW w:w="5868" w:type="dxa"/>
          </w:tcPr>
          <w:p w14:paraId="0493E2BC"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Black Def./Hispanic Vic.</w:t>
            </w:r>
          </w:p>
        </w:tc>
        <w:tc>
          <w:tcPr>
            <w:tcW w:w="900" w:type="dxa"/>
            <w:vAlign w:val="bottom"/>
          </w:tcPr>
          <w:p w14:paraId="386E047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990" w:type="dxa"/>
            <w:vAlign w:val="bottom"/>
          </w:tcPr>
          <w:p w14:paraId="6FAF001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810" w:type="dxa"/>
            <w:vAlign w:val="bottom"/>
          </w:tcPr>
          <w:p w14:paraId="27A3FDB4"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5948997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231A26AB" w14:textId="77777777" w:rsidTr="000025DE">
        <w:tc>
          <w:tcPr>
            <w:tcW w:w="5868" w:type="dxa"/>
          </w:tcPr>
          <w:p w14:paraId="5A4CF8EE"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Hispanic Def./White Vic.</w:t>
            </w:r>
          </w:p>
        </w:tc>
        <w:tc>
          <w:tcPr>
            <w:tcW w:w="900" w:type="dxa"/>
            <w:vAlign w:val="bottom"/>
          </w:tcPr>
          <w:p w14:paraId="55F6A2A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990" w:type="dxa"/>
            <w:vAlign w:val="bottom"/>
          </w:tcPr>
          <w:p w14:paraId="71CB5CA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810" w:type="dxa"/>
            <w:vAlign w:val="bottom"/>
          </w:tcPr>
          <w:p w14:paraId="21AE470A"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35E8127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28102488" w14:textId="77777777" w:rsidTr="000025DE">
        <w:tc>
          <w:tcPr>
            <w:tcW w:w="5868" w:type="dxa"/>
          </w:tcPr>
          <w:p w14:paraId="3D4A3F1E"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Hispanic Def./Black Vic.</w:t>
            </w:r>
          </w:p>
        </w:tc>
        <w:tc>
          <w:tcPr>
            <w:tcW w:w="900" w:type="dxa"/>
            <w:vAlign w:val="bottom"/>
          </w:tcPr>
          <w:p w14:paraId="6464494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990" w:type="dxa"/>
            <w:vAlign w:val="bottom"/>
          </w:tcPr>
          <w:p w14:paraId="765CDBE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810" w:type="dxa"/>
            <w:vAlign w:val="bottom"/>
          </w:tcPr>
          <w:p w14:paraId="636DDB7A"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0889C32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0F197A51" w14:textId="77777777" w:rsidTr="000025DE">
        <w:tc>
          <w:tcPr>
            <w:tcW w:w="5868" w:type="dxa"/>
          </w:tcPr>
          <w:p w14:paraId="0E5630D4"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Hispanic Def./Hispanic Vic.</w:t>
            </w:r>
          </w:p>
        </w:tc>
        <w:tc>
          <w:tcPr>
            <w:tcW w:w="900" w:type="dxa"/>
            <w:vAlign w:val="bottom"/>
          </w:tcPr>
          <w:p w14:paraId="1B9BEA1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2.11</w:t>
            </w:r>
          </w:p>
        </w:tc>
        <w:tc>
          <w:tcPr>
            <w:tcW w:w="990" w:type="dxa"/>
            <w:vAlign w:val="bottom"/>
          </w:tcPr>
          <w:p w14:paraId="476F58B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.15</w:t>
            </w:r>
          </w:p>
        </w:tc>
        <w:tc>
          <w:tcPr>
            <w:tcW w:w="810" w:type="dxa"/>
            <w:vAlign w:val="bottom"/>
          </w:tcPr>
          <w:p w14:paraId="15ABCD83"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1.75</w:t>
            </w:r>
          </w:p>
        </w:tc>
        <w:tc>
          <w:tcPr>
            <w:tcW w:w="1008" w:type="dxa"/>
            <w:vAlign w:val="bottom"/>
          </w:tcPr>
          <w:p w14:paraId="7AF7CA5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.24</w:t>
            </w:r>
          </w:p>
        </w:tc>
      </w:tr>
      <w:tr w:rsidR="009779C6" w:rsidRPr="009779C6" w14:paraId="551CDFCB" w14:textId="77777777" w:rsidTr="000025DE">
        <w:tc>
          <w:tcPr>
            <w:tcW w:w="9576" w:type="dxa"/>
            <w:gridSpan w:val="5"/>
          </w:tcPr>
          <w:p w14:paraId="5F7636B0" w14:textId="77777777" w:rsidR="009779C6" w:rsidRPr="009779C6" w:rsidRDefault="009779C6" w:rsidP="009779C6">
            <w:pPr>
              <w:tabs>
                <w:tab w:val="num" w:pos="720"/>
                <w:tab w:val="num" w:pos="1440"/>
              </w:tabs>
              <w:spacing w:line="48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 Blank rows indicate that insufficient numbers of cases for analysis exist in these categories.</w:t>
            </w:r>
          </w:p>
        </w:tc>
      </w:tr>
    </w:tbl>
    <w:p w14:paraId="4FC25120" w14:textId="77777777" w:rsidR="009779C6" w:rsidRPr="009779C6" w:rsidRDefault="009779C6" w:rsidP="009779C6">
      <w:pPr>
        <w:tabs>
          <w:tab w:val="num" w:pos="720"/>
          <w:tab w:val="num" w:pos="1440"/>
        </w:tabs>
        <w:spacing w:line="480" w:lineRule="auto"/>
        <w:jc w:val="left"/>
        <w:rPr>
          <w:rFonts w:ascii="Times New Roman" w:eastAsia="Times New Roman" w:hAnsi="Times New Roman" w:cs="Times New Roman"/>
          <w:szCs w:val="24"/>
        </w:rPr>
      </w:pPr>
    </w:p>
    <w:p w14:paraId="6CAF256B" w14:textId="77777777" w:rsidR="009779C6" w:rsidRPr="009779C6" w:rsidRDefault="009779C6" w:rsidP="009779C6">
      <w:pPr>
        <w:tabs>
          <w:tab w:val="num" w:pos="720"/>
          <w:tab w:val="num" w:pos="1440"/>
        </w:tabs>
        <w:spacing w:line="48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b/>
        <w:t>In the first table, Hispanic defendants have greater odds of having the death penalty filed against them (Whites are the reference category).  Hispanic defendants’ death penalty filing odds are about double those of Whites’, and the effect is marginally statistically significant.  In the second table, Hispanic victim cases are also more likely to receive a death penalty filing, with these cases having nearly twice the odds of White victim cases of death penalty filing.  In the third table, none of the defendant/victim categories’ effects would be statistically significant.  To the extent that notable differences exist here, Hispanic defendants with Hispanic victims show increased odds for death penalty filing (though not statistically significant).  In other effects of interest in Table B1, there is a slight tendency for older defendants to have increased odds of death penalty filing.  Also, cases with court appointed attorneys are more likely to see a death penalty filing relative to cases with public defenders, the reference category (odds = 2.23 in full model, 1.79 in reduced model).  Notably, 80% of court appointed attorney cases are in Philadelphia.  In addition, Allegheny County is much less likely to file the death penalty than the rest of the state, including Philadelphia (which is also less likely to file than the rest of the state, but not significantly so).</w:t>
      </w:r>
    </w:p>
    <w:p w14:paraId="163B7030" w14:textId="77777777" w:rsidR="009779C6" w:rsidRPr="009779C6" w:rsidRDefault="009779C6" w:rsidP="009779C6">
      <w:pPr>
        <w:tabs>
          <w:tab w:val="num" w:pos="720"/>
          <w:tab w:val="num" w:pos="1440"/>
        </w:tabs>
        <w:spacing w:line="48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b/>
        <w:t xml:space="preserve">The next tables present models of the decision to retract the death penalty if it is filed.  This model only includes those whom the death penalty was filed against (N = 313).  The first table lists all control variables, and the second includes them in the model but does not show them for parsimony.  </w:t>
      </w:r>
    </w:p>
    <w:tbl>
      <w:tblPr>
        <w:tblStyle w:val="TableGrid3"/>
        <w:tblW w:w="9378" w:type="dxa"/>
        <w:tblLayout w:type="fixed"/>
        <w:tblLook w:val="04A0" w:firstRow="1" w:lastRow="0" w:firstColumn="1" w:lastColumn="0" w:noHBand="0" w:noVBand="1"/>
      </w:tblPr>
      <w:tblGrid>
        <w:gridCol w:w="5598"/>
        <w:gridCol w:w="900"/>
        <w:gridCol w:w="1080"/>
        <w:gridCol w:w="810"/>
        <w:gridCol w:w="990"/>
      </w:tblGrid>
      <w:tr w:rsidR="009779C6" w:rsidRPr="009779C6" w14:paraId="4A88B318" w14:textId="77777777" w:rsidTr="000025DE">
        <w:trPr>
          <w:tblHeader/>
        </w:trPr>
        <w:tc>
          <w:tcPr>
            <w:tcW w:w="9378" w:type="dxa"/>
            <w:gridSpan w:val="5"/>
          </w:tcPr>
          <w:p w14:paraId="014B8DB9" w14:textId="77777777" w:rsidR="009779C6" w:rsidRPr="009779C6" w:rsidRDefault="009779C6" w:rsidP="009779C6">
            <w:pPr>
              <w:spacing w:line="240" w:lineRule="auto"/>
              <w:jc w:val="left"/>
              <w:rPr>
                <w:rFonts w:ascii="Times New Roman" w:eastAsia="Times New Roman" w:hAnsi="Times New Roman" w:cs="Times New Roman"/>
                <w:b/>
                <w:szCs w:val="24"/>
              </w:rPr>
            </w:pPr>
            <w:r w:rsidRPr="009779C6">
              <w:rPr>
                <w:rFonts w:ascii="Times New Roman" w:eastAsia="Times New Roman" w:hAnsi="Times New Roman" w:cs="Times New Roman"/>
                <w:b/>
                <w:szCs w:val="24"/>
              </w:rPr>
              <w:t>Table B4:  Death Penalty Retracted—Logistic Regression</w:t>
            </w:r>
          </w:p>
        </w:tc>
      </w:tr>
      <w:tr w:rsidR="009779C6" w:rsidRPr="009779C6" w14:paraId="747BBBC2" w14:textId="77777777" w:rsidTr="000025DE">
        <w:trPr>
          <w:tblHeader/>
        </w:trPr>
        <w:tc>
          <w:tcPr>
            <w:tcW w:w="5598" w:type="dxa"/>
          </w:tcPr>
          <w:p w14:paraId="794B8518" w14:textId="77777777" w:rsidR="009779C6" w:rsidRPr="009779C6" w:rsidRDefault="009779C6" w:rsidP="009779C6">
            <w:pPr>
              <w:spacing w:line="240" w:lineRule="auto"/>
              <w:jc w:val="left"/>
              <w:rPr>
                <w:rFonts w:ascii="Times New Roman" w:eastAsia="Times New Roman" w:hAnsi="Times New Roman" w:cs="Times New Roman"/>
                <w:b/>
                <w:szCs w:val="24"/>
              </w:rPr>
            </w:pPr>
          </w:p>
        </w:tc>
        <w:tc>
          <w:tcPr>
            <w:tcW w:w="1980" w:type="dxa"/>
            <w:gridSpan w:val="2"/>
          </w:tcPr>
          <w:p w14:paraId="613DEC2B"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Full Model</w:t>
            </w:r>
          </w:p>
        </w:tc>
        <w:tc>
          <w:tcPr>
            <w:tcW w:w="1800" w:type="dxa"/>
            <w:gridSpan w:val="2"/>
          </w:tcPr>
          <w:p w14:paraId="1F9A109B"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Reduced Model</w:t>
            </w:r>
          </w:p>
        </w:tc>
      </w:tr>
      <w:tr w:rsidR="009779C6" w:rsidRPr="009779C6" w14:paraId="66F97412" w14:textId="77777777" w:rsidTr="000025DE">
        <w:trPr>
          <w:tblHeader/>
        </w:trPr>
        <w:tc>
          <w:tcPr>
            <w:tcW w:w="5598" w:type="dxa"/>
          </w:tcPr>
          <w:p w14:paraId="49DEFD2F"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w:t>
            </w:r>
            <w:r w:rsidRPr="009779C6">
              <w:rPr>
                <w:rFonts w:ascii="Times New Roman" w:eastAsia="Times New Roman" w:hAnsi="Times New Roman" w:cs="Times New Roman"/>
                <w:i/>
                <w:szCs w:val="24"/>
              </w:rPr>
              <w:t>White defendant is reference category</w:t>
            </w:r>
            <w:r w:rsidRPr="009779C6">
              <w:rPr>
                <w:rFonts w:ascii="Times New Roman" w:eastAsia="Times New Roman" w:hAnsi="Times New Roman" w:cs="Times New Roman"/>
                <w:szCs w:val="24"/>
              </w:rPr>
              <w:t>)</w:t>
            </w:r>
          </w:p>
        </w:tc>
        <w:tc>
          <w:tcPr>
            <w:tcW w:w="900" w:type="dxa"/>
          </w:tcPr>
          <w:p w14:paraId="0AA3C9B9"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Odds</w:t>
            </w:r>
          </w:p>
        </w:tc>
        <w:tc>
          <w:tcPr>
            <w:tcW w:w="1080" w:type="dxa"/>
          </w:tcPr>
          <w:p w14:paraId="487E62EC"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P-Value</w:t>
            </w:r>
          </w:p>
        </w:tc>
        <w:tc>
          <w:tcPr>
            <w:tcW w:w="810" w:type="dxa"/>
          </w:tcPr>
          <w:p w14:paraId="33A5D1B9"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Odds</w:t>
            </w:r>
          </w:p>
        </w:tc>
        <w:tc>
          <w:tcPr>
            <w:tcW w:w="990" w:type="dxa"/>
          </w:tcPr>
          <w:p w14:paraId="7B6B85D0"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P-Value</w:t>
            </w:r>
          </w:p>
        </w:tc>
      </w:tr>
      <w:tr w:rsidR="009779C6" w:rsidRPr="009779C6" w14:paraId="7462A873" w14:textId="77777777" w:rsidTr="000025DE">
        <w:tc>
          <w:tcPr>
            <w:tcW w:w="5598" w:type="dxa"/>
          </w:tcPr>
          <w:p w14:paraId="0AE6CBF5" w14:textId="77777777" w:rsidR="009779C6" w:rsidRPr="009779C6" w:rsidRDefault="009779C6" w:rsidP="009779C6">
            <w:pPr>
              <w:spacing w:line="240" w:lineRule="auto"/>
              <w:jc w:val="left"/>
              <w:rPr>
                <w:rFonts w:ascii="Times New Roman" w:eastAsia="Times New Roman" w:hAnsi="Times New Roman" w:cs="Times New Roman"/>
                <w:b/>
                <w:szCs w:val="24"/>
              </w:rPr>
            </w:pPr>
            <w:r w:rsidRPr="009779C6">
              <w:rPr>
                <w:rFonts w:ascii="Times New Roman" w:eastAsia="Times New Roman" w:hAnsi="Times New Roman" w:cs="Times New Roman"/>
                <w:b/>
                <w:szCs w:val="24"/>
              </w:rPr>
              <w:t>Black Defendant</w:t>
            </w:r>
          </w:p>
        </w:tc>
        <w:tc>
          <w:tcPr>
            <w:tcW w:w="900" w:type="dxa"/>
            <w:vAlign w:val="bottom"/>
          </w:tcPr>
          <w:p w14:paraId="532B1B51" w14:textId="77777777" w:rsidR="009779C6" w:rsidRPr="009779C6" w:rsidRDefault="009779C6" w:rsidP="009779C6">
            <w:pPr>
              <w:spacing w:line="240" w:lineRule="auto"/>
              <w:jc w:val="right"/>
              <w:rPr>
                <w:rFonts w:ascii="Times New Roman" w:eastAsia="Times New Roman" w:hAnsi="Times New Roman" w:cs="Times New Roman"/>
                <w:b/>
                <w:szCs w:val="24"/>
              </w:rPr>
            </w:pPr>
            <w:r w:rsidRPr="009779C6">
              <w:rPr>
                <w:rFonts w:ascii="Times New Roman" w:eastAsia="Times New Roman" w:hAnsi="Times New Roman" w:cs="Times New Roman"/>
                <w:b/>
                <w:szCs w:val="24"/>
              </w:rPr>
              <w:t>1.39</w:t>
            </w:r>
          </w:p>
        </w:tc>
        <w:tc>
          <w:tcPr>
            <w:tcW w:w="1080" w:type="dxa"/>
            <w:vAlign w:val="bottom"/>
          </w:tcPr>
          <w:p w14:paraId="37C3DDCD" w14:textId="77777777" w:rsidR="009779C6" w:rsidRPr="009779C6" w:rsidRDefault="009779C6" w:rsidP="009779C6">
            <w:pPr>
              <w:spacing w:line="240" w:lineRule="auto"/>
              <w:jc w:val="right"/>
              <w:rPr>
                <w:rFonts w:ascii="Times New Roman" w:eastAsia="Times New Roman" w:hAnsi="Times New Roman" w:cs="Times New Roman"/>
                <w:b/>
                <w:szCs w:val="24"/>
              </w:rPr>
            </w:pPr>
            <w:r w:rsidRPr="009779C6">
              <w:rPr>
                <w:rFonts w:ascii="Times New Roman" w:eastAsia="Times New Roman" w:hAnsi="Times New Roman" w:cs="Times New Roman"/>
                <w:b/>
                <w:szCs w:val="24"/>
              </w:rPr>
              <w:t>.49</w:t>
            </w:r>
          </w:p>
        </w:tc>
        <w:tc>
          <w:tcPr>
            <w:tcW w:w="810" w:type="dxa"/>
            <w:vAlign w:val="bottom"/>
          </w:tcPr>
          <w:p w14:paraId="7020C01C" w14:textId="77777777" w:rsidR="009779C6" w:rsidRPr="009779C6" w:rsidRDefault="009779C6" w:rsidP="009779C6">
            <w:pPr>
              <w:spacing w:line="240" w:lineRule="auto"/>
              <w:jc w:val="right"/>
              <w:rPr>
                <w:rFonts w:ascii="Times New Roman" w:eastAsia="Times New Roman" w:hAnsi="Times New Roman" w:cs="Times New Roman"/>
                <w:b/>
                <w:szCs w:val="24"/>
              </w:rPr>
            </w:pPr>
            <w:r w:rsidRPr="009779C6">
              <w:rPr>
                <w:rFonts w:ascii="Times New Roman" w:eastAsia="Times New Roman" w:hAnsi="Times New Roman" w:cs="Times New Roman"/>
                <w:b/>
                <w:szCs w:val="24"/>
              </w:rPr>
              <w:t>1.16</w:t>
            </w:r>
          </w:p>
        </w:tc>
        <w:tc>
          <w:tcPr>
            <w:tcW w:w="990" w:type="dxa"/>
            <w:vAlign w:val="bottom"/>
          </w:tcPr>
          <w:p w14:paraId="3376ECAE" w14:textId="77777777" w:rsidR="009779C6" w:rsidRPr="009779C6" w:rsidRDefault="009779C6" w:rsidP="009779C6">
            <w:pPr>
              <w:spacing w:line="240" w:lineRule="auto"/>
              <w:jc w:val="right"/>
              <w:rPr>
                <w:rFonts w:ascii="Times New Roman" w:eastAsia="Times New Roman" w:hAnsi="Times New Roman" w:cs="Times New Roman"/>
                <w:b/>
                <w:szCs w:val="24"/>
              </w:rPr>
            </w:pPr>
            <w:r w:rsidRPr="009779C6">
              <w:rPr>
                <w:rFonts w:ascii="Times New Roman" w:eastAsia="Times New Roman" w:hAnsi="Times New Roman" w:cs="Times New Roman"/>
                <w:b/>
                <w:szCs w:val="24"/>
              </w:rPr>
              <w:t>.71</w:t>
            </w:r>
          </w:p>
        </w:tc>
      </w:tr>
      <w:tr w:rsidR="009779C6" w:rsidRPr="009779C6" w14:paraId="73B99BCC" w14:textId="77777777" w:rsidTr="000025DE">
        <w:tc>
          <w:tcPr>
            <w:tcW w:w="5598" w:type="dxa"/>
          </w:tcPr>
          <w:p w14:paraId="07E52A6F" w14:textId="77777777" w:rsidR="009779C6" w:rsidRPr="009779C6" w:rsidRDefault="009779C6" w:rsidP="009779C6">
            <w:pPr>
              <w:spacing w:line="240" w:lineRule="auto"/>
              <w:jc w:val="left"/>
              <w:rPr>
                <w:rFonts w:ascii="Times New Roman" w:eastAsia="Times New Roman" w:hAnsi="Times New Roman" w:cs="Times New Roman"/>
                <w:b/>
                <w:szCs w:val="24"/>
              </w:rPr>
            </w:pPr>
            <w:r w:rsidRPr="009779C6">
              <w:rPr>
                <w:rFonts w:ascii="Times New Roman" w:eastAsia="Times New Roman" w:hAnsi="Times New Roman" w:cs="Times New Roman"/>
                <w:b/>
                <w:szCs w:val="24"/>
              </w:rPr>
              <w:t>Hispanic Defendant</w:t>
            </w:r>
          </w:p>
        </w:tc>
        <w:tc>
          <w:tcPr>
            <w:tcW w:w="900" w:type="dxa"/>
            <w:vAlign w:val="bottom"/>
          </w:tcPr>
          <w:p w14:paraId="7D99921A" w14:textId="77777777" w:rsidR="009779C6" w:rsidRPr="009779C6" w:rsidRDefault="009779C6" w:rsidP="009779C6">
            <w:pPr>
              <w:spacing w:line="240" w:lineRule="auto"/>
              <w:jc w:val="right"/>
              <w:rPr>
                <w:rFonts w:ascii="Times New Roman" w:eastAsia="Times New Roman" w:hAnsi="Times New Roman" w:cs="Times New Roman"/>
                <w:b/>
                <w:szCs w:val="24"/>
              </w:rPr>
            </w:pPr>
            <w:r w:rsidRPr="009779C6">
              <w:rPr>
                <w:rFonts w:ascii="Times New Roman" w:eastAsia="Times New Roman" w:hAnsi="Times New Roman" w:cs="Times New Roman"/>
                <w:b/>
                <w:szCs w:val="24"/>
              </w:rPr>
              <w:t>6.83</w:t>
            </w:r>
          </w:p>
        </w:tc>
        <w:tc>
          <w:tcPr>
            <w:tcW w:w="1080" w:type="dxa"/>
            <w:vAlign w:val="bottom"/>
          </w:tcPr>
          <w:p w14:paraId="0786EEFA" w14:textId="77777777" w:rsidR="009779C6" w:rsidRPr="009779C6" w:rsidRDefault="009779C6" w:rsidP="009779C6">
            <w:pPr>
              <w:spacing w:line="240" w:lineRule="auto"/>
              <w:jc w:val="right"/>
              <w:rPr>
                <w:rFonts w:ascii="Times New Roman" w:eastAsia="Times New Roman" w:hAnsi="Times New Roman" w:cs="Times New Roman"/>
                <w:b/>
                <w:szCs w:val="24"/>
              </w:rPr>
            </w:pPr>
            <w:r w:rsidRPr="009779C6">
              <w:rPr>
                <w:rFonts w:ascii="Times New Roman" w:eastAsia="Times New Roman" w:hAnsi="Times New Roman" w:cs="Times New Roman"/>
                <w:b/>
                <w:szCs w:val="24"/>
              </w:rPr>
              <w:t>.02</w:t>
            </w:r>
          </w:p>
        </w:tc>
        <w:tc>
          <w:tcPr>
            <w:tcW w:w="810" w:type="dxa"/>
            <w:vAlign w:val="bottom"/>
          </w:tcPr>
          <w:p w14:paraId="5E8AA64A" w14:textId="77777777" w:rsidR="009779C6" w:rsidRPr="009779C6" w:rsidRDefault="009779C6" w:rsidP="009779C6">
            <w:pPr>
              <w:spacing w:line="240" w:lineRule="auto"/>
              <w:jc w:val="right"/>
              <w:rPr>
                <w:rFonts w:ascii="Times New Roman" w:eastAsia="Times New Roman" w:hAnsi="Times New Roman" w:cs="Times New Roman"/>
                <w:b/>
                <w:szCs w:val="24"/>
              </w:rPr>
            </w:pPr>
            <w:r w:rsidRPr="009779C6">
              <w:rPr>
                <w:rFonts w:ascii="Times New Roman" w:eastAsia="Times New Roman" w:hAnsi="Times New Roman" w:cs="Times New Roman"/>
                <w:b/>
                <w:szCs w:val="24"/>
              </w:rPr>
              <w:t>5.14</w:t>
            </w:r>
          </w:p>
        </w:tc>
        <w:tc>
          <w:tcPr>
            <w:tcW w:w="990" w:type="dxa"/>
            <w:vAlign w:val="bottom"/>
          </w:tcPr>
          <w:p w14:paraId="081A4AF0" w14:textId="77777777" w:rsidR="009779C6" w:rsidRPr="009779C6" w:rsidRDefault="009779C6" w:rsidP="009779C6">
            <w:pPr>
              <w:spacing w:line="240" w:lineRule="auto"/>
              <w:jc w:val="right"/>
              <w:rPr>
                <w:rFonts w:ascii="Times New Roman" w:eastAsia="Times New Roman" w:hAnsi="Times New Roman" w:cs="Times New Roman"/>
                <w:b/>
                <w:szCs w:val="24"/>
              </w:rPr>
            </w:pPr>
            <w:r w:rsidRPr="009779C6">
              <w:rPr>
                <w:rFonts w:ascii="Times New Roman" w:eastAsia="Times New Roman" w:hAnsi="Times New Roman" w:cs="Times New Roman"/>
                <w:b/>
                <w:szCs w:val="24"/>
              </w:rPr>
              <w:t>.01</w:t>
            </w:r>
          </w:p>
        </w:tc>
      </w:tr>
      <w:tr w:rsidR="009779C6" w:rsidRPr="009779C6" w14:paraId="427A57D4" w14:textId="77777777" w:rsidTr="000025DE">
        <w:tc>
          <w:tcPr>
            <w:tcW w:w="5598" w:type="dxa"/>
          </w:tcPr>
          <w:p w14:paraId="329ACD4F"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Victim was prosecution witness</w:t>
            </w:r>
          </w:p>
        </w:tc>
        <w:tc>
          <w:tcPr>
            <w:tcW w:w="900" w:type="dxa"/>
            <w:vAlign w:val="bottom"/>
          </w:tcPr>
          <w:p w14:paraId="77C30E43"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0.22</w:t>
            </w:r>
          </w:p>
        </w:tc>
        <w:tc>
          <w:tcPr>
            <w:tcW w:w="1080" w:type="dxa"/>
            <w:vAlign w:val="bottom"/>
          </w:tcPr>
          <w:p w14:paraId="110713E2"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.06</w:t>
            </w:r>
          </w:p>
        </w:tc>
        <w:tc>
          <w:tcPr>
            <w:tcW w:w="810" w:type="dxa"/>
            <w:vAlign w:val="bottom"/>
          </w:tcPr>
          <w:p w14:paraId="57927C2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0.29</w:t>
            </w:r>
          </w:p>
        </w:tc>
        <w:tc>
          <w:tcPr>
            <w:tcW w:w="990" w:type="dxa"/>
            <w:vAlign w:val="bottom"/>
          </w:tcPr>
          <w:p w14:paraId="29B2913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.03</w:t>
            </w:r>
          </w:p>
        </w:tc>
      </w:tr>
      <w:tr w:rsidR="009779C6" w:rsidRPr="009779C6" w14:paraId="7FC48FCB" w14:textId="77777777" w:rsidTr="000025DE">
        <w:tc>
          <w:tcPr>
            <w:tcW w:w="5598" w:type="dxa"/>
          </w:tcPr>
          <w:p w14:paraId="6A884039"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Murder committed in perpetration of felony</w:t>
            </w:r>
          </w:p>
        </w:tc>
        <w:tc>
          <w:tcPr>
            <w:tcW w:w="900" w:type="dxa"/>
            <w:vAlign w:val="bottom"/>
          </w:tcPr>
          <w:p w14:paraId="0814AD3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3.43</w:t>
            </w:r>
          </w:p>
        </w:tc>
        <w:tc>
          <w:tcPr>
            <w:tcW w:w="1080" w:type="dxa"/>
            <w:vAlign w:val="bottom"/>
          </w:tcPr>
          <w:p w14:paraId="1C46D18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.03</w:t>
            </w:r>
          </w:p>
        </w:tc>
        <w:tc>
          <w:tcPr>
            <w:tcW w:w="810" w:type="dxa"/>
            <w:vAlign w:val="bottom"/>
          </w:tcPr>
          <w:p w14:paraId="63E1161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2.73</w:t>
            </w:r>
          </w:p>
        </w:tc>
        <w:tc>
          <w:tcPr>
            <w:tcW w:w="990" w:type="dxa"/>
            <w:vAlign w:val="bottom"/>
          </w:tcPr>
          <w:p w14:paraId="4D1A29D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.01</w:t>
            </w:r>
          </w:p>
        </w:tc>
      </w:tr>
      <w:tr w:rsidR="009779C6" w:rsidRPr="009779C6" w14:paraId="5CF1AFB5" w14:textId="77777777" w:rsidTr="000025DE">
        <w:tc>
          <w:tcPr>
            <w:tcW w:w="5598" w:type="dxa"/>
          </w:tcPr>
          <w:p w14:paraId="32CD6BC3"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knowingly created grave risk of death</w:t>
            </w:r>
          </w:p>
        </w:tc>
        <w:tc>
          <w:tcPr>
            <w:tcW w:w="900" w:type="dxa"/>
            <w:vAlign w:val="bottom"/>
          </w:tcPr>
          <w:p w14:paraId="0DABEBF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2.17</w:t>
            </w:r>
          </w:p>
        </w:tc>
        <w:tc>
          <w:tcPr>
            <w:tcW w:w="1080" w:type="dxa"/>
            <w:vAlign w:val="bottom"/>
          </w:tcPr>
          <w:p w14:paraId="1788FBB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.13</w:t>
            </w:r>
          </w:p>
        </w:tc>
        <w:tc>
          <w:tcPr>
            <w:tcW w:w="810" w:type="dxa"/>
            <w:vAlign w:val="bottom"/>
          </w:tcPr>
          <w:p w14:paraId="7D2D54C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1.29</w:t>
            </w:r>
          </w:p>
        </w:tc>
        <w:tc>
          <w:tcPr>
            <w:tcW w:w="990" w:type="dxa"/>
            <w:vAlign w:val="bottom"/>
          </w:tcPr>
          <w:p w14:paraId="4F1B149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.45</w:t>
            </w:r>
          </w:p>
        </w:tc>
      </w:tr>
      <w:tr w:rsidR="009779C6" w:rsidRPr="009779C6" w14:paraId="6CA608AE" w14:textId="77777777" w:rsidTr="000025DE">
        <w:tc>
          <w:tcPr>
            <w:tcW w:w="5598" w:type="dxa"/>
          </w:tcPr>
          <w:p w14:paraId="3EEE9E34"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Victim was tortured</w:t>
            </w:r>
          </w:p>
        </w:tc>
        <w:tc>
          <w:tcPr>
            <w:tcW w:w="900" w:type="dxa"/>
            <w:vAlign w:val="bottom"/>
          </w:tcPr>
          <w:p w14:paraId="6337F67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1.05</w:t>
            </w:r>
          </w:p>
        </w:tc>
        <w:tc>
          <w:tcPr>
            <w:tcW w:w="1080" w:type="dxa"/>
            <w:vAlign w:val="bottom"/>
          </w:tcPr>
          <w:p w14:paraId="74F85C8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.94</w:t>
            </w:r>
          </w:p>
        </w:tc>
        <w:tc>
          <w:tcPr>
            <w:tcW w:w="810" w:type="dxa"/>
            <w:vAlign w:val="bottom"/>
          </w:tcPr>
          <w:p w14:paraId="77025A37"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990" w:type="dxa"/>
            <w:vAlign w:val="bottom"/>
          </w:tcPr>
          <w:p w14:paraId="304BF295"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48184EA3" w14:textId="77777777" w:rsidTr="000025DE">
        <w:tc>
          <w:tcPr>
            <w:tcW w:w="5598" w:type="dxa"/>
          </w:tcPr>
          <w:p w14:paraId="38A7F126"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convicted of other offense carrying life/death</w:t>
            </w:r>
          </w:p>
        </w:tc>
        <w:tc>
          <w:tcPr>
            <w:tcW w:w="900" w:type="dxa"/>
            <w:vAlign w:val="bottom"/>
          </w:tcPr>
          <w:p w14:paraId="1DDB150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1.01</w:t>
            </w:r>
          </w:p>
        </w:tc>
        <w:tc>
          <w:tcPr>
            <w:tcW w:w="1080" w:type="dxa"/>
            <w:vAlign w:val="bottom"/>
          </w:tcPr>
          <w:p w14:paraId="78C349D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.99</w:t>
            </w:r>
          </w:p>
        </w:tc>
        <w:tc>
          <w:tcPr>
            <w:tcW w:w="810" w:type="dxa"/>
            <w:vAlign w:val="bottom"/>
          </w:tcPr>
          <w:p w14:paraId="76F3DCAB"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990" w:type="dxa"/>
            <w:vAlign w:val="bottom"/>
          </w:tcPr>
          <w:p w14:paraId="0465952B"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1560C24C" w14:textId="77777777" w:rsidTr="000025DE">
        <w:tc>
          <w:tcPr>
            <w:tcW w:w="5598" w:type="dxa"/>
          </w:tcPr>
          <w:p w14:paraId="678DB002"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convicted of another murder</w:t>
            </w:r>
          </w:p>
        </w:tc>
        <w:tc>
          <w:tcPr>
            <w:tcW w:w="900" w:type="dxa"/>
            <w:vAlign w:val="bottom"/>
          </w:tcPr>
          <w:p w14:paraId="41A6330A"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4.39</w:t>
            </w:r>
          </w:p>
        </w:tc>
        <w:tc>
          <w:tcPr>
            <w:tcW w:w="1080" w:type="dxa"/>
            <w:vAlign w:val="bottom"/>
          </w:tcPr>
          <w:p w14:paraId="2000D93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.03</w:t>
            </w:r>
          </w:p>
        </w:tc>
        <w:tc>
          <w:tcPr>
            <w:tcW w:w="810" w:type="dxa"/>
            <w:vAlign w:val="bottom"/>
          </w:tcPr>
          <w:p w14:paraId="5B99802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2.55</w:t>
            </w:r>
          </w:p>
        </w:tc>
        <w:tc>
          <w:tcPr>
            <w:tcW w:w="990" w:type="dxa"/>
            <w:vAlign w:val="bottom"/>
          </w:tcPr>
          <w:p w14:paraId="2AD7017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.02</w:t>
            </w:r>
          </w:p>
        </w:tc>
      </w:tr>
      <w:tr w:rsidR="009779C6" w:rsidRPr="009779C6" w14:paraId="2E7E4DCB" w14:textId="77777777" w:rsidTr="000025DE">
        <w:tc>
          <w:tcPr>
            <w:tcW w:w="5598" w:type="dxa"/>
          </w:tcPr>
          <w:p w14:paraId="3C0AA5B1"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Murder committed during drug felony</w:t>
            </w:r>
          </w:p>
        </w:tc>
        <w:tc>
          <w:tcPr>
            <w:tcW w:w="900" w:type="dxa"/>
            <w:vAlign w:val="bottom"/>
          </w:tcPr>
          <w:p w14:paraId="7F83471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1.24</w:t>
            </w:r>
          </w:p>
        </w:tc>
        <w:tc>
          <w:tcPr>
            <w:tcW w:w="1080" w:type="dxa"/>
            <w:vAlign w:val="bottom"/>
          </w:tcPr>
          <w:p w14:paraId="6A4B7514"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.79</w:t>
            </w:r>
          </w:p>
        </w:tc>
        <w:tc>
          <w:tcPr>
            <w:tcW w:w="810" w:type="dxa"/>
            <w:vAlign w:val="bottom"/>
          </w:tcPr>
          <w:p w14:paraId="6BD768CA"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990" w:type="dxa"/>
            <w:vAlign w:val="bottom"/>
          </w:tcPr>
          <w:p w14:paraId="41DBF622"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2A2DA817" w14:textId="77777777" w:rsidTr="000025DE">
        <w:tc>
          <w:tcPr>
            <w:tcW w:w="5598" w:type="dxa"/>
          </w:tcPr>
          <w:p w14:paraId="3E7B3D9D"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was associated with victim in drug trafficking</w:t>
            </w:r>
          </w:p>
        </w:tc>
        <w:tc>
          <w:tcPr>
            <w:tcW w:w="900" w:type="dxa"/>
            <w:vAlign w:val="bottom"/>
          </w:tcPr>
          <w:p w14:paraId="18F773D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0.82</w:t>
            </w:r>
          </w:p>
        </w:tc>
        <w:tc>
          <w:tcPr>
            <w:tcW w:w="1080" w:type="dxa"/>
            <w:vAlign w:val="bottom"/>
          </w:tcPr>
          <w:p w14:paraId="68240E1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.73</w:t>
            </w:r>
          </w:p>
        </w:tc>
        <w:tc>
          <w:tcPr>
            <w:tcW w:w="810" w:type="dxa"/>
            <w:vAlign w:val="bottom"/>
          </w:tcPr>
          <w:p w14:paraId="4A3C91E5"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c>
          <w:tcPr>
            <w:tcW w:w="990" w:type="dxa"/>
            <w:vAlign w:val="bottom"/>
          </w:tcPr>
          <w:p w14:paraId="10B5D15D"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r>
      <w:tr w:rsidR="009779C6" w:rsidRPr="009779C6" w14:paraId="0A123FE9" w14:textId="77777777" w:rsidTr="000025DE">
        <w:tc>
          <w:tcPr>
            <w:tcW w:w="5598" w:type="dxa"/>
          </w:tcPr>
          <w:p w14:paraId="349642E3"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Victim was under 12</w:t>
            </w:r>
          </w:p>
        </w:tc>
        <w:tc>
          <w:tcPr>
            <w:tcW w:w="900" w:type="dxa"/>
            <w:vAlign w:val="bottom"/>
          </w:tcPr>
          <w:p w14:paraId="0390D1B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1.25</w:t>
            </w:r>
          </w:p>
        </w:tc>
        <w:tc>
          <w:tcPr>
            <w:tcW w:w="1080" w:type="dxa"/>
            <w:vAlign w:val="bottom"/>
          </w:tcPr>
          <w:p w14:paraId="65CA0563"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.79</w:t>
            </w:r>
          </w:p>
        </w:tc>
        <w:tc>
          <w:tcPr>
            <w:tcW w:w="810" w:type="dxa"/>
            <w:vAlign w:val="bottom"/>
          </w:tcPr>
          <w:p w14:paraId="123D91BE"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c>
          <w:tcPr>
            <w:tcW w:w="990" w:type="dxa"/>
            <w:vAlign w:val="bottom"/>
          </w:tcPr>
          <w:p w14:paraId="5F0CD347"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r>
      <w:tr w:rsidR="009779C6" w:rsidRPr="009779C6" w14:paraId="789A2E61" w14:textId="77777777" w:rsidTr="000025DE">
        <w:tc>
          <w:tcPr>
            <w:tcW w:w="5598" w:type="dxa"/>
          </w:tcPr>
          <w:p w14:paraId="792A7D72"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Number of Aggravating Factors</w:t>
            </w:r>
          </w:p>
        </w:tc>
        <w:tc>
          <w:tcPr>
            <w:tcW w:w="900" w:type="dxa"/>
            <w:vAlign w:val="bottom"/>
          </w:tcPr>
          <w:p w14:paraId="6E1B7A4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0.77</w:t>
            </w:r>
          </w:p>
        </w:tc>
        <w:tc>
          <w:tcPr>
            <w:tcW w:w="1080" w:type="dxa"/>
            <w:vAlign w:val="bottom"/>
          </w:tcPr>
          <w:p w14:paraId="2F2E8CA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.42</w:t>
            </w:r>
          </w:p>
        </w:tc>
        <w:tc>
          <w:tcPr>
            <w:tcW w:w="810" w:type="dxa"/>
            <w:vAlign w:val="bottom"/>
          </w:tcPr>
          <w:p w14:paraId="27D67F38"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990" w:type="dxa"/>
            <w:vAlign w:val="bottom"/>
          </w:tcPr>
          <w:p w14:paraId="6ADB42AF"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6887D5D5" w14:textId="77777777" w:rsidTr="000025DE">
        <w:tc>
          <w:tcPr>
            <w:tcW w:w="5598" w:type="dxa"/>
          </w:tcPr>
          <w:p w14:paraId="4DF2345A"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No significant history of prior crime</w:t>
            </w:r>
          </w:p>
        </w:tc>
        <w:tc>
          <w:tcPr>
            <w:tcW w:w="900" w:type="dxa"/>
            <w:vAlign w:val="bottom"/>
          </w:tcPr>
          <w:p w14:paraId="5FCF36F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80" w:type="dxa"/>
            <w:vAlign w:val="bottom"/>
          </w:tcPr>
          <w:p w14:paraId="2B7B71A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810" w:type="dxa"/>
            <w:vAlign w:val="bottom"/>
          </w:tcPr>
          <w:p w14:paraId="39C3CCB0"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990" w:type="dxa"/>
            <w:vAlign w:val="bottom"/>
          </w:tcPr>
          <w:p w14:paraId="27905E8C"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33E9A7BC" w14:textId="77777777" w:rsidTr="000025DE">
        <w:tc>
          <w:tcPr>
            <w:tcW w:w="5598" w:type="dxa"/>
          </w:tcPr>
          <w:p w14:paraId="3E233654"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Extreme mental or emotional disturbance</w:t>
            </w:r>
          </w:p>
        </w:tc>
        <w:tc>
          <w:tcPr>
            <w:tcW w:w="900" w:type="dxa"/>
            <w:vAlign w:val="bottom"/>
          </w:tcPr>
          <w:p w14:paraId="67E8083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0.16</w:t>
            </w:r>
          </w:p>
        </w:tc>
        <w:tc>
          <w:tcPr>
            <w:tcW w:w="1080" w:type="dxa"/>
            <w:vAlign w:val="bottom"/>
          </w:tcPr>
          <w:p w14:paraId="4B8FD55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.02</w:t>
            </w:r>
          </w:p>
        </w:tc>
        <w:tc>
          <w:tcPr>
            <w:tcW w:w="810" w:type="dxa"/>
            <w:vAlign w:val="bottom"/>
          </w:tcPr>
          <w:p w14:paraId="67F8164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0.12</w:t>
            </w:r>
          </w:p>
        </w:tc>
        <w:tc>
          <w:tcPr>
            <w:tcW w:w="990" w:type="dxa"/>
            <w:vAlign w:val="bottom"/>
          </w:tcPr>
          <w:p w14:paraId="337BEAC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.002</w:t>
            </w:r>
          </w:p>
        </w:tc>
      </w:tr>
      <w:tr w:rsidR="009779C6" w:rsidRPr="009779C6" w14:paraId="45070CA8" w14:textId="77777777" w:rsidTr="000025DE">
        <w:tc>
          <w:tcPr>
            <w:tcW w:w="5598" w:type="dxa"/>
          </w:tcPr>
          <w:p w14:paraId="25D4A4ED"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Subst. impaired capacity to appreciate criminality</w:t>
            </w:r>
          </w:p>
        </w:tc>
        <w:tc>
          <w:tcPr>
            <w:tcW w:w="900" w:type="dxa"/>
            <w:vAlign w:val="bottom"/>
          </w:tcPr>
          <w:p w14:paraId="69C7D27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0.32</w:t>
            </w:r>
          </w:p>
        </w:tc>
        <w:tc>
          <w:tcPr>
            <w:tcW w:w="1080" w:type="dxa"/>
            <w:vAlign w:val="bottom"/>
          </w:tcPr>
          <w:p w14:paraId="31E20C2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.30</w:t>
            </w:r>
          </w:p>
        </w:tc>
        <w:tc>
          <w:tcPr>
            <w:tcW w:w="810" w:type="dxa"/>
            <w:vAlign w:val="bottom"/>
          </w:tcPr>
          <w:p w14:paraId="47F9F83C"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990" w:type="dxa"/>
            <w:vAlign w:val="bottom"/>
          </w:tcPr>
          <w:p w14:paraId="5BB4E020"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70912F90" w14:textId="77777777" w:rsidTr="000025DE">
        <w:tc>
          <w:tcPr>
            <w:tcW w:w="5598" w:type="dxa"/>
          </w:tcPr>
          <w:p w14:paraId="3A7D6B7D"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Youthful age of defendant at time of crime</w:t>
            </w:r>
          </w:p>
        </w:tc>
        <w:tc>
          <w:tcPr>
            <w:tcW w:w="900" w:type="dxa"/>
            <w:vAlign w:val="bottom"/>
          </w:tcPr>
          <w:p w14:paraId="789167C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0.02</w:t>
            </w:r>
          </w:p>
        </w:tc>
        <w:tc>
          <w:tcPr>
            <w:tcW w:w="1080" w:type="dxa"/>
            <w:vAlign w:val="bottom"/>
          </w:tcPr>
          <w:p w14:paraId="7D486263"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.0001</w:t>
            </w:r>
          </w:p>
        </w:tc>
        <w:tc>
          <w:tcPr>
            <w:tcW w:w="810" w:type="dxa"/>
            <w:vAlign w:val="bottom"/>
          </w:tcPr>
          <w:p w14:paraId="5CF3694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0.01</w:t>
            </w:r>
          </w:p>
        </w:tc>
        <w:tc>
          <w:tcPr>
            <w:tcW w:w="990" w:type="dxa"/>
            <w:vAlign w:val="bottom"/>
          </w:tcPr>
          <w:p w14:paraId="011A7F4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.0001</w:t>
            </w:r>
          </w:p>
        </w:tc>
      </w:tr>
      <w:tr w:rsidR="009779C6" w:rsidRPr="009779C6" w14:paraId="0ACB1530" w14:textId="77777777" w:rsidTr="000025DE">
        <w:tc>
          <w:tcPr>
            <w:tcW w:w="5598" w:type="dxa"/>
          </w:tcPr>
          <w:p w14:paraId="0CDA9BAE"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Number of mitigating factors presented by defense</w:t>
            </w:r>
          </w:p>
        </w:tc>
        <w:tc>
          <w:tcPr>
            <w:tcW w:w="900" w:type="dxa"/>
            <w:vAlign w:val="bottom"/>
          </w:tcPr>
          <w:p w14:paraId="399324A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0.88</w:t>
            </w:r>
          </w:p>
        </w:tc>
        <w:tc>
          <w:tcPr>
            <w:tcW w:w="1080" w:type="dxa"/>
            <w:vAlign w:val="bottom"/>
          </w:tcPr>
          <w:p w14:paraId="5CF2B8B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.47</w:t>
            </w:r>
          </w:p>
        </w:tc>
        <w:tc>
          <w:tcPr>
            <w:tcW w:w="810" w:type="dxa"/>
            <w:vAlign w:val="bottom"/>
          </w:tcPr>
          <w:p w14:paraId="66A63E31"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c>
          <w:tcPr>
            <w:tcW w:w="990" w:type="dxa"/>
            <w:vAlign w:val="bottom"/>
          </w:tcPr>
          <w:p w14:paraId="12ACD098"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r>
      <w:tr w:rsidR="009779C6" w:rsidRPr="009779C6" w14:paraId="682AC940" w14:textId="77777777" w:rsidTr="000025DE">
        <w:tc>
          <w:tcPr>
            <w:tcW w:w="5598" w:type="dxa"/>
          </w:tcPr>
          <w:p w14:paraId="2BF88E3B"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Multiple victims</w:t>
            </w:r>
          </w:p>
        </w:tc>
        <w:tc>
          <w:tcPr>
            <w:tcW w:w="900" w:type="dxa"/>
            <w:vAlign w:val="bottom"/>
          </w:tcPr>
          <w:p w14:paraId="79754552"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1.05</w:t>
            </w:r>
          </w:p>
        </w:tc>
        <w:tc>
          <w:tcPr>
            <w:tcW w:w="1080" w:type="dxa"/>
            <w:vAlign w:val="bottom"/>
          </w:tcPr>
          <w:p w14:paraId="22F15D7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.94</w:t>
            </w:r>
          </w:p>
        </w:tc>
        <w:tc>
          <w:tcPr>
            <w:tcW w:w="810" w:type="dxa"/>
            <w:vAlign w:val="bottom"/>
          </w:tcPr>
          <w:p w14:paraId="209B6FAE"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990" w:type="dxa"/>
            <w:vAlign w:val="bottom"/>
          </w:tcPr>
          <w:p w14:paraId="06182AB3"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60BDEE63" w14:textId="77777777" w:rsidTr="000025DE">
        <w:tc>
          <w:tcPr>
            <w:tcW w:w="5598" w:type="dxa"/>
          </w:tcPr>
          <w:p w14:paraId="4C778D3E"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Concurrent sex offense conviction</w:t>
            </w:r>
          </w:p>
        </w:tc>
        <w:tc>
          <w:tcPr>
            <w:tcW w:w="900" w:type="dxa"/>
            <w:vAlign w:val="bottom"/>
          </w:tcPr>
          <w:p w14:paraId="21725A1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0.63</w:t>
            </w:r>
          </w:p>
        </w:tc>
        <w:tc>
          <w:tcPr>
            <w:tcW w:w="1080" w:type="dxa"/>
            <w:vAlign w:val="bottom"/>
          </w:tcPr>
          <w:p w14:paraId="3AF6102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.61</w:t>
            </w:r>
          </w:p>
        </w:tc>
        <w:tc>
          <w:tcPr>
            <w:tcW w:w="810" w:type="dxa"/>
            <w:vAlign w:val="bottom"/>
          </w:tcPr>
          <w:p w14:paraId="0CD650B5"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990" w:type="dxa"/>
            <w:vAlign w:val="bottom"/>
          </w:tcPr>
          <w:p w14:paraId="14E2ED7F"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53DBE0FD" w14:textId="77777777" w:rsidTr="000025DE">
        <w:tc>
          <w:tcPr>
            <w:tcW w:w="5598" w:type="dxa"/>
          </w:tcPr>
          <w:p w14:paraId="716F3037"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Concurrent robbery conviction</w:t>
            </w:r>
          </w:p>
        </w:tc>
        <w:tc>
          <w:tcPr>
            <w:tcW w:w="900" w:type="dxa"/>
            <w:vAlign w:val="bottom"/>
          </w:tcPr>
          <w:p w14:paraId="5199AF8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0.25</w:t>
            </w:r>
          </w:p>
        </w:tc>
        <w:tc>
          <w:tcPr>
            <w:tcW w:w="1080" w:type="dxa"/>
            <w:vAlign w:val="bottom"/>
          </w:tcPr>
          <w:p w14:paraId="0FEFD07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.01</w:t>
            </w:r>
          </w:p>
        </w:tc>
        <w:tc>
          <w:tcPr>
            <w:tcW w:w="810" w:type="dxa"/>
            <w:vAlign w:val="bottom"/>
          </w:tcPr>
          <w:p w14:paraId="7E1E54A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0.27</w:t>
            </w:r>
          </w:p>
        </w:tc>
        <w:tc>
          <w:tcPr>
            <w:tcW w:w="990" w:type="dxa"/>
            <w:vAlign w:val="bottom"/>
          </w:tcPr>
          <w:p w14:paraId="6CA3680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.002</w:t>
            </w:r>
          </w:p>
        </w:tc>
      </w:tr>
      <w:tr w:rsidR="009779C6" w:rsidRPr="009779C6" w14:paraId="62DD6AC2" w14:textId="77777777" w:rsidTr="000025DE">
        <w:tc>
          <w:tcPr>
            <w:tcW w:w="5598" w:type="dxa"/>
          </w:tcPr>
          <w:p w14:paraId="35532626"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Concurrent burglary conviction</w:t>
            </w:r>
          </w:p>
        </w:tc>
        <w:tc>
          <w:tcPr>
            <w:tcW w:w="900" w:type="dxa"/>
            <w:vAlign w:val="bottom"/>
          </w:tcPr>
          <w:p w14:paraId="51EB4A4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1.47</w:t>
            </w:r>
          </w:p>
        </w:tc>
        <w:tc>
          <w:tcPr>
            <w:tcW w:w="1080" w:type="dxa"/>
            <w:vAlign w:val="bottom"/>
          </w:tcPr>
          <w:p w14:paraId="4A8D9B2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.58</w:t>
            </w:r>
          </w:p>
        </w:tc>
        <w:tc>
          <w:tcPr>
            <w:tcW w:w="810" w:type="dxa"/>
            <w:vAlign w:val="bottom"/>
          </w:tcPr>
          <w:p w14:paraId="3584F4D7"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990" w:type="dxa"/>
            <w:vAlign w:val="bottom"/>
          </w:tcPr>
          <w:p w14:paraId="48B1AA41"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251C6841" w14:textId="77777777" w:rsidTr="000025DE">
        <w:tc>
          <w:tcPr>
            <w:tcW w:w="5598" w:type="dxa"/>
          </w:tcPr>
          <w:p w14:paraId="63558AF0"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Defense asked for psychiatric evaluation</w:t>
            </w:r>
          </w:p>
        </w:tc>
        <w:tc>
          <w:tcPr>
            <w:tcW w:w="900" w:type="dxa"/>
            <w:vAlign w:val="bottom"/>
          </w:tcPr>
          <w:p w14:paraId="63BFF9B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1.36</w:t>
            </w:r>
          </w:p>
        </w:tc>
        <w:tc>
          <w:tcPr>
            <w:tcW w:w="1080" w:type="dxa"/>
            <w:vAlign w:val="bottom"/>
          </w:tcPr>
          <w:p w14:paraId="56DAF9B4"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.45</w:t>
            </w:r>
          </w:p>
        </w:tc>
        <w:tc>
          <w:tcPr>
            <w:tcW w:w="810" w:type="dxa"/>
            <w:vAlign w:val="bottom"/>
          </w:tcPr>
          <w:p w14:paraId="29AA58A4"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c>
          <w:tcPr>
            <w:tcW w:w="990" w:type="dxa"/>
            <w:vAlign w:val="bottom"/>
          </w:tcPr>
          <w:p w14:paraId="071754C9"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r>
      <w:tr w:rsidR="009779C6" w:rsidRPr="009779C6" w14:paraId="5658D917" w14:textId="77777777" w:rsidTr="000025DE">
        <w:tc>
          <w:tcPr>
            <w:tcW w:w="5598" w:type="dxa"/>
          </w:tcPr>
          <w:p w14:paraId="4DD85928"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Victim was a family member</w:t>
            </w:r>
          </w:p>
        </w:tc>
        <w:tc>
          <w:tcPr>
            <w:tcW w:w="900" w:type="dxa"/>
            <w:vAlign w:val="bottom"/>
          </w:tcPr>
          <w:p w14:paraId="7FE141A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0.75</w:t>
            </w:r>
          </w:p>
        </w:tc>
        <w:tc>
          <w:tcPr>
            <w:tcW w:w="1080" w:type="dxa"/>
            <w:vAlign w:val="bottom"/>
          </w:tcPr>
          <w:p w14:paraId="7FA16422"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.69</w:t>
            </w:r>
          </w:p>
        </w:tc>
        <w:tc>
          <w:tcPr>
            <w:tcW w:w="810" w:type="dxa"/>
            <w:vAlign w:val="bottom"/>
          </w:tcPr>
          <w:p w14:paraId="6D8B67E8"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c>
          <w:tcPr>
            <w:tcW w:w="990" w:type="dxa"/>
            <w:vAlign w:val="bottom"/>
          </w:tcPr>
          <w:p w14:paraId="181E1D5B"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r>
      <w:tr w:rsidR="009779C6" w:rsidRPr="009779C6" w14:paraId="4554B658" w14:textId="77777777" w:rsidTr="000025DE">
        <w:tc>
          <w:tcPr>
            <w:tcW w:w="5598" w:type="dxa"/>
          </w:tcPr>
          <w:p w14:paraId="298D2791"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Victim had children</w:t>
            </w:r>
          </w:p>
        </w:tc>
        <w:tc>
          <w:tcPr>
            <w:tcW w:w="900" w:type="dxa"/>
            <w:vAlign w:val="bottom"/>
          </w:tcPr>
          <w:p w14:paraId="2733A1D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0.66</w:t>
            </w:r>
          </w:p>
        </w:tc>
        <w:tc>
          <w:tcPr>
            <w:tcW w:w="1080" w:type="dxa"/>
            <w:vAlign w:val="bottom"/>
          </w:tcPr>
          <w:p w14:paraId="02D4AFD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.34</w:t>
            </w:r>
          </w:p>
        </w:tc>
        <w:tc>
          <w:tcPr>
            <w:tcW w:w="810" w:type="dxa"/>
            <w:vAlign w:val="bottom"/>
          </w:tcPr>
          <w:p w14:paraId="346A92D0"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c>
          <w:tcPr>
            <w:tcW w:w="990" w:type="dxa"/>
            <w:vAlign w:val="bottom"/>
          </w:tcPr>
          <w:p w14:paraId="778F08E2"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r>
      <w:tr w:rsidR="009779C6" w:rsidRPr="009779C6" w14:paraId="29486AC7" w14:textId="77777777" w:rsidTr="000025DE">
        <w:tc>
          <w:tcPr>
            <w:tcW w:w="5598" w:type="dxa"/>
          </w:tcPr>
          <w:p w14:paraId="5DE42BB4"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Victim killed with knife</w:t>
            </w:r>
          </w:p>
        </w:tc>
        <w:tc>
          <w:tcPr>
            <w:tcW w:w="900" w:type="dxa"/>
            <w:vAlign w:val="bottom"/>
          </w:tcPr>
          <w:p w14:paraId="156D7B2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2.23</w:t>
            </w:r>
          </w:p>
        </w:tc>
        <w:tc>
          <w:tcPr>
            <w:tcW w:w="1080" w:type="dxa"/>
            <w:vAlign w:val="bottom"/>
          </w:tcPr>
          <w:p w14:paraId="241A23B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.23</w:t>
            </w:r>
          </w:p>
        </w:tc>
        <w:tc>
          <w:tcPr>
            <w:tcW w:w="810" w:type="dxa"/>
            <w:vAlign w:val="bottom"/>
          </w:tcPr>
          <w:p w14:paraId="19D90531"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c>
          <w:tcPr>
            <w:tcW w:w="990" w:type="dxa"/>
            <w:vAlign w:val="bottom"/>
          </w:tcPr>
          <w:p w14:paraId="35A8D6E2"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r>
      <w:tr w:rsidR="009779C6" w:rsidRPr="009779C6" w14:paraId="42DB85D7" w14:textId="77777777" w:rsidTr="000025DE">
        <w:tc>
          <w:tcPr>
            <w:tcW w:w="5598" w:type="dxa"/>
          </w:tcPr>
          <w:p w14:paraId="5A35237E"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Victim killed with bare hands (reference:  killed with gun)</w:t>
            </w:r>
          </w:p>
        </w:tc>
        <w:tc>
          <w:tcPr>
            <w:tcW w:w="900" w:type="dxa"/>
            <w:vAlign w:val="bottom"/>
          </w:tcPr>
          <w:p w14:paraId="439F7263"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1.27</w:t>
            </w:r>
          </w:p>
        </w:tc>
        <w:tc>
          <w:tcPr>
            <w:tcW w:w="1080" w:type="dxa"/>
            <w:vAlign w:val="bottom"/>
          </w:tcPr>
          <w:p w14:paraId="56F4231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.73</w:t>
            </w:r>
          </w:p>
        </w:tc>
        <w:tc>
          <w:tcPr>
            <w:tcW w:w="810" w:type="dxa"/>
            <w:vAlign w:val="bottom"/>
          </w:tcPr>
          <w:p w14:paraId="6EF33578"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c>
          <w:tcPr>
            <w:tcW w:w="990" w:type="dxa"/>
            <w:vAlign w:val="bottom"/>
          </w:tcPr>
          <w:p w14:paraId="03573010"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r>
      <w:tr w:rsidR="009779C6" w:rsidRPr="009779C6" w14:paraId="3219C376" w14:textId="77777777" w:rsidTr="000025DE">
        <w:tc>
          <w:tcPr>
            <w:tcW w:w="5598" w:type="dxa"/>
          </w:tcPr>
          <w:p w14:paraId="7AAA7380"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Victim didn’t resist</w:t>
            </w:r>
          </w:p>
        </w:tc>
        <w:tc>
          <w:tcPr>
            <w:tcW w:w="900" w:type="dxa"/>
            <w:vAlign w:val="bottom"/>
          </w:tcPr>
          <w:p w14:paraId="781DF30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1.16</w:t>
            </w:r>
          </w:p>
        </w:tc>
        <w:tc>
          <w:tcPr>
            <w:tcW w:w="1080" w:type="dxa"/>
            <w:vAlign w:val="bottom"/>
          </w:tcPr>
          <w:p w14:paraId="300050C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.76</w:t>
            </w:r>
          </w:p>
        </w:tc>
        <w:tc>
          <w:tcPr>
            <w:tcW w:w="810" w:type="dxa"/>
            <w:vAlign w:val="bottom"/>
          </w:tcPr>
          <w:p w14:paraId="17285716"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c>
          <w:tcPr>
            <w:tcW w:w="990" w:type="dxa"/>
            <w:vAlign w:val="bottom"/>
          </w:tcPr>
          <w:p w14:paraId="01A1AA95"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r>
      <w:tr w:rsidR="009779C6" w:rsidRPr="009779C6" w14:paraId="1B5509FD" w14:textId="77777777" w:rsidTr="000025DE">
        <w:tc>
          <w:tcPr>
            <w:tcW w:w="5598" w:type="dxa"/>
          </w:tcPr>
          <w:p w14:paraId="216C5B97"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Victim was killed in an especially brutal manner</w:t>
            </w:r>
          </w:p>
        </w:tc>
        <w:tc>
          <w:tcPr>
            <w:tcW w:w="900" w:type="dxa"/>
            <w:vAlign w:val="bottom"/>
          </w:tcPr>
          <w:p w14:paraId="5502670A"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1.72</w:t>
            </w:r>
          </w:p>
        </w:tc>
        <w:tc>
          <w:tcPr>
            <w:tcW w:w="1080" w:type="dxa"/>
            <w:vAlign w:val="bottom"/>
          </w:tcPr>
          <w:p w14:paraId="5837CF2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.33</w:t>
            </w:r>
          </w:p>
        </w:tc>
        <w:tc>
          <w:tcPr>
            <w:tcW w:w="810" w:type="dxa"/>
            <w:vAlign w:val="bottom"/>
          </w:tcPr>
          <w:p w14:paraId="7012C529"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c>
          <w:tcPr>
            <w:tcW w:w="990" w:type="dxa"/>
            <w:vAlign w:val="bottom"/>
          </w:tcPr>
          <w:p w14:paraId="1B22A65D"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r>
      <w:tr w:rsidR="009779C6" w:rsidRPr="009779C6" w14:paraId="1C436E6A" w14:textId="77777777" w:rsidTr="000025DE">
        <w:tc>
          <w:tcPr>
            <w:tcW w:w="5598" w:type="dxa"/>
          </w:tcPr>
          <w:p w14:paraId="286CFE56"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tried to hide victim’s body</w:t>
            </w:r>
          </w:p>
        </w:tc>
        <w:tc>
          <w:tcPr>
            <w:tcW w:w="900" w:type="dxa"/>
            <w:vAlign w:val="bottom"/>
          </w:tcPr>
          <w:p w14:paraId="7865F16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1.18</w:t>
            </w:r>
          </w:p>
        </w:tc>
        <w:tc>
          <w:tcPr>
            <w:tcW w:w="1080" w:type="dxa"/>
            <w:vAlign w:val="bottom"/>
          </w:tcPr>
          <w:p w14:paraId="79EAACD2"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.77</w:t>
            </w:r>
          </w:p>
        </w:tc>
        <w:tc>
          <w:tcPr>
            <w:tcW w:w="810" w:type="dxa"/>
            <w:vAlign w:val="bottom"/>
          </w:tcPr>
          <w:p w14:paraId="3AF4DB51"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c>
          <w:tcPr>
            <w:tcW w:w="990" w:type="dxa"/>
            <w:vAlign w:val="bottom"/>
          </w:tcPr>
          <w:p w14:paraId="5E8E82F9"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r>
      <w:tr w:rsidR="009779C6" w:rsidRPr="009779C6" w14:paraId="4352FF86" w14:textId="77777777" w:rsidTr="000025DE">
        <w:tc>
          <w:tcPr>
            <w:tcW w:w="5598" w:type="dxa"/>
          </w:tcPr>
          <w:p w14:paraId="61EF97D2"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Victim killed execution style</w:t>
            </w:r>
          </w:p>
        </w:tc>
        <w:tc>
          <w:tcPr>
            <w:tcW w:w="900" w:type="dxa"/>
            <w:vAlign w:val="bottom"/>
          </w:tcPr>
          <w:p w14:paraId="3FA03FC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1.55</w:t>
            </w:r>
          </w:p>
        </w:tc>
        <w:tc>
          <w:tcPr>
            <w:tcW w:w="1080" w:type="dxa"/>
            <w:vAlign w:val="bottom"/>
          </w:tcPr>
          <w:p w14:paraId="01BBDC7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.31</w:t>
            </w:r>
          </w:p>
        </w:tc>
        <w:tc>
          <w:tcPr>
            <w:tcW w:w="810" w:type="dxa"/>
            <w:vAlign w:val="bottom"/>
          </w:tcPr>
          <w:p w14:paraId="1F055790"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c>
          <w:tcPr>
            <w:tcW w:w="990" w:type="dxa"/>
            <w:vAlign w:val="bottom"/>
          </w:tcPr>
          <w:p w14:paraId="2AFCE7BD"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r>
      <w:tr w:rsidR="009779C6" w:rsidRPr="009779C6" w14:paraId="1D982279" w14:textId="77777777" w:rsidTr="000025DE">
        <w:tc>
          <w:tcPr>
            <w:tcW w:w="5598" w:type="dxa"/>
          </w:tcPr>
          <w:p w14:paraId="6221848E"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ambushed victim</w:t>
            </w:r>
          </w:p>
        </w:tc>
        <w:tc>
          <w:tcPr>
            <w:tcW w:w="900" w:type="dxa"/>
            <w:vAlign w:val="bottom"/>
          </w:tcPr>
          <w:p w14:paraId="3AE7235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0.47</w:t>
            </w:r>
          </w:p>
        </w:tc>
        <w:tc>
          <w:tcPr>
            <w:tcW w:w="1080" w:type="dxa"/>
            <w:vAlign w:val="bottom"/>
          </w:tcPr>
          <w:p w14:paraId="5044703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.14</w:t>
            </w:r>
          </w:p>
        </w:tc>
        <w:tc>
          <w:tcPr>
            <w:tcW w:w="810" w:type="dxa"/>
            <w:vAlign w:val="bottom"/>
          </w:tcPr>
          <w:p w14:paraId="6C91C81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0.46</w:t>
            </w:r>
          </w:p>
        </w:tc>
        <w:tc>
          <w:tcPr>
            <w:tcW w:w="990" w:type="dxa"/>
            <w:vAlign w:val="bottom"/>
          </w:tcPr>
          <w:p w14:paraId="2FB71472"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.07</w:t>
            </w:r>
          </w:p>
        </w:tc>
      </w:tr>
      <w:tr w:rsidR="009779C6" w:rsidRPr="009779C6" w14:paraId="65847116" w14:textId="77777777" w:rsidTr="000025DE">
        <w:tc>
          <w:tcPr>
            <w:tcW w:w="5598" w:type="dxa"/>
          </w:tcPr>
          <w:p w14:paraId="706F3340"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age (years)</w:t>
            </w:r>
          </w:p>
        </w:tc>
        <w:tc>
          <w:tcPr>
            <w:tcW w:w="900" w:type="dxa"/>
            <w:vAlign w:val="bottom"/>
          </w:tcPr>
          <w:p w14:paraId="750E206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0.99</w:t>
            </w:r>
          </w:p>
        </w:tc>
        <w:tc>
          <w:tcPr>
            <w:tcW w:w="1080" w:type="dxa"/>
            <w:vAlign w:val="bottom"/>
          </w:tcPr>
          <w:p w14:paraId="39FDD68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.93</w:t>
            </w:r>
          </w:p>
        </w:tc>
        <w:tc>
          <w:tcPr>
            <w:tcW w:w="810" w:type="dxa"/>
            <w:vAlign w:val="bottom"/>
          </w:tcPr>
          <w:p w14:paraId="5A1BBB0E"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c>
          <w:tcPr>
            <w:tcW w:w="990" w:type="dxa"/>
            <w:vAlign w:val="bottom"/>
          </w:tcPr>
          <w:p w14:paraId="74E3E2E5"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r>
      <w:tr w:rsidR="009779C6" w:rsidRPr="009779C6" w14:paraId="470BE3C1" w14:textId="77777777" w:rsidTr="000025DE">
        <w:tc>
          <w:tcPr>
            <w:tcW w:w="5598" w:type="dxa"/>
          </w:tcPr>
          <w:p w14:paraId="24F3499D"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Private attorney</w:t>
            </w:r>
          </w:p>
        </w:tc>
        <w:tc>
          <w:tcPr>
            <w:tcW w:w="900" w:type="dxa"/>
            <w:vAlign w:val="bottom"/>
          </w:tcPr>
          <w:p w14:paraId="245BBFB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1.38</w:t>
            </w:r>
          </w:p>
        </w:tc>
        <w:tc>
          <w:tcPr>
            <w:tcW w:w="1080" w:type="dxa"/>
            <w:vAlign w:val="bottom"/>
          </w:tcPr>
          <w:p w14:paraId="6ED775D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.54</w:t>
            </w:r>
          </w:p>
        </w:tc>
        <w:tc>
          <w:tcPr>
            <w:tcW w:w="810" w:type="dxa"/>
            <w:vAlign w:val="bottom"/>
          </w:tcPr>
          <w:p w14:paraId="5AD1DF66"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c>
          <w:tcPr>
            <w:tcW w:w="990" w:type="dxa"/>
            <w:vAlign w:val="bottom"/>
          </w:tcPr>
          <w:p w14:paraId="407441C4"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r>
      <w:tr w:rsidR="009779C6" w:rsidRPr="009779C6" w14:paraId="2D703BA9" w14:textId="77777777" w:rsidTr="000025DE">
        <w:tc>
          <w:tcPr>
            <w:tcW w:w="5598" w:type="dxa"/>
          </w:tcPr>
          <w:p w14:paraId="2E2D3E01" w14:textId="77777777" w:rsidR="009779C6" w:rsidRPr="009779C6" w:rsidRDefault="009779C6" w:rsidP="009779C6">
            <w:pPr>
              <w:spacing w:line="240" w:lineRule="auto"/>
              <w:jc w:val="left"/>
              <w:rPr>
                <w:rFonts w:ascii="Times New Roman" w:eastAsia="Times New Roman" w:hAnsi="Times New Roman" w:cs="Times New Roman"/>
                <w:szCs w:val="24"/>
                <w:highlight w:val="yellow"/>
              </w:rPr>
            </w:pPr>
            <w:r w:rsidRPr="009779C6">
              <w:rPr>
                <w:rFonts w:ascii="Times New Roman" w:eastAsia="Times New Roman" w:hAnsi="Times New Roman" w:cs="Times New Roman"/>
                <w:szCs w:val="24"/>
              </w:rPr>
              <w:t>Court appointed attorney (reference:  public defender)</w:t>
            </w:r>
          </w:p>
        </w:tc>
        <w:tc>
          <w:tcPr>
            <w:tcW w:w="900" w:type="dxa"/>
            <w:vAlign w:val="bottom"/>
          </w:tcPr>
          <w:p w14:paraId="18B06C8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1.52</w:t>
            </w:r>
          </w:p>
        </w:tc>
        <w:tc>
          <w:tcPr>
            <w:tcW w:w="1080" w:type="dxa"/>
            <w:vAlign w:val="bottom"/>
          </w:tcPr>
          <w:p w14:paraId="433F56E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.40</w:t>
            </w:r>
          </w:p>
        </w:tc>
        <w:tc>
          <w:tcPr>
            <w:tcW w:w="810" w:type="dxa"/>
            <w:vAlign w:val="bottom"/>
          </w:tcPr>
          <w:p w14:paraId="6FF66F34"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c>
          <w:tcPr>
            <w:tcW w:w="990" w:type="dxa"/>
            <w:vAlign w:val="bottom"/>
          </w:tcPr>
          <w:p w14:paraId="5C150511"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r>
      <w:tr w:rsidR="009779C6" w:rsidRPr="009779C6" w14:paraId="5C963136" w14:textId="77777777" w:rsidTr="000025DE">
        <w:tc>
          <w:tcPr>
            <w:tcW w:w="5598" w:type="dxa"/>
          </w:tcPr>
          <w:p w14:paraId="45AD9E1B"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claimed killing was an accident</w:t>
            </w:r>
          </w:p>
        </w:tc>
        <w:tc>
          <w:tcPr>
            <w:tcW w:w="900" w:type="dxa"/>
            <w:vAlign w:val="bottom"/>
          </w:tcPr>
          <w:p w14:paraId="3097583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0.43</w:t>
            </w:r>
          </w:p>
        </w:tc>
        <w:tc>
          <w:tcPr>
            <w:tcW w:w="1080" w:type="dxa"/>
            <w:vAlign w:val="bottom"/>
          </w:tcPr>
          <w:p w14:paraId="3920DB4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.39</w:t>
            </w:r>
          </w:p>
        </w:tc>
        <w:tc>
          <w:tcPr>
            <w:tcW w:w="810" w:type="dxa"/>
            <w:vAlign w:val="bottom"/>
          </w:tcPr>
          <w:p w14:paraId="3C87FDD7"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c>
          <w:tcPr>
            <w:tcW w:w="990" w:type="dxa"/>
            <w:vAlign w:val="bottom"/>
          </w:tcPr>
          <w:p w14:paraId="482207E8"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r>
      <w:tr w:rsidR="009779C6" w:rsidRPr="009779C6" w14:paraId="35C24CF5" w14:textId="77777777" w:rsidTr="000025DE">
        <w:tc>
          <w:tcPr>
            <w:tcW w:w="5598" w:type="dxa"/>
          </w:tcPr>
          <w:p w14:paraId="08EACDF8"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claimed mistaken identity</w:t>
            </w:r>
          </w:p>
        </w:tc>
        <w:tc>
          <w:tcPr>
            <w:tcW w:w="900" w:type="dxa"/>
            <w:vAlign w:val="bottom"/>
          </w:tcPr>
          <w:p w14:paraId="32EC656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0.74</w:t>
            </w:r>
          </w:p>
        </w:tc>
        <w:tc>
          <w:tcPr>
            <w:tcW w:w="1080" w:type="dxa"/>
            <w:vAlign w:val="bottom"/>
          </w:tcPr>
          <w:p w14:paraId="31FB171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.56</w:t>
            </w:r>
          </w:p>
        </w:tc>
        <w:tc>
          <w:tcPr>
            <w:tcW w:w="810" w:type="dxa"/>
            <w:vAlign w:val="bottom"/>
          </w:tcPr>
          <w:p w14:paraId="08B235DD"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c>
          <w:tcPr>
            <w:tcW w:w="990" w:type="dxa"/>
            <w:vAlign w:val="bottom"/>
          </w:tcPr>
          <w:p w14:paraId="37C9049A"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r>
      <w:tr w:rsidR="009779C6" w:rsidRPr="009779C6" w14:paraId="2F728A37" w14:textId="77777777" w:rsidTr="000025DE">
        <w:tc>
          <w:tcPr>
            <w:tcW w:w="5598" w:type="dxa"/>
          </w:tcPr>
          <w:p w14:paraId="7A0F11A4"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claimed witnesses not credible</w:t>
            </w:r>
          </w:p>
        </w:tc>
        <w:tc>
          <w:tcPr>
            <w:tcW w:w="900" w:type="dxa"/>
            <w:vAlign w:val="bottom"/>
          </w:tcPr>
          <w:p w14:paraId="2F24BB1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0.88</w:t>
            </w:r>
          </w:p>
        </w:tc>
        <w:tc>
          <w:tcPr>
            <w:tcW w:w="1080" w:type="dxa"/>
            <w:vAlign w:val="bottom"/>
          </w:tcPr>
          <w:p w14:paraId="2F2A143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.76</w:t>
            </w:r>
          </w:p>
        </w:tc>
        <w:tc>
          <w:tcPr>
            <w:tcW w:w="810" w:type="dxa"/>
            <w:vAlign w:val="bottom"/>
          </w:tcPr>
          <w:p w14:paraId="7C570215"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c>
          <w:tcPr>
            <w:tcW w:w="990" w:type="dxa"/>
            <w:vAlign w:val="bottom"/>
          </w:tcPr>
          <w:p w14:paraId="30F7D9FD" w14:textId="77777777" w:rsidR="009779C6" w:rsidRPr="009779C6" w:rsidRDefault="009779C6" w:rsidP="009779C6">
            <w:pPr>
              <w:spacing w:line="240" w:lineRule="auto"/>
              <w:jc w:val="right"/>
              <w:rPr>
                <w:rFonts w:ascii="Times New Roman" w:eastAsia="Times New Roman" w:hAnsi="Times New Roman" w:cs="Times New Roman"/>
                <w:color w:val="FF0000"/>
                <w:szCs w:val="24"/>
              </w:rPr>
            </w:pPr>
          </w:p>
        </w:tc>
      </w:tr>
      <w:tr w:rsidR="009779C6" w:rsidRPr="009779C6" w14:paraId="00265509" w14:textId="77777777" w:rsidTr="000025DE">
        <w:tc>
          <w:tcPr>
            <w:tcW w:w="5598" w:type="dxa"/>
          </w:tcPr>
          <w:p w14:paraId="582D2883" w14:textId="6DE96A43"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 xml:space="preserve">Defendant claimed killing not </w:t>
            </w:r>
            <w:r w:rsidR="00511A1A">
              <w:rPr>
                <w:rFonts w:ascii="Times New Roman" w:eastAsia="Times New Roman" w:hAnsi="Times New Roman" w:cs="Times New Roman"/>
                <w:szCs w:val="24"/>
              </w:rPr>
              <w:t>first-degree</w:t>
            </w:r>
            <w:r w:rsidRPr="009779C6">
              <w:rPr>
                <w:rFonts w:ascii="Times New Roman" w:eastAsia="Times New Roman" w:hAnsi="Times New Roman" w:cs="Times New Roman"/>
                <w:szCs w:val="24"/>
              </w:rPr>
              <w:t xml:space="preserve"> murder</w:t>
            </w:r>
          </w:p>
        </w:tc>
        <w:tc>
          <w:tcPr>
            <w:tcW w:w="900" w:type="dxa"/>
            <w:vAlign w:val="bottom"/>
          </w:tcPr>
          <w:p w14:paraId="5777FCD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0.92</w:t>
            </w:r>
          </w:p>
        </w:tc>
        <w:tc>
          <w:tcPr>
            <w:tcW w:w="1080" w:type="dxa"/>
            <w:vAlign w:val="bottom"/>
          </w:tcPr>
          <w:p w14:paraId="312B7004"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.86</w:t>
            </w:r>
          </w:p>
        </w:tc>
        <w:tc>
          <w:tcPr>
            <w:tcW w:w="810" w:type="dxa"/>
            <w:vAlign w:val="bottom"/>
          </w:tcPr>
          <w:p w14:paraId="6A750DDC"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990" w:type="dxa"/>
            <w:vAlign w:val="bottom"/>
          </w:tcPr>
          <w:p w14:paraId="27A1AAE8"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5303AB58" w14:textId="77777777" w:rsidTr="000025DE">
        <w:tc>
          <w:tcPr>
            <w:tcW w:w="5598" w:type="dxa"/>
          </w:tcPr>
          <w:p w14:paraId="5998EA13"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admitted guilt</w:t>
            </w:r>
          </w:p>
        </w:tc>
        <w:tc>
          <w:tcPr>
            <w:tcW w:w="900" w:type="dxa"/>
            <w:vAlign w:val="bottom"/>
          </w:tcPr>
          <w:p w14:paraId="5A58B06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12.91</w:t>
            </w:r>
          </w:p>
        </w:tc>
        <w:tc>
          <w:tcPr>
            <w:tcW w:w="1080" w:type="dxa"/>
            <w:vAlign w:val="bottom"/>
          </w:tcPr>
          <w:p w14:paraId="1774049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.0001</w:t>
            </w:r>
          </w:p>
        </w:tc>
        <w:tc>
          <w:tcPr>
            <w:tcW w:w="810" w:type="dxa"/>
            <w:vAlign w:val="bottom"/>
          </w:tcPr>
          <w:p w14:paraId="58E0A59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13.24</w:t>
            </w:r>
          </w:p>
        </w:tc>
        <w:tc>
          <w:tcPr>
            <w:tcW w:w="990" w:type="dxa"/>
            <w:vAlign w:val="bottom"/>
          </w:tcPr>
          <w:p w14:paraId="3D3C728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.0001</w:t>
            </w:r>
          </w:p>
        </w:tc>
      </w:tr>
      <w:tr w:rsidR="009779C6" w:rsidRPr="009779C6" w14:paraId="449CF7B0" w14:textId="77777777" w:rsidTr="000025DE">
        <w:tc>
          <w:tcPr>
            <w:tcW w:w="5598" w:type="dxa"/>
          </w:tcPr>
          <w:p w14:paraId="4ED12F2D"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presented psychiatric expert witness</w:t>
            </w:r>
          </w:p>
        </w:tc>
        <w:tc>
          <w:tcPr>
            <w:tcW w:w="900" w:type="dxa"/>
            <w:vAlign w:val="bottom"/>
          </w:tcPr>
          <w:p w14:paraId="4A0BB3E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0.96</w:t>
            </w:r>
          </w:p>
        </w:tc>
        <w:tc>
          <w:tcPr>
            <w:tcW w:w="1080" w:type="dxa"/>
            <w:vAlign w:val="bottom"/>
          </w:tcPr>
          <w:p w14:paraId="3E00931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.93</w:t>
            </w:r>
          </w:p>
        </w:tc>
        <w:tc>
          <w:tcPr>
            <w:tcW w:w="810" w:type="dxa"/>
            <w:vAlign w:val="bottom"/>
          </w:tcPr>
          <w:p w14:paraId="371860E1"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990" w:type="dxa"/>
            <w:vAlign w:val="bottom"/>
          </w:tcPr>
          <w:p w14:paraId="3D496B0F"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06AF663E" w14:textId="77777777" w:rsidTr="000025DE">
        <w:tc>
          <w:tcPr>
            <w:tcW w:w="5598" w:type="dxa"/>
          </w:tcPr>
          <w:p w14:paraId="54D70197"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Physical evidence present</w:t>
            </w:r>
          </w:p>
        </w:tc>
        <w:tc>
          <w:tcPr>
            <w:tcW w:w="900" w:type="dxa"/>
            <w:vAlign w:val="bottom"/>
          </w:tcPr>
          <w:p w14:paraId="5764D1D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0.31</w:t>
            </w:r>
          </w:p>
        </w:tc>
        <w:tc>
          <w:tcPr>
            <w:tcW w:w="1080" w:type="dxa"/>
            <w:vAlign w:val="bottom"/>
          </w:tcPr>
          <w:p w14:paraId="51D3636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.01</w:t>
            </w:r>
          </w:p>
        </w:tc>
        <w:tc>
          <w:tcPr>
            <w:tcW w:w="810" w:type="dxa"/>
            <w:vAlign w:val="bottom"/>
          </w:tcPr>
          <w:p w14:paraId="359A0E2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0.32</w:t>
            </w:r>
          </w:p>
        </w:tc>
        <w:tc>
          <w:tcPr>
            <w:tcW w:w="990" w:type="dxa"/>
            <w:vAlign w:val="bottom"/>
          </w:tcPr>
          <w:p w14:paraId="721E1242"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.002</w:t>
            </w:r>
          </w:p>
        </w:tc>
      </w:tr>
      <w:tr w:rsidR="009779C6" w:rsidRPr="009779C6" w14:paraId="142EDD46" w14:textId="77777777" w:rsidTr="000025DE">
        <w:tc>
          <w:tcPr>
            <w:tcW w:w="5598" w:type="dxa"/>
          </w:tcPr>
          <w:p w14:paraId="11F1FA2B"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Weapon linked to defendant</w:t>
            </w:r>
          </w:p>
        </w:tc>
        <w:tc>
          <w:tcPr>
            <w:tcW w:w="900" w:type="dxa"/>
            <w:vAlign w:val="bottom"/>
          </w:tcPr>
          <w:p w14:paraId="0B170C74"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1.20</w:t>
            </w:r>
          </w:p>
        </w:tc>
        <w:tc>
          <w:tcPr>
            <w:tcW w:w="1080" w:type="dxa"/>
            <w:vAlign w:val="bottom"/>
          </w:tcPr>
          <w:p w14:paraId="0E4586E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.67</w:t>
            </w:r>
          </w:p>
        </w:tc>
        <w:tc>
          <w:tcPr>
            <w:tcW w:w="810" w:type="dxa"/>
            <w:vAlign w:val="bottom"/>
          </w:tcPr>
          <w:p w14:paraId="1C54E758"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990" w:type="dxa"/>
            <w:vAlign w:val="bottom"/>
          </w:tcPr>
          <w:p w14:paraId="003BE0E2"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476CBAD8" w14:textId="77777777" w:rsidTr="000025DE">
        <w:tc>
          <w:tcPr>
            <w:tcW w:w="5598" w:type="dxa"/>
          </w:tcPr>
          <w:p w14:paraId="64EB8F7C"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Eye-witness testified</w:t>
            </w:r>
          </w:p>
        </w:tc>
        <w:tc>
          <w:tcPr>
            <w:tcW w:w="900" w:type="dxa"/>
            <w:vAlign w:val="bottom"/>
          </w:tcPr>
          <w:p w14:paraId="3BEC7413"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0.86</w:t>
            </w:r>
          </w:p>
        </w:tc>
        <w:tc>
          <w:tcPr>
            <w:tcW w:w="1080" w:type="dxa"/>
            <w:vAlign w:val="bottom"/>
          </w:tcPr>
          <w:p w14:paraId="792DDBC2"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.75</w:t>
            </w:r>
          </w:p>
        </w:tc>
        <w:tc>
          <w:tcPr>
            <w:tcW w:w="810" w:type="dxa"/>
            <w:vAlign w:val="bottom"/>
          </w:tcPr>
          <w:p w14:paraId="6F54A007"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990" w:type="dxa"/>
            <w:vAlign w:val="bottom"/>
          </w:tcPr>
          <w:p w14:paraId="1C8C24CE"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5058D040" w14:textId="77777777" w:rsidTr="000025DE">
        <w:tc>
          <w:tcPr>
            <w:tcW w:w="5598" w:type="dxa"/>
          </w:tcPr>
          <w:p w14:paraId="3148B94D"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Co-defendant testified against defendant</w:t>
            </w:r>
          </w:p>
        </w:tc>
        <w:tc>
          <w:tcPr>
            <w:tcW w:w="900" w:type="dxa"/>
            <w:vAlign w:val="bottom"/>
          </w:tcPr>
          <w:p w14:paraId="4DF987BA"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1.75</w:t>
            </w:r>
          </w:p>
        </w:tc>
        <w:tc>
          <w:tcPr>
            <w:tcW w:w="1080" w:type="dxa"/>
            <w:vAlign w:val="bottom"/>
          </w:tcPr>
          <w:p w14:paraId="78D8D2B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.30</w:t>
            </w:r>
          </w:p>
        </w:tc>
        <w:tc>
          <w:tcPr>
            <w:tcW w:w="810" w:type="dxa"/>
            <w:vAlign w:val="bottom"/>
          </w:tcPr>
          <w:p w14:paraId="3118C91E"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990" w:type="dxa"/>
            <w:vAlign w:val="bottom"/>
          </w:tcPr>
          <w:p w14:paraId="1EE84982"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177D7028" w14:textId="77777777" w:rsidTr="000025DE">
        <w:tc>
          <w:tcPr>
            <w:tcW w:w="5598" w:type="dxa"/>
          </w:tcPr>
          <w:p w14:paraId="7A3A00C9"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IQ between 71-90</w:t>
            </w:r>
          </w:p>
        </w:tc>
        <w:tc>
          <w:tcPr>
            <w:tcW w:w="900" w:type="dxa"/>
            <w:vAlign w:val="bottom"/>
          </w:tcPr>
          <w:p w14:paraId="1E3D218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0.85</w:t>
            </w:r>
          </w:p>
        </w:tc>
        <w:tc>
          <w:tcPr>
            <w:tcW w:w="1080" w:type="dxa"/>
            <w:vAlign w:val="bottom"/>
          </w:tcPr>
          <w:p w14:paraId="2A3CBB8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.68</w:t>
            </w:r>
          </w:p>
        </w:tc>
        <w:tc>
          <w:tcPr>
            <w:tcW w:w="810" w:type="dxa"/>
            <w:vAlign w:val="bottom"/>
          </w:tcPr>
          <w:p w14:paraId="76F2B7FA"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990" w:type="dxa"/>
            <w:vAlign w:val="bottom"/>
          </w:tcPr>
          <w:p w14:paraId="5888E9C8"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13373463" w14:textId="77777777" w:rsidTr="000025DE">
        <w:tc>
          <w:tcPr>
            <w:tcW w:w="5598" w:type="dxa"/>
          </w:tcPr>
          <w:p w14:paraId="4244617C"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Allegheny County</w:t>
            </w:r>
          </w:p>
        </w:tc>
        <w:tc>
          <w:tcPr>
            <w:tcW w:w="900" w:type="dxa"/>
            <w:vAlign w:val="bottom"/>
          </w:tcPr>
          <w:p w14:paraId="545C994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1.70</w:t>
            </w:r>
          </w:p>
        </w:tc>
        <w:tc>
          <w:tcPr>
            <w:tcW w:w="1080" w:type="dxa"/>
            <w:vAlign w:val="bottom"/>
          </w:tcPr>
          <w:p w14:paraId="7F72153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.50</w:t>
            </w:r>
          </w:p>
        </w:tc>
        <w:tc>
          <w:tcPr>
            <w:tcW w:w="810" w:type="dxa"/>
            <w:vAlign w:val="bottom"/>
          </w:tcPr>
          <w:p w14:paraId="56A48438"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990" w:type="dxa"/>
            <w:vAlign w:val="bottom"/>
          </w:tcPr>
          <w:p w14:paraId="00713CD4"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4AB59240" w14:textId="77777777" w:rsidTr="000025DE">
        <w:tc>
          <w:tcPr>
            <w:tcW w:w="5598" w:type="dxa"/>
          </w:tcPr>
          <w:p w14:paraId="47E16340"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Philadelphia County</w:t>
            </w:r>
          </w:p>
        </w:tc>
        <w:tc>
          <w:tcPr>
            <w:tcW w:w="900" w:type="dxa"/>
            <w:vAlign w:val="bottom"/>
          </w:tcPr>
          <w:p w14:paraId="2CA976D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5.48</w:t>
            </w:r>
          </w:p>
        </w:tc>
        <w:tc>
          <w:tcPr>
            <w:tcW w:w="1080" w:type="dxa"/>
            <w:vAlign w:val="bottom"/>
          </w:tcPr>
          <w:p w14:paraId="7C3FE293"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.02</w:t>
            </w:r>
          </w:p>
        </w:tc>
        <w:tc>
          <w:tcPr>
            <w:tcW w:w="810" w:type="dxa"/>
            <w:vAlign w:val="bottom"/>
          </w:tcPr>
          <w:p w14:paraId="39E41983"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4.14</w:t>
            </w:r>
          </w:p>
        </w:tc>
        <w:tc>
          <w:tcPr>
            <w:tcW w:w="990" w:type="dxa"/>
            <w:vAlign w:val="bottom"/>
          </w:tcPr>
          <w:p w14:paraId="7EB3970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.0001</w:t>
            </w:r>
          </w:p>
        </w:tc>
      </w:tr>
    </w:tbl>
    <w:p w14:paraId="32B88FC5" w14:textId="77777777" w:rsidR="009779C6" w:rsidRPr="009779C6" w:rsidRDefault="009779C6" w:rsidP="009779C6">
      <w:pPr>
        <w:tabs>
          <w:tab w:val="num" w:pos="1440"/>
        </w:tabs>
        <w:spacing w:line="480" w:lineRule="auto"/>
        <w:ind w:left="720"/>
        <w:jc w:val="left"/>
        <w:rPr>
          <w:rFonts w:ascii="Times New Roman" w:eastAsia="Times New Roman" w:hAnsi="Times New Roman" w:cs="Times New Roman"/>
          <w:szCs w:val="24"/>
        </w:rPr>
      </w:pPr>
    </w:p>
    <w:p w14:paraId="6D704F55" w14:textId="77777777" w:rsidR="009779C6" w:rsidRPr="009779C6" w:rsidRDefault="009779C6" w:rsidP="009779C6">
      <w:pPr>
        <w:tabs>
          <w:tab w:val="num" w:pos="1440"/>
        </w:tabs>
        <w:spacing w:line="480" w:lineRule="auto"/>
        <w:ind w:left="720"/>
        <w:jc w:val="left"/>
        <w:rPr>
          <w:rFonts w:ascii="Times New Roman" w:eastAsia="Times New Roman" w:hAnsi="Times New Roman" w:cs="Times New Roman"/>
          <w:szCs w:val="24"/>
        </w:rPr>
      </w:pPr>
    </w:p>
    <w:tbl>
      <w:tblPr>
        <w:tblStyle w:val="TableGrid3"/>
        <w:tblW w:w="9576" w:type="dxa"/>
        <w:tblLayout w:type="fixed"/>
        <w:tblLook w:val="04A0" w:firstRow="1" w:lastRow="0" w:firstColumn="1" w:lastColumn="0" w:noHBand="0" w:noVBand="1"/>
      </w:tblPr>
      <w:tblGrid>
        <w:gridCol w:w="5688"/>
        <w:gridCol w:w="990"/>
        <w:gridCol w:w="990"/>
        <w:gridCol w:w="900"/>
        <w:gridCol w:w="1008"/>
      </w:tblGrid>
      <w:tr w:rsidR="009779C6" w:rsidRPr="009779C6" w14:paraId="0A2D1317" w14:textId="77777777" w:rsidTr="000025DE">
        <w:tc>
          <w:tcPr>
            <w:tcW w:w="9576" w:type="dxa"/>
            <w:gridSpan w:val="5"/>
          </w:tcPr>
          <w:p w14:paraId="08A056C2" w14:textId="77777777" w:rsidR="009779C6" w:rsidRPr="009779C6" w:rsidRDefault="009779C6" w:rsidP="009779C6">
            <w:pPr>
              <w:spacing w:line="240" w:lineRule="auto"/>
              <w:jc w:val="left"/>
              <w:rPr>
                <w:rFonts w:ascii="Times New Roman" w:eastAsia="Times New Roman" w:hAnsi="Times New Roman" w:cs="Times New Roman"/>
                <w:b/>
                <w:szCs w:val="24"/>
              </w:rPr>
            </w:pPr>
            <w:r w:rsidRPr="009779C6">
              <w:rPr>
                <w:rFonts w:ascii="Times New Roman" w:eastAsia="Times New Roman" w:hAnsi="Times New Roman" w:cs="Times New Roman"/>
                <w:b/>
                <w:szCs w:val="24"/>
              </w:rPr>
              <w:t>Table B5:  Death Penalty Retracted—Logistic Regression: Race/Ethnicity of Victim (all control variables in above table included but not shown)</w:t>
            </w:r>
          </w:p>
        </w:tc>
      </w:tr>
      <w:tr w:rsidR="009779C6" w:rsidRPr="009779C6" w14:paraId="1F188550" w14:textId="77777777" w:rsidTr="000025DE">
        <w:tc>
          <w:tcPr>
            <w:tcW w:w="5688" w:type="dxa"/>
          </w:tcPr>
          <w:p w14:paraId="7E421F2F" w14:textId="77777777" w:rsidR="009779C6" w:rsidRPr="009779C6" w:rsidRDefault="009779C6" w:rsidP="009779C6">
            <w:pPr>
              <w:spacing w:line="240" w:lineRule="auto"/>
              <w:jc w:val="left"/>
              <w:rPr>
                <w:rFonts w:ascii="Times New Roman" w:eastAsia="Times New Roman" w:hAnsi="Times New Roman" w:cs="Times New Roman"/>
                <w:b/>
                <w:szCs w:val="24"/>
              </w:rPr>
            </w:pPr>
          </w:p>
        </w:tc>
        <w:tc>
          <w:tcPr>
            <w:tcW w:w="1980" w:type="dxa"/>
            <w:gridSpan w:val="2"/>
          </w:tcPr>
          <w:p w14:paraId="49B3595E"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Full Model</w:t>
            </w:r>
          </w:p>
        </w:tc>
        <w:tc>
          <w:tcPr>
            <w:tcW w:w="1908" w:type="dxa"/>
            <w:gridSpan w:val="2"/>
          </w:tcPr>
          <w:p w14:paraId="00783867"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Reduced Model *</w:t>
            </w:r>
          </w:p>
        </w:tc>
      </w:tr>
      <w:tr w:rsidR="009779C6" w:rsidRPr="009779C6" w14:paraId="72E2C629" w14:textId="77777777" w:rsidTr="000025DE">
        <w:tc>
          <w:tcPr>
            <w:tcW w:w="5688" w:type="dxa"/>
          </w:tcPr>
          <w:p w14:paraId="0ABF02E4"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w:t>
            </w:r>
            <w:r w:rsidRPr="009779C6">
              <w:rPr>
                <w:rFonts w:ascii="Times New Roman" w:eastAsia="Times New Roman" w:hAnsi="Times New Roman" w:cs="Times New Roman"/>
                <w:i/>
                <w:szCs w:val="24"/>
              </w:rPr>
              <w:t>White victim is the reference category</w:t>
            </w:r>
            <w:r w:rsidRPr="009779C6">
              <w:rPr>
                <w:rFonts w:ascii="Times New Roman" w:eastAsia="Times New Roman" w:hAnsi="Times New Roman" w:cs="Times New Roman"/>
                <w:szCs w:val="24"/>
              </w:rPr>
              <w:t>)</w:t>
            </w:r>
          </w:p>
        </w:tc>
        <w:tc>
          <w:tcPr>
            <w:tcW w:w="990" w:type="dxa"/>
          </w:tcPr>
          <w:p w14:paraId="5CDEA5FA"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Odds</w:t>
            </w:r>
          </w:p>
        </w:tc>
        <w:tc>
          <w:tcPr>
            <w:tcW w:w="990" w:type="dxa"/>
          </w:tcPr>
          <w:p w14:paraId="64925267"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p-value</w:t>
            </w:r>
          </w:p>
        </w:tc>
        <w:tc>
          <w:tcPr>
            <w:tcW w:w="900" w:type="dxa"/>
          </w:tcPr>
          <w:p w14:paraId="5C703533"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Odds</w:t>
            </w:r>
          </w:p>
        </w:tc>
        <w:tc>
          <w:tcPr>
            <w:tcW w:w="1008" w:type="dxa"/>
          </w:tcPr>
          <w:p w14:paraId="57B5C210"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p-value</w:t>
            </w:r>
          </w:p>
        </w:tc>
      </w:tr>
      <w:tr w:rsidR="009779C6" w:rsidRPr="009779C6" w14:paraId="12F488F0" w14:textId="77777777" w:rsidTr="000025DE">
        <w:tc>
          <w:tcPr>
            <w:tcW w:w="5688" w:type="dxa"/>
          </w:tcPr>
          <w:p w14:paraId="00D917BF"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Black Victim</w:t>
            </w:r>
          </w:p>
        </w:tc>
        <w:tc>
          <w:tcPr>
            <w:tcW w:w="990" w:type="dxa"/>
            <w:vAlign w:val="bottom"/>
          </w:tcPr>
          <w:p w14:paraId="2370AFD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1.56</w:t>
            </w:r>
          </w:p>
        </w:tc>
        <w:tc>
          <w:tcPr>
            <w:tcW w:w="990" w:type="dxa"/>
            <w:vAlign w:val="bottom"/>
          </w:tcPr>
          <w:p w14:paraId="3515859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.33</w:t>
            </w:r>
          </w:p>
        </w:tc>
        <w:tc>
          <w:tcPr>
            <w:tcW w:w="900" w:type="dxa"/>
            <w:vAlign w:val="bottom"/>
          </w:tcPr>
          <w:p w14:paraId="15B3050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1.42</w:t>
            </w:r>
          </w:p>
        </w:tc>
        <w:tc>
          <w:tcPr>
            <w:tcW w:w="1008" w:type="dxa"/>
            <w:vAlign w:val="bottom"/>
          </w:tcPr>
          <w:p w14:paraId="0FD5AA5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.34</w:t>
            </w:r>
          </w:p>
        </w:tc>
      </w:tr>
      <w:tr w:rsidR="009779C6" w:rsidRPr="009779C6" w14:paraId="69AC5DB5" w14:textId="77777777" w:rsidTr="000025DE">
        <w:tc>
          <w:tcPr>
            <w:tcW w:w="5688" w:type="dxa"/>
          </w:tcPr>
          <w:p w14:paraId="4A36194B"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Hispanic Victim</w:t>
            </w:r>
          </w:p>
        </w:tc>
        <w:tc>
          <w:tcPr>
            <w:tcW w:w="990" w:type="dxa"/>
            <w:vAlign w:val="bottom"/>
          </w:tcPr>
          <w:p w14:paraId="187539F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0.58</w:t>
            </w:r>
          </w:p>
        </w:tc>
        <w:tc>
          <w:tcPr>
            <w:tcW w:w="990" w:type="dxa"/>
            <w:vAlign w:val="bottom"/>
          </w:tcPr>
          <w:p w14:paraId="643E51B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.30</w:t>
            </w:r>
          </w:p>
        </w:tc>
        <w:tc>
          <w:tcPr>
            <w:tcW w:w="900" w:type="dxa"/>
            <w:vAlign w:val="bottom"/>
          </w:tcPr>
          <w:p w14:paraId="45D192C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0.56</w:t>
            </w:r>
          </w:p>
        </w:tc>
        <w:tc>
          <w:tcPr>
            <w:tcW w:w="1008" w:type="dxa"/>
            <w:vAlign w:val="bottom"/>
          </w:tcPr>
          <w:p w14:paraId="13F99A9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.20</w:t>
            </w:r>
          </w:p>
        </w:tc>
      </w:tr>
    </w:tbl>
    <w:p w14:paraId="1493D434" w14:textId="77777777" w:rsidR="009779C6" w:rsidRPr="009779C6" w:rsidRDefault="009779C6" w:rsidP="009779C6">
      <w:pPr>
        <w:tabs>
          <w:tab w:val="num" w:pos="1440"/>
        </w:tabs>
        <w:spacing w:line="480" w:lineRule="auto"/>
        <w:ind w:left="720"/>
        <w:jc w:val="left"/>
        <w:rPr>
          <w:rFonts w:ascii="Times New Roman" w:eastAsia="Times New Roman" w:hAnsi="Times New Roman" w:cs="Times New Roman"/>
          <w:szCs w:val="24"/>
        </w:rPr>
      </w:pPr>
    </w:p>
    <w:tbl>
      <w:tblPr>
        <w:tblStyle w:val="TableGrid3"/>
        <w:tblW w:w="9558" w:type="dxa"/>
        <w:tblLayout w:type="fixed"/>
        <w:tblLook w:val="04A0" w:firstRow="1" w:lastRow="0" w:firstColumn="1" w:lastColumn="0" w:noHBand="0" w:noVBand="1"/>
      </w:tblPr>
      <w:tblGrid>
        <w:gridCol w:w="5598"/>
        <w:gridCol w:w="1170"/>
        <w:gridCol w:w="990"/>
        <w:gridCol w:w="810"/>
        <w:gridCol w:w="990"/>
      </w:tblGrid>
      <w:tr w:rsidR="009779C6" w:rsidRPr="009779C6" w14:paraId="768DC285" w14:textId="77777777" w:rsidTr="000025DE">
        <w:tc>
          <w:tcPr>
            <w:tcW w:w="9558" w:type="dxa"/>
            <w:gridSpan w:val="5"/>
          </w:tcPr>
          <w:p w14:paraId="06409481" w14:textId="77777777" w:rsidR="009779C6" w:rsidRPr="009779C6" w:rsidRDefault="009779C6" w:rsidP="009779C6">
            <w:pPr>
              <w:spacing w:line="240" w:lineRule="auto"/>
              <w:jc w:val="left"/>
              <w:rPr>
                <w:rFonts w:ascii="Times New Roman" w:eastAsia="Times New Roman" w:hAnsi="Times New Roman" w:cs="Times New Roman"/>
                <w:b/>
                <w:szCs w:val="24"/>
              </w:rPr>
            </w:pPr>
            <w:r w:rsidRPr="009779C6">
              <w:rPr>
                <w:rFonts w:ascii="Times New Roman" w:eastAsia="Times New Roman" w:hAnsi="Times New Roman" w:cs="Times New Roman"/>
                <w:b/>
                <w:szCs w:val="24"/>
              </w:rPr>
              <w:t>Table B6:  Death Penalty Retracted—Logistic Regression, defendant/victim combinations (all control variables in above table included but not shown)</w:t>
            </w:r>
          </w:p>
        </w:tc>
      </w:tr>
      <w:tr w:rsidR="009779C6" w:rsidRPr="009779C6" w14:paraId="5FA75747" w14:textId="77777777" w:rsidTr="000025DE">
        <w:tc>
          <w:tcPr>
            <w:tcW w:w="5598" w:type="dxa"/>
          </w:tcPr>
          <w:p w14:paraId="376C6838" w14:textId="77777777" w:rsidR="009779C6" w:rsidRPr="009779C6" w:rsidRDefault="009779C6" w:rsidP="009779C6">
            <w:pPr>
              <w:spacing w:line="240" w:lineRule="auto"/>
              <w:jc w:val="left"/>
              <w:rPr>
                <w:rFonts w:ascii="Times New Roman" w:eastAsia="Times New Roman" w:hAnsi="Times New Roman" w:cs="Times New Roman"/>
                <w:b/>
                <w:szCs w:val="24"/>
              </w:rPr>
            </w:pPr>
          </w:p>
        </w:tc>
        <w:tc>
          <w:tcPr>
            <w:tcW w:w="2160" w:type="dxa"/>
            <w:gridSpan w:val="2"/>
          </w:tcPr>
          <w:p w14:paraId="54E70894"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Full Model</w:t>
            </w:r>
          </w:p>
        </w:tc>
        <w:tc>
          <w:tcPr>
            <w:tcW w:w="1800" w:type="dxa"/>
            <w:gridSpan w:val="2"/>
          </w:tcPr>
          <w:p w14:paraId="3E41069C"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Reduced Model</w:t>
            </w:r>
          </w:p>
        </w:tc>
      </w:tr>
      <w:tr w:rsidR="009779C6" w:rsidRPr="009779C6" w14:paraId="000DDD4D" w14:textId="77777777" w:rsidTr="000025DE">
        <w:tc>
          <w:tcPr>
            <w:tcW w:w="5598" w:type="dxa"/>
          </w:tcPr>
          <w:p w14:paraId="31CC1902"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w:t>
            </w:r>
            <w:r w:rsidRPr="009779C6">
              <w:rPr>
                <w:rFonts w:ascii="Times New Roman" w:eastAsia="Times New Roman" w:hAnsi="Times New Roman" w:cs="Times New Roman"/>
                <w:i/>
                <w:szCs w:val="24"/>
              </w:rPr>
              <w:t>White defendant/white victim is the reference category</w:t>
            </w:r>
            <w:r w:rsidRPr="009779C6">
              <w:rPr>
                <w:rFonts w:ascii="Times New Roman" w:eastAsia="Times New Roman" w:hAnsi="Times New Roman" w:cs="Times New Roman"/>
                <w:szCs w:val="24"/>
              </w:rPr>
              <w:t>)</w:t>
            </w:r>
          </w:p>
        </w:tc>
        <w:tc>
          <w:tcPr>
            <w:tcW w:w="1170" w:type="dxa"/>
          </w:tcPr>
          <w:p w14:paraId="7DE82FE0"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Odds</w:t>
            </w:r>
          </w:p>
        </w:tc>
        <w:tc>
          <w:tcPr>
            <w:tcW w:w="990" w:type="dxa"/>
          </w:tcPr>
          <w:p w14:paraId="4F818F86"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P-Value</w:t>
            </w:r>
          </w:p>
        </w:tc>
        <w:tc>
          <w:tcPr>
            <w:tcW w:w="810" w:type="dxa"/>
          </w:tcPr>
          <w:p w14:paraId="386BD7EE"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Odds</w:t>
            </w:r>
          </w:p>
        </w:tc>
        <w:tc>
          <w:tcPr>
            <w:tcW w:w="990" w:type="dxa"/>
          </w:tcPr>
          <w:p w14:paraId="1C478D8B"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P-Value</w:t>
            </w:r>
          </w:p>
        </w:tc>
      </w:tr>
      <w:tr w:rsidR="009779C6" w:rsidRPr="009779C6" w14:paraId="1C36F001" w14:textId="77777777" w:rsidTr="000025DE">
        <w:tc>
          <w:tcPr>
            <w:tcW w:w="5598" w:type="dxa"/>
          </w:tcPr>
          <w:p w14:paraId="2EEF713F"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White Def./Black Vic.</w:t>
            </w:r>
          </w:p>
        </w:tc>
        <w:tc>
          <w:tcPr>
            <w:tcW w:w="1170" w:type="dxa"/>
            <w:vAlign w:val="bottom"/>
          </w:tcPr>
          <w:p w14:paraId="32D8400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0.94</w:t>
            </w:r>
          </w:p>
        </w:tc>
        <w:tc>
          <w:tcPr>
            <w:tcW w:w="990" w:type="dxa"/>
            <w:vAlign w:val="bottom"/>
          </w:tcPr>
          <w:p w14:paraId="2D1E02B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.95</w:t>
            </w:r>
          </w:p>
        </w:tc>
        <w:tc>
          <w:tcPr>
            <w:tcW w:w="810" w:type="dxa"/>
            <w:vAlign w:val="bottom"/>
          </w:tcPr>
          <w:p w14:paraId="735C32E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0.96</w:t>
            </w:r>
          </w:p>
        </w:tc>
        <w:tc>
          <w:tcPr>
            <w:tcW w:w="990" w:type="dxa"/>
            <w:vAlign w:val="bottom"/>
          </w:tcPr>
          <w:p w14:paraId="331A8A43"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.96</w:t>
            </w:r>
          </w:p>
        </w:tc>
      </w:tr>
      <w:tr w:rsidR="009779C6" w:rsidRPr="009779C6" w14:paraId="6E90D173" w14:textId="77777777" w:rsidTr="000025DE">
        <w:tc>
          <w:tcPr>
            <w:tcW w:w="5598" w:type="dxa"/>
          </w:tcPr>
          <w:p w14:paraId="02A20AAB"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White Def./Hispanic Vic.</w:t>
            </w:r>
          </w:p>
        </w:tc>
        <w:tc>
          <w:tcPr>
            <w:tcW w:w="1170" w:type="dxa"/>
            <w:vAlign w:val="bottom"/>
          </w:tcPr>
          <w:p w14:paraId="1D7FED5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990" w:type="dxa"/>
            <w:vAlign w:val="bottom"/>
          </w:tcPr>
          <w:p w14:paraId="4FC18E7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810" w:type="dxa"/>
            <w:vAlign w:val="bottom"/>
          </w:tcPr>
          <w:p w14:paraId="4F83EE0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990" w:type="dxa"/>
            <w:vAlign w:val="bottom"/>
          </w:tcPr>
          <w:p w14:paraId="134F919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040F6E39" w14:textId="77777777" w:rsidTr="000025DE">
        <w:tc>
          <w:tcPr>
            <w:tcW w:w="5598" w:type="dxa"/>
          </w:tcPr>
          <w:p w14:paraId="44C01E31"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Black Def./White Vic.</w:t>
            </w:r>
          </w:p>
        </w:tc>
        <w:tc>
          <w:tcPr>
            <w:tcW w:w="1170" w:type="dxa"/>
            <w:vAlign w:val="bottom"/>
          </w:tcPr>
          <w:p w14:paraId="1953098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1.14</w:t>
            </w:r>
          </w:p>
        </w:tc>
        <w:tc>
          <w:tcPr>
            <w:tcW w:w="990" w:type="dxa"/>
            <w:vAlign w:val="bottom"/>
          </w:tcPr>
          <w:p w14:paraId="21A2589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.83</w:t>
            </w:r>
          </w:p>
        </w:tc>
        <w:tc>
          <w:tcPr>
            <w:tcW w:w="810" w:type="dxa"/>
            <w:vAlign w:val="bottom"/>
          </w:tcPr>
          <w:p w14:paraId="6C2C6D3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0.78</w:t>
            </w:r>
          </w:p>
        </w:tc>
        <w:tc>
          <w:tcPr>
            <w:tcW w:w="990" w:type="dxa"/>
            <w:vAlign w:val="bottom"/>
          </w:tcPr>
          <w:p w14:paraId="7F65EBA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.60</w:t>
            </w:r>
          </w:p>
        </w:tc>
      </w:tr>
      <w:tr w:rsidR="009779C6" w:rsidRPr="009779C6" w14:paraId="63398EDA" w14:textId="77777777" w:rsidTr="000025DE">
        <w:tc>
          <w:tcPr>
            <w:tcW w:w="5598" w:type="dxa"/>
          </w:tcPr>
          <w:p w14:paraId="5F04257F"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Black Def./Black Vic.</w:t>
            </w:r>
          </w:p>
        </w:tc>
        <w:tc>
          <w:tcPr>
            <w:tcW w:w="1170" w:type="dxa"/>
            <w:vAlign w:val="bottom"/>
          </w:tcPr>
          <w:p w14:paraId="3D1F5A1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2.36</w:t>
            </w:r>
          </w:p>
        </w:tc>
        <w:tc>
          <w:tcPr>
            <w:tcW w:w="990" w:type="dxa"/>
            <w:vAlign w:val="bottom"/>
          </w:tcPr>
          <w:p w14:paraId="76D02634"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.07</w:t>
            </w:r>
          </w:p>
        </w:tc>
        <w:tc>
          <w:tcPr>
            <w:tcW w:w="810" w:type="dxa"/>
            <w:vAlign w:val="bottom"/>
          </w:tcPr>
          <w:p w14:paraId="2A5690C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1.76</w:t>
            </w:r>
          </w:p>
        </w:tc>
        <w:tc>
          <w:tcPr>
            <w:tcW w:w="990" w:type="dxa"/>
            <w:vAlign w:val="bottom"/>
          </w:tcPr>
          <w:p w14:paraId="55FCEDB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.13</w:t>
            </w:r>
          </w:p>
        </w:tc>
      </w:tr>
      <w:tr w:rsidR="009779C6" w:rsidRPr="009779C6" w14:paraId="30BDA909" w14:textId="77777777" w:rsidTr="000025DE">
        <w:tc>
          <w:tcPr>
            <w:tcW w:w="5598" w:type="dxa"/>
          </w:tcPr>
          <w:p w14:paraId="322A3290"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Black Def./Hispanic Vic.</w:t>
            </w:r>
          </w:p>
        </w:tc>
        <w:tc>
          <w:tcPr>
            <w:tcW w:w="1170" w:type="dxa"/>
            <w:vAlign w:val="bottom"/>
          </w:tcPr>
          <w:p w14:paraId="17E2915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990" w:type="dxa"/>
            <w:vAlign w:val="bottom"/>
          </w:tcPr>
          <w:p w14:paraId="69EE4D9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810" w:type="dxa"/>
            <w:vAlign w:val="bottom"/>
          </w:tcPr>
          <w:p w14:paraId="76242A7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990" w:type="dxa"/>
            <w:vAlign w:val="bottom"/>
          </w:tcPr>
          <w:p w14:paraId="647D29E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064924A3" w14:textId="77777777" w:rsidTr="000025DE">
        <w:tc>
          <w:tcPr>
            <w:tcW w:w="5598" w:type="dxa"/>
          </w:tcPr>
          <w:p w14:paraId="770A8C7E"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Hispanic Def./White Vic.</w:t>
            </w:r>
          </w:p>
        </w:tc>
        <w:tc>
          <w:tcPr>
            <w:tcW w:w="1170" w:type="dxa"/>
            <w:vAlign w:val="bottom"/>
          </w:tcPr>
          <w:p w14:paraId="6ABCAFE3"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990" w:type="dxa"/>
            <w:vAlign w:val="bottom"/>
          </w:tcPr>
          <w:p w14:paraId="63B489E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810" w:type="dxa"/>
            <w:vAlign w:val="bottom"/>
          </w:tcPr>
          <w:p w14:paraId="201A649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990" w:type="dxa"/>
            <w:vAlign w:val="bottom"/>
          </w:tcPr>
          <w:p w14:paraId="2F91C54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28F7F3B3" w14:textId="77777777" w:rsidTr="000025DE">
        <w:tc>
          <w:tcPr>
            <w:tcW w:w="5598" w:type="dxa"/>
          </w:tcPr>
          <w:p w14:paraId="3F0F2269"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Hispanic Def./Black Vic.</w:t>
            </w:r>
          </w:p>
        </w:tc>
        <w:tc>
          <w:tcPr>
            <w:tcW w:w="1170" w:type="dxa"/>
            <w:vAlign w:val="bottom"/>
          </w:tcPr>
          <w:p w14:paraId="42A7DB8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990" w:type="dxa"/>
            <w:vAlign w:val="bottom"/>
          </w:tcPr>
          <w:p w14:paraId="3C9DAB8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810" w:type="dxa"/>
            <w:vAlign w:val="bottom"/>
          </w:tcPr>
          <w:p w14:paraId="07CA199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990" w:type="dxa"/>
            <w:vAlign w:val="bottom"/>
          </w:tcPr>
          <w:p w14:paraId="6F44442A"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00FB8856" w14:textId="77777777" w:rsidTr="000025DE">
        <w:tc>
          <w:tcPr>
            <w:tcW w:w="5598" w:type="dxa"/>
          </w:tcPr>
          <w:p w14:paraId="4B4CD7FE"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Hispanic Def./Hispanic Vic.</w:t>
            </w:r>
          </w:p>
        </w:tc>
        <w:tc>
          <w:tcPr>
            <w:tcW w:w="1170" w:type="dxa"/>
            <w:vAlign w:val="bottom"/>
          </w:tcPr>
          <w:p w14:paraId="5E070D6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5.31</w:t>
            </w:r>
          </w:p>
        </w:tc>
        <w:tc>
          <w:tcPr>
            <w:tcW w:w="990" w:type="dxa"/>
            <w:vAlign w:val="bottom"/>
          </w:tcPr>
          <w:p w14:paraId="4F9B0CDA"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.06</w:t>
            </w:r>
          </w:p>
        </w:tc>
        <w:tc>
          <w:tcPr>
            <w:tcW w:w="810" w:type="dxa"/>
            <w:vAlign w:val="bottom"/>
          </w:tcPr>
          <w:p w14:paraId="0A48E383"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2.75</w:t>
            </w:r>
          </w:p>
        </w:tc>
        <w:tc>
          <w:tcPr>
            <w:tcW w:w="990" w:type="dxa"/>
            <w:vAlign w:val="bottom"/>
          </w:tcPr>
          <w:p w14:paraId="294CC3A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.17</w:t>
            </w:r>
          </w:p>
        </w:tc>
      </w:tr>
    </w:tbl>
    <w:p w14:paraId="4CA9FF77" w14:textId="77777777" w:rsidR="009779C6" w:rsidRPr="009779C6" w:rsidRDefault="009779C6" w:rsidP="009779C6">
      <w:pPr>
        <w:tabs>
          <w:tab w:val="num" w:pos="1440"/>
        </w:tabs>
        <w:spacing w:line="480" w:lineRule="auto"/>
        <w:ind w:left="720"/>
        <w:jc w:val="left"/>
        <w:rPr>
          <w:rFonts w:ascii="Times New Roman" w:eastAsia="Times New Roman" w:hAnsi="Times New Roman" w:cs="Times New Roman"/>
          <w:szCs w:val="24"/>
        </w:rPr>
      </w:pPr>
    </w:p>
    <w:p w14:paraId="30BA693A" w14:textId="3FF41459" w:rsidR="009779C6" w:rsidRPr="009779C6" w:rsidRDefault="009779C6" w:rsidP="009779C6">
      <w:pPr>
        <w:tabs>
          <w:tab w:val="num" w:pos="720"/>
          <w:tab w:val="num" w:pos="1440"/>
        </w:tabs>
        <w:spacing w:line="48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b/>
        <w:t>As shown in the Table B4, in focusing on the effects that would be statistically significant, Hispanic defendants have much higher odds than other defendants of having a death penalty filing retracted by prosecutors.  In the Table B6, two defendant/victim combinations have marginally significant (in the full model) and notably higher odds of having the death penalty retracted:  Black defendants with Black victims and Hispanic of</w:t>
      </w:r>
      <w:r w:rsidR="00CC4E55">
        <w:rPr>
          <w:rFonts w:ascii="Times New Roman" w:eastAsia="Times New Roman" w:hAnsi="Times New Roman" w:cs="Times New Roman"/>
          <w:szCs w:val="24"/>
        </w:rPr>
        <w:t xml:space="preserve">fenders with Hispanic victims. </w:t>
      </w:r>
      <w:r w:rsidRPr="009779C6">
        <w:rPr>
          <w:rFonts w:ascii="Times New Roman" w:eastAsia="Times New Roman" w:hAnsi="Times New Roman" w:cs="Times New Roman"/>
          <w:szCs w:val="24"/>
        </w:rPr>
        <w:t>Thus, Hispanic defendants and cases with Hispanic defendants and victims are more likely to have the death penalty filed against them, but these cases also appear to be more likely to have the death pen</w:t>
      </w:r>
      <w:r w:rsidR="00CC4E55">
        <w:rPr>
          <w:rFonts w:ascii="Times New Roman" w:eastAsia="Times New Roman" w:hAnsi="Times New Roman" w:cs="Times New Roman"/>
          <w:szCs w:val="24"/>
        </w:rPr>
        <w:t xml:space="preserve">alty retracted if it is filed. </w:t>
      </w:r>
      <w:r w:rsidRPr="009779C6">
        <w:rPr>
          <w:rFonts w:ascii="Times New Roman" w:eastAsia="Times New Roman" w:hAnsi="Times New Roman" w:cs="Times New Roman"/>
          <w:szCs w:val="24"/>
        </w:rPr>
        <w:t xml:space="preserve">Notably, Philadelphia is much more likely than the rest of the state (including Allegheny) to retract the death penalty once it is filed.  </w:t>
      </w:r>
    </w:p>
    <w:p w14:paraId="7A6391B6" w14:textId="159E971A" w:rsidR="009779C6" w:rsidRPr="009779C6" w:rsidRDefault="009779C6" w:rsidP="009779C6">
      <w:pPr>
        <w:tabs>
          <w:tab w:val="num" w:pos="720"/>
          <w:tab w:val="num" w:pos="1440"/>
        </w:tabs>
        <w:spacing w:line="48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b/>
        <w:t xml:space="preserve">In supplemental models, an interesting case processing pattern emerges.  Note that in Table B1, the variable “Defendant admitted guilt” results in increased odds of death penalty filing.  It is very unlikely that this effect means that prosecutors are more likely to seek the death penalty against those who plead guilty.  Rather, the causality in this effect is likely reversed—defendants are probably more likely to plead guilty once prosecutors seek the death penalty.  When we treat pleading guilty to the </w:t>
      </w:r>
      <w:r w:rsidR="00511A1A">
        <w:rPr>
          <w:rFonts w:ascii="Times New Roman" w:eastAsia="Times New Roman" w:hAnsi="Times New Roman" w:cs="Times New Roman"/>
          <w:szCs w:val="24"/>
        </w:rPr>
        <w:t>first-degree</w:t>
      </w:r>
      <w:r w:rsidRPr="009779C6">
        <w:rPr>
          <w:rFonts w:ascii="Times New Roman" w:eastAsia="Times New Roman" w:hAnsi="Times New Roman" w:cs="Times New Roman"/>
          <w:szCs w:val="24"/>
        </w:rPr>
        <w:t xml:space="preserve"> murder charge as a dependent variable, a prosecutorial filing to seek the death penalty strongly increases the likelihood of a defendant pleading guilty.  Pleading guilty, in turn, strongly increases the likelihood that the death penalty filing will be retracted.  Specifically, a death penalty filing raises the odds of a guilty plea by 2.9; cases where the death penalty is filed have nearly three times of the odds of eventually pleading guilty to a </w:t>
      </w:r>
      <w:r w:rsidR="00511A1A">
        <w:rPr>
          <w:rFonts w:ascii="Times New Roman" w:eastAsia="Times New Roman" w:hAnsi="Times New Roman" w:cs="Times New Roman"/>
          <w:szCs w:val="24"/>
        </w:rPr>
        <w:t>first-degree</w:t>
      </w:r>
      <w:r w:rsidRPr="009779C6">
        <w:rPr>
          <w:rFonts w:ascii="Times New Roman" w:eastAsia="Times New Roman" w:hAnsi="Times New Roman" w:cs="Times New Roman"/>
          <w:szCs w:val="24"/>
        </w:rPr>
        <w:t xml:space="preserve"> murder charge.  Then, pleading guilty to a </w:t>
      </w:r>
      <w:r w:rsidR="00511A1A">
        <w:rPr>
          <w:rFonts w:ascii="Times New Roman" w:eastAsia="Times New Roman" w:hAnsi="Times New Roman" w:cs="Times New Roman"/>
          <w:szCs w:val="24"/>
        </w:rPr>
        <w:t>first-degree</w:t>
      </w:r>
      <w:r w:rsidRPr="009779C6">
        <w:rPr>
          <w:rFonts w:ascii="Times New Roman" w:eastAsia="Times New Roman" w:hAnsi="Times New Roman" w:cs="Times New Roman"/>
          <w:szCs w:val="24"/>
        </w:rPr>
        <w:t xml:space="preserve"> murder charge is associated with 8.1 times greater odds of the death penalty filing being retracted.  This pattern is also seen in the effects of the “Defendant admitted guilt” variable in Table B4, where it greatly increases the likelihood of retracting the death penalty (the bivariate correlation between the defendant admitted guilt variable and the guilty plea variable is .78).</w:t>
      </w:r>
    </w:p>
    <w:p w14:paraId="58D9E36F" w14:textId="77777777" w:rsidR="009779C6" w:rsidRPr="009779C6" w:rsidRDefault="009779C6" w:rsidP="009779C6">
      <w:pPr>
        <w:tabs>
          <w:tab w:val="num" w:pos="720"/>
          <w:tab w:val="num" w:pos="1440"/>
        </w:tabs>
        <w:spacing w:line="48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b/>
        <w:t xml:space="preserve">The next tables present models of the decision to sentence a defendant to the death penalty.  As with the propensity score models in the main report, the death penalty models below contain all 880 cases.  The Table B7 lists all control variables, and the second includes them in the model but does not show them for parsimony.  </w:t>
      </w:r>
    </w:p>
    <w:tbl>
      <w:tblPr>
        <w:tblStyle w:val="TableGrid3"/>
        <w:tblW w:w="9576" w:type="dxa"/>
        <w:tblLayout w:type="fixed"/>
        <w:tblLook w:val="04A0" w:firstRow="1" w:lastRow="0" w:firstColumn="1" w:lastColumn="0" w:noHBand="0" w:noVBand="1"/>
      </w:tblPr>
      <w:tblGrid>
        <w:gridCol w:w="5868"/>
        <w:gridCol w:w="900"/>
        <w:gridCol w:w="990"/>
        <w:gridCol w:w="810"/>
        <w:gridCol w:w="1008"/>
      </w:tblGrid>
      <w:tr w:rsidR="009779C6" w:rsidRPr="009779C6" w14:paraId="5379514E" w14:textId="77777777" w:rsidTr="000025DE">
        <w:trPr>
          <w:tblHeader/>
        </w:trPr>
        <w:tc>
          <w:tcPr>
            <w:tcW w:w="9576" w:type="dxa"/>
            <w:gridSpan w:val="5"/>
          </w:tcPr>
          <w:p w14:paraId="39F6FDF4" w14:textId="77777777" w:rsidR="009779C6" w:rsidRPr="009779C6" w:rsidRDefault="009779C6" w:rsidP="009779C6">
            <w:pPr>
              <w:spacing w:line="240" w:lineRule="auto"/>
              <w:jc w:val="left"/>
              <w:rPr>
                <w:rFonts w:ascii="Times New Roman" w:eastAsia="Times New Roman" w:hAnsi="Times New Roman" w:cs="Times New Roman"/>
                <w:b/>
                <w:szCs w:val="24"/>
              </w:rPr>
            </w:pPr>
            <w:r w:rsidRPr="009779C6">
              <w:rPr>
                <w:rFonts w:ascii="Times New Roman" w:eastAsia="Times New Roman" w:hAnsi="Times New Roman" w:cs="Times New Roman"/>
                <w:b/>
                <w:szCs w:val="24"/>
              </w:rPr>
              <w:t>Table B7:  Sentenced to Death Penalty—Logistic Regression</w:t>
            </w:r>
          </w:p>
        </w:tc>
      </w:tr>
      <w:tr w:rsidR="009779C6" w:rsidRPr="009779C6" w14:paraId="0B9F8D6B" w14:textId="77777777" w:rsidTr="000025DE">
        <w:trPr>
          <w:tblHeader/>
        </w:trPr>
        <w:tc>
          <w:tcPr>
            <w:tcW w:w="5868" w:type="dxa"/>
          </w:tcPr>
          <w:p w14:paraId="70310B1A" w14:textId="77777777" w:rsidR="009779C6" w:rsidRPr="009779C6" w:rsidRDefault="009779C6" w:rsidP="009779C6">
            <w:pPr>
              <w:spacing w:line="240" w:lineRule="auto"/>
              <w:jc w:val="left"/>
              <w:rPr>
                <w:rFonts w:ascii="Times New Roman" w:eastAsia="Times New Roman" w:hAnsi="Times New Roman" w:cs="Times New Roman"/>
                <w:b/>
                <w:szCs w:val="24"/>
              </w:rPr>
            </w:pPr>
          </w:p>
        </w:tc>
        <w:tc>
          <w:tcPr>
            <w:tcW w:w="1890" w:type="dxa"/>
            <w:gridSpan w:val="2"/>
          </w:tcPr>
          <w:p w14:paraId="2483E89F"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Full Model</w:t>
            </w:r>
          </w:p>
        </w:tc>
        <w:tc>
          <w:tcPr>
            <w:tcW w:w="1818" w:type="dxa"/>
            <w:gridSpan w:val="2"/>
          </w:tcPr>
          <w:p w14:paraId="737FDF1F" w14:textId="77777777" w:rsidR="009779C6" w:rsidRPr="009779C6" w:rsidRDefault="009779C6" w:rsidP="009779C6">
            <w:pPr>
              <w:spacing w:line="240" w:lineRule="auto"/>
              <w:jc w:val="right"/>
              <w:rPr>
                <w:rFonts w:ascii="Times New Roman" w:eastAsia="Times New Roman" w:hAnsi="Times New Roman" w:cs="Times New Roman"/>
                <w:b/>
                <w:szCs w:val="24"/>
              </w:rPr>
            </w:pPr>
            <w:r w:rsidRPr="009779C6">
              <w:rPr>
                <w:rFonts w:ascii="Times New Roman" w:eastAsia="Times New Roman" w:hAnsi="Times New Roman" w:cs="Times New Roman"/>
                <w:b/>
                <w:szCs w:val="24"/>
              </w:rPr>
              <w:t>Reduced Model</w:t>
            </w:r>
          </w:p>
        </w:tc>
      </w:tr>
      <w:tr w:rsidR="009779C6" w:rsidRPr="009779C6" w14:paraId="201B964D" w14:textId="77777777" w:rsidTr="000025DE">
        <w:trPr>
          <w:tblHeader/>
        </w:trPr>
        <w:tc>
          <w:tcPr>
            <w:tcW w:w="5868" w:type="dxa"/>
          </w:tcPr>
          <w:p w14:paraId="0300FDBE" w14:textId="77777777" w:rsidR="009779C6" w:rsidRPr="009779C6" w:rsidRDefault="009779C6" w:rsidP="009779C6">
            <w:pPr>
              <w:spacing w:line="240" w:lineRule="auto"/>
              <w:jc w:val="left"/>
              <w:rPr>
                <w:rFonts w:ascii="Times New Roman" w:eastAsia="Times New Roman" w:hAnsi="Times New Roman" w:cs="Times New Roman"/>
                <w:szCs w:val="24"/>
              </w:rPr>
            </w:pPr>
          </w:p>
        </w:tc>
        <w:tc>
          <w:tcPr>
            <w:tcW w:w="900" w:type="dxa"/>
          </w:tcPr>
          <w:p w14:paraId="58131A85"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Odds</w:t>
            </w:r>
          </w:p>
        </w:tc>
        <w:tc>
          <w:tcPr>
            <w:tcW w:w="990" w:type="dxa"/>
          </w:tcPr>
          <w:p w14:paraId="6FED3882"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p-Value</w:t>
            </w:r>
          </w:p>
        </w:tc>
        <w:tc>
          <w:tcPr>
            <w:tcW w:w="810" w:type="dxa"/>
          </w:tcPr>
          <w:p w14:paraId="7A9DBC0C" w14:textId="77777777" w:rsidR="009779C6" w:rsidRPr="009779C6" w:rsidRDefault="009779C6" w:rsidP="009779C6">
            <w:pPr>
              <w:spacing w:line="240" w:lineRule="auto"/>
              <w:jc w:val="right"/>
              <w:rPr>
                <w:rFonts w:ascii="Times New Roman" w:eastAsia="Times New Roman" w:hAnsi="Times New Roman" w:cs="Times New Roman"/>
                <w:b/>
                <w:szCs w:val="24"/>
              </w:rPr>
            </w:pPr>
            <w:r w:rsidRPr="009779C6">
              <w:rPr>
                <w:rFonts w:ascii="Times New Roman" w:eastAsia="Times New Roman" w:hAnsi="Times New Roman" w:cs="Times New Roman"/>
                <w:b/>
                <w:szCs w:val="24"/>
              </w:rPr>
              <w:t>Odds</w:t>
            </w:r>
          </w:p>
        </w:tc>
        <w:tc>
          <w:tcPr>
            <w:tcW w:w="1008" w:type="dxa"/>
          </w:tcPr>
          <w:p w14:paraId="10441D10"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p-Value</w:t>
            </w:r>
          </w:p>
        </w:tc>
      </w:tr>
      <w:tr w:rsidR="009779C6" w:rsidRPr="009779C6" w14:paraId="1DDBE8C3" w14:textId="77777777" w:rsidTr="000025DE">
        <w:tc>
          <w:tcPr>
            <w:tcW w:w="5868" w:type="dxa"/>
          </w:tcPr>
          <w:p w14:paraId="5D61D73F" w14:textId="77777777" w:rsidR="009779C6" w:rsidRPr="009779C6" w:rsidRDefault="009779C6" w:rsidP="009779C6">
            <w:pPr>
              <w:spacing w:line="240" w:lineRule="auto"/>
              <w:jc w:val="left"/>
              <w:rPr>
                <w:rFonts w:ascii="Times New Roman" w:eastAsia="Times New Roman" w:hAnsi="Times New Roman" w:cs="Times New Roman"/>
                <w:b/>
                <w:szCs w:val="24"/>
              </w:rPr>
            </w:pPr>
            <w:r w:rsidRPr="009779C6">
              <w:rPr>
                <w:rFonts w:ascii="Times New Roman" w:eastAsia="Times New Roman" w:hAnsi="Times New Roman" w:cs="Times New Roman"/>
                <w:b/>
                <w:szCs w:val="24"/>
              </w:rPr>
              <w:t>Black Defendant</w:t>
            </w:r>
          </w:p>
        </w:tc>
        <w:tc>
          <w:tcPr>
            <w:tcW w:w="900" w:type="dxa"/>
            <w:vAlign w:val="bottom"/>
          </w:tcPr>
          <w:p w14:paraId="0D8B6C79" w14:textId="77777777" w:rsidR="009779C6" w:rsidRPr="009779C6" w:rsidRDefault="009779C6" w:rsidP="009779C6">
            <w:pPr>
              <w:spacing w:line="240" w:lineRule="auto"/>
              <w:jc w:val="right"/>
              <w:rPr>
                <w:rFonts w:ascii="Times New Roman" w:eastAsia="Times New Roman" w:hAnsi="Times New Roman" w:cs="Times New Roman"/>
                <w:b/>
                <w:szCs w:val="24"/>
              </w:rPr>
            </w:pPr>
            <w:r w:rsidRPr="009779C6">
              <w:rPr>
                <w:rFonts w:ascii="Times New Roman" w:eastAsia="Times New Roman" w:hAnsi="Times New Roman" w:cs="Times New Roman"/>
                <w:b/>
                <w:szCs w:val="24"/>
              </w:rPr>
              <w:t>0.29</w:t>
            </w:r>
          </w:p>
        </w:tc>
        <w:tc>
          <w:tcPr>
            <w:tcW w:w="990" w:type="dxa"/>
            <w:vAlign w:val="bottom"/>
          </w:tcPr>
          <w:p w14:paraId="38CD169B" w14:textId="77777777" w:rsidR="009779C6" w:rsidRPr="009779C6" w:rsidRDefault="009779C6" w:rsidP="009779C6">
            <w:pPr>
              <w:spacing w:line="240" w:lineRule="auto"/>
              <w:jc w:val="right"/>
              <w:rPr>
                <w:rFonts w:ascii="Times New Roman" w:eastAsia="Times New Roman" w:hAnsi="Times New Roman" w:cs="Times New Roman"/>
                <w:b/>
                <w:szCs w:val="24"/>
              </w:rPr>
            </w:pPr>
            <w:r w:rsidRPr="009779C6">
              <w:rPr>
                <w:rFonts w:ascii="Times New Roman" w:eastAsia="Times New Roman" w:hAnsi="Times New Roman" w:cs="Times New Roman"/>
                <w:b/>
                <w:szCs w:val="24"/>
              </w:rPr>
              <w:t>.06</w:t>
            </w:r>
          </w:p>
        </w:tc>
        <w:tc>
          <w:tcPr>
            <w:tcW w:w="810" w:type="dxa"/>
            <w:vAlign w:val="bottom"/>
          </w:tcPr>
          <w:p w14:paraId="2EE8F813" w14:textId="77777777" w:rsidR="009779C6" w:rsidRPr="009779C6" w:rsidRDefault="009779C6" w:rsidP="009779C6">
            <w:pPr>
              <w:spacing w:line="240" w:lineRule="auto"/>
              <w:jc w:val="right"/>
              <w:rPr>
                <w:rFonts w:ascii="Times New Roman" w:eastAsia="Times New Roman" w:hAnsi="Times New Roman" w:cs="Times New Roman"/>
                <w:b/>
                <w:szCs w:val="24"/>
              </w:rPr>
            </w:pPr>
            <w:r w:rsidRPr="009779C6">
              <w:rPr>
                <w:rFonts w:ascii="Times New Roman" w:eastAsia="Times New Roman" w:hAnsi="Times New Roman" w:cs="Times New Roman"/>
                <w:b/>
                <w:szCs w:val="24"/>
              </w:rPr>
              <w:t>0.32</w:t>
            </w:r>
          </w:p>
        </w:tc>
        <w:tc>
          <w:tcPr>
            <w:tcW w:w="1008" w:type="dxa"/>
            <w:vAlign w:val="bottom"/>
          </w:tcPr>
          <w:p w14:paraId="3A81BA7C" w14:textId="77777777" w:rsidR="009779C6" w:rsidRPr="009779C6" w:rsidRDefault="009779C6" w:rsidP="009779C6">
            <w:pPr>
              <w:spacing w:line="240" w:lineRule="auto"/>
              <w:jc w:val="right"/>
              <w:rPr>
                <w:rFonts w:ascii="Times New Roman" w:eastAsia="Times New Roman" w:hAnsi="Times New Roman" w:cs="Times New Roman"/>
                <w:b/>
                <w:szCs w:val="24"/>
              </w:rPr>
            </w:pPr>
            <w:r w:rsidRPr="009779C6">
              <w:rPr>
                <w:rFonts w:ascii="Times New Roman" w:eastAsia="Times New Roman" w:hAnsi="Times New Roman" w:cs="Times New Roman"/>
                <w:b/>
                <w:szCs w:val="24"/>
              </w:rPr>
              <w:t>.02</w:t>
            </w:r>
          </w:p>
        </w:tc>
      </w:tr>
      <w:tr w:rsidR="009779C6" w:rsidRPr="009779C6" w14:paraId="60DCDCAD" w14:textId="77777777" w:rsidTr="000025DE">
        <w:trPr>
          <w:trHeight w:val="269"/>
        </w:trPr>
        <w:tc>
          <w:tcPr>
            <w:tcW w:w="5868" w:type="dxa"/>
          </w:tcPr>
          <w:p w14:paraId="187D3FC8" w14:textId="77777777" w:rsidR="009779C6" w:rsidRPr="009779C6" w:rsidRDefault="009779C6" w:rsidP="009779C6">
            <w:pPr>
              <w:spacing w:line="240" w:lineRule="auto"/>
              <w:jc w:val="left"/>
              <w:rPr>
                <w:rFonts w:ascii="Times New Roman" w:eastAsia="Times New Roman" w:hAnsi="Times New Roman" w:cs="Times New Roman"/>
                <w:b/>
                <w:szCs w:val="24"/>
              </w:rPr>
            </w:pPr>
            <w:r w:rsidRPr="009779C6">
              <w:rPr>
                <w:rFonts w:ascii="Times New Roman" w:eastAsia="Times New Roman" w:hAnsi="Times New Roman" w:cs="Times New Roman"/>
                <w:b/>
                <w:szCs w:val="24"/>
              </w:rPr>
              <w:t>Hispanic Defendant</w:t>
            </w:r>
          </w:p>
        </w:tc>
        <w:tc>
          <w:tcPr>
            <w:tcW w:w="900" w:type="dxa"/>
            <w:vAlign w:val="bottom"/>
          </w:tcPr>
          <w:p w14:paraId="1804A550" w14:textId="77777777" w:rsidR="009779C6" w:rsidRPr="009779C6" w:rsidRDefault="009779C6" w:rsidP="009779C6">
            <w:pPr>
              <w:spacing w:line="240" w:lineRule="auto"/>
              <w:jc w:val="right"/>
              <w:rPr>
                <w:rFonts w:ascii="Times New Roman" w:eastAsia="Times New Roman" w:hAnsi="Times New Roman" w:cs="Times New Roman"/>
                <w:b/>
                <w:szCs w:val="24"/>
              </w:rPr>
            </w:pPr>
            <w:r w:rsidRPr="009779C6">
              <w:rPr>
                <w:rFonts w:ascii="Times New Roman" w:eastAsia="Times New Roman" w:hAnsi="Times New Roman" w:cs="Times New Roman"/>
                <w:b/>
                <w:szCs w:val="24"/>
              </w:rPr>
              <w:t>0.35</w:t>
            </w:r>
          </w:p>
        </w:tc>
        <w:tc>
          <w:tcPr>
            <w:tcW w:w="990" w:type="dxa"/>
            <w:vAlign w:val="bottom"/>
          </w:tcPr>
          <w:p w14:paraId="0546B6BF" w14:textId="77777777" w:rsidR="009779C6" w:rsidRPr="009779C6" w:rsidRDefault="009779C6" w:rsidP="009779C6">
            <w:pPr>
              <w:spacing w:line="240" w:lineRule="auto"/>
              <w:jc w:val="right"/>
              <w:rPr>
                <w:rFonts w:ascii="Times New Roman" w:eastAsia="Times New Roman" w:hAnsi="Times New Roman" w:cs="Times New Roman"/>
                <w:b/>
                <w:szCs w:val="24"/>
              </w:rPr>
            </w:pPr>
            <w:r w:rsidRPr="009779C6">
              <w:rPr>
                <w:rFonts w:ascii="Times New Roman" w:eastAsia="Times New Roman" w:hAnsi="Times New Roman" w:cs="Times New Roman"/>
                <w:b/>
                <w:szCs w:val="24"/>
              </w:rPr>
              <w:t>.26</w:t>
            </w:r>
          </w:p>
        </w:tc>
        <w:tc>
          <w:tcPr>
            <w:tcW w:w="810" w:type="dxa"/>
            <w:vAlign w:val="bottom"/>
          </w:tcPr>
          <w:p w14:paraId="04DD7836" w14:textId="77777777" w:rsidR="009779C6" w:rsidRPr="009779C6" w:rsidRDefault="009779C6" w:rsidP="009779C6">
            <w:pPr>
              <w:spacing w:line="240" w:lineRule="auto"/>
              <w:jc w:val="right"/>
              <w:rPr>
                <w:rFonts w:ascii="Times New Roman" w:eastAsia="Times New Roman" w:hAnsi="Times New Roman" w:cs="Times New Roman"/>
                <w:b/>
                <w:szCs w:val="24"/>
              </w:rPr>
            </w:pPr>
            <w:r w:rsidRPr="009779C6">
              <w:rPr>
                <w:rFonts w:ascii="Times New Roman" w:eastAsia="Times New Roman" w:hAnsi="Times New Roman" w:cs="Times New Roman"/>
                <w:b/>
                <w:szCs w:val="24"/>
              </w:rPr>
              <w:t>0.38</w:t>
            </w:r>
          </w:p>
        </w:tc>
        <w:tc>
          <w:tcPr>
            <w:tcW w:w="1008" w:type="dxa"/>
            <w:vAlign w:val="bottom"/>
          </w:tcPr>
          <w:p w14:paraId="3F595349" w14:textId="77777777" w:rsidR="009779C6" w:rsidRPr="009779C6" w:rsidRDefault="009779C6" w:rsidP="009779C6">
            <w:pPr>
              <w:spacing w:line="240" w:lineRule="auto"/>
              <w:jc w:val="right"/>
              <w:rPr>
                <w:rFonts w:ascii="Times New Roman" w:eastAsia="Times New Roman" w:hAnsi="Times New Roman" w:cs="Times New Roman"/>
                <w:b/>
                <w:szCs w:val="24"/>
              </w:rPr>
            </w:pPr>
            <w:r w:rsidRPr="009779C6">
              <w:rPr>
                <w:rFonts w:ascii="Times New Roman" w:eastAsia="Times New Roman" w:hAnsi="Times New Roman" w:cs="Times New Roman"/>
                <w:b/>
                <w:szCs w:val="24"/>
              </w:rPr>
              <w:t>.21</w:t>
            </w:r>
          </w:p>
        </w:tc>
      </w:tr>
      <w:tr w:rsidR="009779C6" w:rsidRPr="009779C6" w14:paraId="27EE2FC0" w14:textId="77777777" w:rsidTr="000025DE">
        <w:tc>
          <w:tcPr>
            <w:tcW w:w="5868" w:type="dxa"/>
          </w:tcPr>
          <w:p w14:paraId="140ACBCA"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Victim was prosecution witness</w:t>
            </w:r>
          </w:p>
        </w:tc>
        <w:tc>
          <w:tcPr>
            <w:tcW w:w="900" w:type="dxa"/>
            <w:vAlign w:val="bottom"/>
          </w:tcPr>
          <w:p w14:paraId="7D38D04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0.94</w:t>
            </w:r>
          </w:p>
        </w:tc>
        <w:tc>
          <w:tcPr>
            <w:tcW w:w="990" w:type="dxa"/>
            <w:vAlign w:val="bottom"/>
          </w:tcPr>
          <w:p w14:paraId="079B5A7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.95</w:t>
            </w:r>
          </w:p>
        </w:tc>
        <w:tc>
          <w:tcPr>
            <w:tcW w:w="810" w:type="dxa"/>
            <w:vAlign w:val="bottom"/>
          </w:tcPr>
          <w:p w14:paraId="6DE92CF6"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1008" w:type="dxa"/>
            <w:vAlign w:val="bottom"/>
          </w:tcPr>
          <w:p w14:paraId="256ED500"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62E5B095" w14:textId="77777777" w:rsidTr="000025DE">
        <w:tc>
          <w:tcPr>
            <w:tcW w:w="5868" w:type="dxa"/>
          </w:tcPr>
          <w:p w14:paraId="77AAAEEA"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Murder committed in perpetration of felony</w:t>
            </w:r>
          </w:p>
        </w:tc>
        <w:tc>
          <w:tcPr>
            <w:tcW w:w="900" w:type="dxa"/>
            <w:vAlign w:val="bottom"/>
          </w:tcPr>
          <w:p w14:paraId="6A0542D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0.67</w:t>
            </w:r>
          </w:p>
        </w:tc>
        <w:tc>
          <w:tcPr>
            <w:tcW w:w="990" w:type="dxa"/>
            <w:vAlign w:val="bottom"/>
          </w:tcPr>
          <w:p w14:paraId="66E2FBD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.65</w:t>
            </w:r>
          </w:p>
        </w:tc>
        <w:tc>
          <w:tcPr>
            <w:tcW w:w="810" w:type="dxa"/>
            <w:vAlign w:val="bottom"/>
          </w:tcPr>
          <w:p w14:paraId="2CE5367C"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1008" w:type="dxa"/>
            <w:vAlign w:val="bottom"/>
          </w:tcPr>
          <w:p w14:paraId="70680DC8"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107BE9EC" w14:textId="77777777" w:rsidTr="000025DE">
        <w:tc>
          <w:tcPr>
            <w:tcW w:w="5868" w:type="dxa"/>
          </w:tcPr>
          <w:p w14:paraId="20B438F2"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knowingly created grave risk of death</w:t>
            </w:r>
          </w:p>
        </w:tc>
        <w:tc>
          <w:tcPr>
            <w:tcW w:w="900" w:type="dxa"/>
            <w:vAlign w:val="bottom"/>
          </w:tcPr>
          <w:p w14:paraId="3CF9563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3.18</w:t>
            </w:r>
          </w:p>
        </w:tc>
        <w:tc>
          <w:tcPr>
            <w:tcW w:w="990" w:type="dxa"/>
            <w:vAlign w:val="bottom"/>
          </w:tcPr>
          <w:p w14:paraId="446D153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.18</w:t>
            </w:r>
          </w:p>
        </w:tc>
        <w:tc>
          <w:tcPr>
            <w:tcW w:w="810" w:type="dxa"/>
            <w:vAlign w:val="bottom"/>
          </w:tcPr>
          <w:p w14:paraId="27D45A7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4.00</w:t>
            </w:r>
          </w:p>
        </w:tc>
        <w:tc>
          <w:tcPr>
            <w:tcW w:w="1008" w:type="dxa"/>
            <w:vAlign w:val="bottom"/>
          </w:tcPr>
          <w:p w14:paraId="189E6B02"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.01</w:t>
            </w:r>
          </w:p>
        </w:tc>
      </w:tr>
      <w:tr w:rsidR="009779C6" w:rsidRPr="009779C6" w14:paraId="13E16A6A" w14:textId="77777777" w:rsidTr="000025DE">
        <w:tc>
          <w:tcPr>
            <w:tcW w:w="5868" w:type="dxa"/>
          </w:tcPr>
          <w:p w14:paraId="7CC9AD11"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Victim was tortured</w:t>
            </w:r>
          </w:p>
        </w:tc>
        <w:tc>
          <w:tcPr>
            <w:tcW w:w="900" w:type="dxa"/>
            <w:vAlign w:val="bottom"/>
          </w:tcPr>
          <w:p w14:paraId="6001571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3.26</w:t>
            </w:r>
          </w:p>
        </w:tc>
        <w:tc>
          <w:tcPr>
            <w:tcW w:w="990" w:type="dxa"/>
            <w:vAlign w:val="bottom"/>
          </w:tcPr>
          <w:p w14:paraId="2E76049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.20</w:t>
            </w:r>
          </w:p>
        </w:tc>
        <w:tc>
          <w:tcPr>
            <w:tcW w:w="810" w:type="dxa"/>
            <w:vAlign w:val="bottom"/>
          </w:tcPr>
          <w:p w14:paraId="009BC1E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3.40</w:t>
            </w:r>
          </w:p>
        </w:tc>
        <w:tc>
          <w:tcPr>
            <w:tcW w:w="1008" w:type="dxa"/>
            <w:vAlign w:val="bottom"/>
          </w:tcPr>
          <w:p w14:paraId="726B27C3"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.07</w:t>
            </w:r>
          </w:p>
        </w:tc>
      </w:tr>
      <w:tr w:rsidR="009779C6" w:rsidRPr="009779C6" w14:paraId="673DCA0A" w14:textId="77777777" w:rsidTr="000025DE">
        <w:tc>
          <w:tcPr>
            <w:tcW w:w="5868" w:type="dxa"/>
          </w:tcPr>
          <w:p w14:paraId="49BC2C37"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convicted of other offense carrying life/death</w:t>
            </w:r>
          </w:p>
        </w:tc>
        <w:tc>
          <w:tcPr>
            <w:tcW w:w="900" w:type="dxa"/>
            <w:vAlign w:val="bottom"/>
          </w:tcPr>
          <w:p w14:paraId="52F90D4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0.84</w:t>
            </w:r>
          </w:p>
        </w:tc>
        <w:tc>
          <w:tcPr>
            <w:tcW w:w="990" w:type="dxa"/>
            <w:vAlign w:val="bottom"/>
          </w:tcPr>
          <w:p w14:paraId="37801C3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.86</w:t>
            </w:r>
          </w:p>
        </w:tc>
        <w:tc>
          <w:tcPr>
            <w:tcW w:w="810" w:type="dxa"/>
            <w:vAlign w:val="bottom"/>
          </w:tcPr>
          <w:p w14:paraId="48C72A45"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1008" w:type="dxa"/>
            <w:vAlign w:val="bottom"/>
          </w:tcPr>
          <w:p w14:paraId="1BAD6D10"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511FEC53" w14:textId="77777777" w:rsidTr="000025DE">
        <w:tc>
          <w:tcPr>
            <w:tcW w:w="5868" w:type="dxa"/>
          </w:tcPr>
          <w:p w14:paraId="487CC98F"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convicted of another murder</w:t>
            </w:r>
          </w:p>
        </w:tc>
        <w:tc>
          <w:tcPr>
            <w:tcW w:w="900" w:type="dxa"/>
            <w:vAlign w:val="bottom"/>
          </w:tcPr>
          <w:p w14:paraId="764D4A5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13.71</w:t>
            </w:r>
          </w:p>
        </w:tc>
        <w:tc>
          <w:tcPr>
            <w:tcW w:w="990" w:type="dxa"/>
            <w:vAlign w:val="bottom"/>
          </w:tcPr>
          <w:p w14:paraId="0E28D753"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.01</w:t>
            </w:r>
          </w:p>
        </w:tc>
        <w:tc>
          <w:tcPr>
            <w:tcW w:w="810" w:type="dxa"/>
            <w:vAlign w:val="bottom"/>
          </w:tcPr>
          <w:p w14:paraId="4FD9532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7.56</w:t>
            </w:r>
          </w:p>
        </w:tc>
        <w:tc>
          <w:tcPr>
            <w:tcW w:w="1008" w:type="dxa"/>
            <w:vAlign w:val="bottom"/>
          </w:tcPr>
          <w:p w14:paraId="5F5814B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.0001</w:t>
            </w:r>
          </w:p>
        </w:tc>
      </w:tr>
      <w:tr w:rsidR="009779C6" w:rsidRPr="009779C6" w14:paraId="4AE9F448" w14:textId="77777777" w:rsidTr="000025DE">
        <w:tc>
          <w:tcPr>
            <w:tcW w:w="5868" w:type="dxa"/>
          </w:tcPr>
          <w:p w14:paraId="50BA144D"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Murder committed during drug felony</w:t>
            </w:r>
          </w:p>
        </w:tc>
        <w:tc>
          <w:tcPr>
            <w:tcW w:w="900" w:type="dxa"/>
            <w:vAlign w:val="bottom"/>
          </w:tcPr>
          <w:p w14:paraId="0DA9BA3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0.11</w:t>
            </w:r>
          </w:p>
        </w:tc>
        <w:tc>
          <w:tcPr>
            <w:tcW w:w="990" w:type="dxa"/>
            <w:vAlign w:val="bottom"/>
          </w:tcPr>
          <w:p w14:paraId="435AC86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.17</w:t>
            </w:r>
          </w:p>
        </w:tc>
        <w:tc>
          <w:tcPr>
            <w:tcW w:w="810" w:type="dxa"/>
            <w:vAlign w:val="bottom"/>
          </w:tcPr>
          <w:p w14:paraId="0CC7A04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0.20</w:t>
            </w:r>
          </w:p>
        </w:tc>
        <w:tc>
          <w:tcPr>
            <w:tcW w:w="1008" w:type="dxa"/>
            <w:vAlign w:val="bottom"/>
          </w:tcPr>
          <w:p w14:paraId="615D148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.22</w:t>
            </w:r>
          </w:p>
        </w:tc>
      </w:tr>
      <w:tr w:rsidR="009779C6" w:rsidRPr="009779C6" w14:paraId="005B16AA" w14:textId="77777777" w:rsidTr="000025DE">
        <w:tc>
          <w:tcPr>
            <w:tcW w:w="5868" w:type="dxa"/>
          </w:tcPr>
          <w:p w14:paraId="0C4D5B8E"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was associated with victim in drug trafficking</w:t>
            </w:r>
          </w:p>
        </w:tc>
        <w:tc>
          <w:tcPr>
            <w:tcW w:w="900" w:type="dxa"/>
            <w:vAlign w:val="bottom"/>
          </w:tcPr>
          <w:p w14:paraId="0EBE118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0.15</w:t>
            </w:r>
          </w:p>
        </w:tc>
        <w:tc>
          <w:tcPr>
            <w:tcW w:w="990" w:type="dxa"/>
            <w:vAlign w:val="bottom"/>
          </w:tcPr>
          <w:p w14:paraId="2CB44C8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.15</w:t>
            </w:r>
          </w:p>
        </w:tc>
        <w:tc>
          <w:tcPr>
            <w:tcW w:w="810" w:type="dxa"/>
            <w:vAlign w:val="bottom"/>
          </w:tcPr>
          <w:p w14:paraId="1BE9A08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0.39</w:t>
            </w:r>
          </w:p>
        </w:tc>
        <w:tc>
          <w:tcPr>
            <w:tcW w:w="1008" w:type="dxa"/>
            <w:vAlign w:val="bottom"/>
          </w:tcPr>
          <w:p w14:paraId="6CBF423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.37</w:t>
            </w:r>
          </w:p>
        </w:tc>
      </w:tr>
      <w:tr w:rsidR="009779C6" w:rsidRPr="009779C6" w14:paraId="4753C9DA" w14:textId="77777777" w:rsidTr="000025DE">
        <w:tc>
          <w:tcPr>
            <w:tcW w:w="5868" w:type="dxa"/>
          </w:tcPr>
          <w:p w14:paraId="41812889"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Victim was under 12</w:t>
            </w:r>
          </w:p>
        </w:tc>
        <w:tc>
          <w:tcPr>
            <w:tcW w:w="900" w:type="dxa"/>
            <w:vAlign w:val="bottom"/>
          </w:tcPr>
          <w:p w14:paraId="12FCF32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0.39</w:t>
            </w:r>
          </w:p>
        </w:tc>
        <w:tc>
          <w:tcPr>
            <w:tcW w:w="990" w:type="dxa"/>
            <w:vAlign w:val="bottom"/>
          </w:tcPr>
          <w:p w14:paraId="0D07F54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.43</w:t>
            </w:r>
          </w:p>
        </w:tc>
        <w:tc>
          <w:tcPr>
            <w:tcW w:w="810" w:type="dxa"/>
            <w:vAlign w:val="bottom"/>
          </w:tcPr>
          <w:p w14:paraId="055A93A5"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1008" w:type="dxa"/>
            <w:vAlign w:val="bottom"/>
          </w:tcPr>
          <w:p w14:paraId="7EDEE067"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5F75D919" w14:textId="77777777" w:rsidTr="000025DE">
        <w:tc>
          <w:tcPr>
            <w:tcW w:w="5868" w:type="dxa"/>
          </w:tcPr>
          <w:p w14:paraId="7473828A"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Number of Aggravating Factors</w:t>
            </w:r>
          </w:p>
        </w:tc>
        <w:tc>
          <w:tcPr>
            <w:tcW w:w="900" w:type="dxa"/>
            <w:vAlign w:val="bottom"/>
          </w:tcPr>
          <w:p w14:paraId="0E63D9E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1.45</w:t>
            </w:r>
          </w:p>
        </w:tc>
        <w:tc>
          <w:tcPr>
            <w:tcW w:w="990" w:type="dxa"/>
            <w:vAlign w:val="bottom"/>
          </w:tcPr>
          <w:p w14:paraId="27AA360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.38</w:t>
            </w:r>
          </w:p>
        </w:tc>
        <w:tc>
          <w:tcPr>
            <w:tcW w:w="810" w:type="dxa"/>
            <w:vAlign w:val="bottom"/>
          </w:tcPr>
          <w:p w14:paraId="47E7613E"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1008" w:type="dxa"/>
            <w:vAlign w:val="bottom"/>
          </w:tcPr>
          <w:p w14:paraId="128A51EE"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4038B6E0" w14:textId="77777777" w:rsidTr="000025DE">
        <w:tc>
          <w:tcPr>
            <w:tcW w:w="5868" w:type="dxa"/>
          </w:tcPr>
          <w:p w14:paraId="4716726B"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No significant history of prior crime</w:t>
            </w:r>
          </w:p>
        </w:tc>
        <w:tc>
          <w:tcPr>
            <w:tcW w:w="900" w:type="dxa"/>
            <w:vAlign w:val="bottom"/>
          </w:tcPr>
          <w:p w14:paraId="433040A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0.69</w:t>
            </w:r>
          </w:p>
        </w:tc>
        <w:tc>
          <w:tcPr>
            <w:tcW w:w="990" w:type="dxa"/>
            <w:vAlign w:val="bottom"/>
          </w:tcPr>
          <w:p w14:paraId="2D2CE89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.61</w:t>
            </w:r>
          </w:p>
        </w:tc>
        <w:tc>
          <w:tcPr>
            <w:tcW w:w="810" w:type="dxa"/>
            <w:vAlign w:val="bottom"/>
          </w:tcPr>
          <w:p w14:paraId="2EE48D60"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1008" w:type="dxa"/>
            <w:vAlign w:val="bottom"/>
          </w:tcPr>
          <w:p w14:paraId="11107A83"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314EF363" w14:textId="77777777" w:rsidTr="000025DE">
        <w:tc>
          <w:tcPr>
            <w:tcW w:w="5868" w:type="dxa"/>
          </w:tcPr>
          <w:p w14:paraId="5ACC8D8F"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Extreme mental or emotional disturbance</w:t>
            </w:r>
          </w:p>
        </w:tc>
        <w:tc>
          <w:tcPr>
            <w:tcW w:w="900" w:type="dxa"/>
            <w:vAlign w:val="bottom"/>
          </w:tcPr>
          <w:p w14:paraId="745F8D2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2.06</w:t>
            </w:r>
          </w:p>
        </w:tc>
        <w:tc>
          <w:tcPr>
            <w:tcW w:w="990" w:type="dxa"/>
            <w:vAlign w:val="bottom"/>
          </w:tcPr>
          <w:p w14:paraId="10B6E1B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.35</w:t>
            </w:r>
          </w:p>
        </w:tc>
        <w:tc>
          <w:tcPr>
            <w:tcW w:w="810" w:type="dxa"/>
            <w:vAlign w:val="bottom"/>
          </w:tcPr>
          <w:p w14:paraId="52FE0D82"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1008" w:type="dxa"/>
            <w:vAlign w:val="bottom"/>
          </w:tcPr>
          <w:p w14:paraId="775920DF"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41DA6268" w14:textId="77777777" w:rsidTr="000025DE">
        <w:tc>
          <w:tcPr>
            <w:tcW w:w="5868" w:type="dxa"/>
          </w:tcPr>
          <w:p w14:paraId="3CDBF7DA"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Subst. impaired capacity to appreciate criminality</w:t>
            </w:r>
          </w:p>
        </w:tc>
        <w:tc>
          <w:tcPr>
            <w:tcW w:w="900" w:type="dxa"/>
            <w:vAlign w:val="bottom"/>
          </w:tcPr>
          <w:p w14:paraId="5DC04CB2"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0.70</w:t>
            </w:r>
          </w:p>
        </w:tc>
        <w:tc>
          <w:tcPr>
            <w:tcW w:w="990" w:type="dxa"/>
            <w:vAlign w:val="bottom"/>
          </w:tcPr>
          <w:p w14:paraId="354B351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.64</w:t>
            </w:r>
          </w:p>
        </w:tc>
        <w:tc>
          <w:tcPr>
            <w:tcW w:w="810" w:type="dxa"/>
            <w:vAlign w:val="bottom"/>
          </w:tcPr>
          <w:p w14:paraId="21406077"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1008" w:type="dxa"/>
            <w:vAlign w:val="bottom"/>
          </w:tcPr>
          <w:p w14:paraId="3DC1760B"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291C7BF9" w14:textId="77777777" w:rsidTr="000025DE">
        <w:tc>
          <w:tcPr>
            <w:tcW w:w="5868" w:type="dxa"/>
          </w:tcPr>
          <w:p w14:paraId="71FE0486"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Youthful age of defendant at time of crime</w:t>
            </w:r>
          </w:p>
        </w:tc>
        <w:tc>
          <w:tcPr>
            <w:tcW w:w="900" w:type="dxa"/>
            <w:vAlign w:val="bottom"/>
          </w:tcPr>
          <w:p w14:paraId="3900733A"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1.33</w:t>
            </w:r>
          </w:p>
        </w:tc>
        <w:tc>
          <w:tcPr>
            <w:tcW w:w="990" w:type="dxa"/>
            <w:vAlign w:val="bottom"/>
          </w:tcPr>
          <w:p w14:paraId="61515D4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.67</w:t>
            </w:r>
          </w:p>
        </w:tc>
        <w:tc>
          <w:tcPr>
            <w:tcW w:w="810" w:type="dxa"/>
            <w:vAlign w:val="bottom"/>
          </w:tcPr>
          <w:p w14:paraId="097515AA"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1008" w:type="dxa"/>
            <w:vAlign w:val="bottom"/>
          </w:tcPr>
          <w:p w14:paraId="6BCCC132"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09007D9A" w14:textId="77777777" w:rsidTr="000025DE">
        <w:tc>
          <w:tcPr>
            <w:tcW w:w="5868" w:type="dxa"/>
          </w:tcPr>
          <w:p w14:paraId="44CCCD02"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Number of mitigating factors presented by defense</w:t>
            </w:r>
          </w:p>
        </w:tc>
        <w:tc>
          <w:tcPr>
            <w:tcW w:w="900" w:type="dxa"/>
            <w:vAlign w:val="bottom"/>
          </w:tcPr>
          <w:p w14:paraId="7FE19F7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0.94</w:t>
            </w:r>
          </w:p>
        </w:tc>
        <w:tc>
          <w:tcPr>
            <w:tcW w:w="990" w:type="dxa"/>
            <w:vAlign w:val="bottom"/>
          </w:tcPr>
          <w:p w14:paraId="0DB06F7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.72</w:t>
            </w:r>
          </w:p>
        </w:tc>
        <w:tc>
          <w:tcPr>
            <w:tcW w:w="810" w:type="dxa"/>
            <w:vAlign w:val="bottom"/>
          </w:tcPr>
          <w:p w14:paraId="44B178E8"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1008" w:type="dxa"/>
            <w:vAlign w:val="bottom"/>
          </w:tcPr>
          <w:p w14:paraId="67783119"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427B8711" w14:textId="77777777" w:rsidTr="000025DE">
        <w:tc>
          <w:tcPr>
            <w:tcW w:w="5868" w:type="dxa"/>
          </w:tcPr>
          <w:p w14:paraId="72DF3789"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Multiple victims</w:t>
            </w:r>
          </w:p>
        </w:tc>
        <w:tc>
          <w:tcPr>
            <w:tcW w:w="900" w:type="dxa"/>
            <w:vAlign w:val="bottom"/>
          </w:tcPr>
          <w:p w14:paraId="7862849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0.38</w:t>
            </w:r>
          </w:p>
        </w:tc>
        <w:tc>
          <w:tcPr>
            <w:tcW w:w="990" w:type="dxa"/>
            <w:vAlign w:val="bottom"/>
          </w:tcPr>
          <w:p w14:paraId="7686995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.34</w:t>
            </w:r>
          </w:p>
        </w:tc>
        <w:tc>
          <w:tcPr>
            <w:tcW w:w="810" w:type="dxa"/>
            <w:vAlign w:val="bottom"/>
          </w:tcPr>
          <w:p w14:paraId="24B630EC"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1008" w:type="dxa"/>
            <w:vAlign w:val="bottom"/>
          </w:tcPr>
          <w:p w14:paraId="7C7F80C2"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67E7634B" w14:textId="77777777" w:rsidTr="000025DE">
        <w:tc>
          <w:tcPr>
            <w:tcW w:w="5868" w:type="dxa"/>
          </w:tcPr>
          <w:p w14:paraId="17F962EE"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Concurrent sex offense conviction</w:t>
            </w:r>
          </w:p>
        </w:tc>
        <w:tc>
          <w:tcPr>
            <w:tcW w:w="900" w:type="dxa"/>
            <w:vAlign w:val="bottom"/>
          </w:tcPr>
          <w:p w14:paraId="5555107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7.00</w:t>
            </w:r>
          </w:p>
        </w:tc>
        <w:tc>
          <w:tcPr>
            <w:tcW w:w="990" w:type="dxa"/>
            <w:vAlign w:val="bottom"/>
          </w:tcPr>
          <w:p w14:paraId="3B647992"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.11</w:t>
            </w:r>
          </w:p>
        </w:tc>
        <w:tc>
          <w:tcPr>
            <w:tcW w:w="810" w:type="dxa"/>
            <w:vAlign w:val="bottom"/>
          </w:tcPr>
          <w:p w14:paraId="1898AA9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4.65</w:t>
            </w:r>
          </w:p>
        </w:tc>
        <w:tc>
          <w:tcPr>
            <w:tcW w:w="1008" w:type="dxa"/>
            <w:vAlign w:val="bottom"/>
          </w:tcPr>
          <w:p w14:paraId="33D4059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.10</w:t>
            </w:r>
          </w:p>
        </w:tc>
      </w:tr>
      <w:tr w:rsidR="009779C6" w:rsidRPr="009779C6" w14:paraId="5CEC7D48" w14:textId="77777777" w:rsidTr="000025DE">
        <w:tc>
          <w:tcPr>
            <w:tcW w:w="5868" w:type="dxa"/>
          </w:tcPr>
          <w:p w14:paraId="32D93499"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Concurrent robbery conviction</w:t>
            </w:r>
          </w:p>
        </w:tc>
        <w:tc>
          <w:tcPr>
            <w:tcW w:w="900" w:type="dxa"/>
            <w:vAlign w:val="bottom"/>
          </w:tcPr>
          <w:p w14:paraId="51C3B13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1.01</w:t>
            </w:r>
          </w:p>
        </w:tc>
        <w:tc>
          <w:tcPr>
            <w:tcW w:w="990" w:type="dxa"/>
            <w:vAlign w:val="bottom"/>
          </w:tcPr>
          <w:p w14:paraId="5B7175F2"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.99</w:t>
            </w:r>
          </w:p>
        </w:tc>
        <w:tc>
          <w:tcPr>
            <w:tcW w:w="810" w:type="dxa"/>
            <w:vAlign w:val="bottom"/>
          </w:tcPr>
          <w:p w14:paraId="2AC6BA41"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1008" w:type="dxa"/>
            <w:vAlign w:val="bottom"/>
          </w:tcPr>
          <w:p w14:paraId="24E41453"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6EC68416" w14:textId="77777777" w:rsidTr="000025DE">
        <w:tc>
          <w:tcPr>
            <w:tcW w:w="5868" w:type="dxa"/>
          </w:tcPr>
          <w:p w14:paraId="778F17C8"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Concurrent burglary conviction</w:t>
            </w:r>
          </w:p>
        </w:tc>
        <w:tc>
          <w:tcPr>
            <w:tcW w:w="900" w:type="dxa"/>
            <w:vAlign w:val="bottom"/>
          </w:tcPr>
          <w:p w14:paraId="479051A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1.27</w:t>
            </w:r>
          </w:p>
        </w:tc>
        <w:tc>
          <w:tcPr>
            <w:tcW w:w="990" w:type="dxa"/>
            <w:vAlign w:val="bottom"/>
          </w:tcPr>
          <w:p w14:paraId="069A947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.77</w:t>
            </w:r>
          </w:p>
        </w:tc>
        <w:tc>
          <w:tcPr>
            <w:tcW w:w="810" w:type="dxa"/>
            <w:vAlign w:val="bottom"/>
          </w:tcPr>
          <w:p w14:paraId="733F9184"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1008" w:type="dxa"/>
            <w:vAlign w:val="bottom"/>
          </w:tcPr>
          <w:p w14:paraId="68BE7CCC"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170AC800" w14:textId="77777777" w:rsidTr="000025DE">
        <w:tc>
          <w:tcPr>
            <w:tcW w:w="5868" w:type="dxa"/>
          </w:tcPr>
          <w:p w14:paraId="50C621FF"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Defense asked for psychiatric evaluation</w:t>
            </w:r>
          </w:p>
        </w:tc>
        <w:tc>
          <w:tcPr>
            <w:tcW w:w="900" w:type="dxa"/>
            <w:vAlign w:val="bottom"/>
          </w:tcPr>
          <w:p w14:paraId="5C1323F4"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0.70</w:t>
            </w:r>
          </w:p>
        </w:tc>
        <w:tc>
          <w:tcPr>
            <w:tcW w:w="990" w:type="dxa"/>
            <w:vAlign w:val="bottom"/>
          </w:tcPr>
          <w:p w14:paraId="65572C3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.52</w:t>
            </w:r>
          </w:p>
        </w:tc>
        <w:tc>
          <w:tcPr>
            <w:tcW w:w="810" w:type="dxa"/>
            <w:vAlign w:val="bottom"/>
          </w:tcPr>
          <w:p w14:paraId="5C474ADC"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1008" w:type="dxa"/>
            <w:vAlign w:val="bottom"/>
          </w:tcPr>
          <w:p w14:paraId="360FCBD0"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5CDAEDDE" w14:textId="77777777" w:rsidTr="000025DE">
        <w:tc>
          <w:tcPr>
            <w:tcW w:w="5868" w:type="dxa"/>
          </w:tcPr>
          <w:p w14:paraId="13A76EE3"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Victim was a family member</w:t>
            </w:r>
          </w:p>
        </w:tc>
        <w:tc>
          <w:tcPr>
            <w:tcW w:w="900" w:type="dxa"/>
            <w:vAlign w:val="bottom"/>
          </w:tcPr>
          <w:p w14:paraId="1955A78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2.83</w:t>
            </w:r>
          </w:p>
        </w:tc>
        <w:tc>
          <w:tcPr>
            <w:tcW w:w="990" w:type="dxa"/>
            <w:vAlign w:val="bottom"/>
          </w:tcPr>
          <w:p w14:paraId="0607935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.24</w:t>
            </w:r>
          </w:p>
        </w:tc>
        <w:tc>
          <w:tcPr>
            <w:tcW w:w="810" w:type="dxa"/>
            <w:vAlign w:val="bottom"/>
          </w:tcPr>
          <w:p w14:paraId="6BAC797F"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1008" w:type="dxa"/>
            <w:vAlign w:val="bottom"/>
          </w:tcPr>
          <w:p w14:paraId="52BDF7DE"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6DE4FF76" w14:textId="77777777" w:rsidTr="000025DE">
        <w:tc>
          <w:tcPr>
            <w:tcW w:w="5868" w:type="dxa"/>
          </w:tcPr>
          <w:p w14:paraId="55E43EE8"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Victim had children</w:t>
            </w:r>
          </w:p>
        </w:tc>
        <w:tc>
          <w:tcPr>
            <w:tcW w:w="900" w:type="dxa"/>
            <w:vAlign w:val="bottom"/>
          </w:tcPr>
          <w:p w14:paraId="304E1B4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0.48</w:t>
            </w:r>
          </w:p>
        </w:tc>
        <w:tc>
          <w:tcPr>
            <w:tcW w:w="990" w:type="dxa"/>
            <w:vAlign w:val="bottom"/>
          </w:tcPr>
          <w:p w14:paraId="3F795A32"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.20</w:t>
            </w:r>
          </w:p>
        </w:tc>
        <w:tc>
          <w:tcPr>
            <w:tcW w:w="810" w:type="dxa"/>
            <w:vAlign w:val="bottom"/>
          </w:tcPr>
          <w:p w14:paraId="2D85FD1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0.67</w:t>
            </w:r>
          </w:p>
        </w:tc>
        <w:tc>
          <w:tcPr>
            <w:tcW w:w="1008" w:type="dxa"/>
            <w:vAlign w:val="bottom"/>
          </w:tcPr>
          <w:p w14:paraId="084C304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.41</w:t>
            </w:r>
          </w:p>
        </w:tc>
      </w:tr>
      <w:tr w:rsidR="009779C6" w:rsidRPr="009779C6" w14:paraId="62B681D3" w14:textId="77777777" w:rsidTr="000025DE">
        <w:tc>
          <w:tcPr>
            <w:tcW w:w="5868" w:type="dxa"/>
          </w:tcPr>
          <w:p w14:paraId="052952BF"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Victim killed with knife</w:t>
            </w:r>
          </w:p>
        </w:tc>
        <w:tc>
          <w:tcPr>
            <w:tcW w:w="900" w:type="dxa"/>
            <w:vAlign w:val="bottom"/>
          </w:tcPr>
          <w:p w14:paraId="1D582D0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1.19</w:t>
            </w:r>
          </w:p>
        </w:tc>
        <w:tc>
          <w:tcPr>
            <w:tcW w:w="990" w:type="dxa"/>
            <w:vAlign w:val="bottom"/>
          </w:tcPr>
          <w:p w14:paraId="5AC5000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.83</w:t>
            </w:r>
          </w:p>
        </w:tc>
        <w:tc>
          <w:tcPr>
            <w:tcW w:w="810" w:type="dxa"/>
            <w:vAlign w:val="bottom"/>
          </w:tcPr>
          <w:p w14:paraId="529EB7C7"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1008" w:type="dxa"/>
            <w:vAlign w:val="bottom"/>
          </w:tcPr>
          <w:p w14:paraId="2DFD1FB7"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3AB801CF" w14:textId="77777777" w:rsidTr="000025DE">
        <w:tc>
          <w:tcPr>
            <w:tcW w:w="5868" w:type="dxa"/>
          </w:tcPr>
          <w:p w14:paraId="0E9F6D66"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Victim killed with bare hands (reference:  killed with gun)</w:t>
            </w:r>
          </w:p>
        </w:tc>
        <w:tc>
          <w:tcPr>
            <w:tcW w:w="900" w:type="dxa"/>
            <w:vAlign w:val="bottom"/>
          </w:tcPr>
          <w:p w14:paraId="15348B3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1.33</w:t>
            </w:r>
          </w:p>
        </w:tc>
        <w:tc>
          <w:tcPr>
            <w:tcW w:w="990" w:type="dxa"/>
            <w:vAlign w:val="bottom"/>
          </w:tcPr>
          <w:p w14:paraId="1BCCA5E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.76</w:t>
            </w:r>
          </w:p>
        </w:tc>
        <w:tc>
          <w:tcPr>
            <w:tcW w:w="810" w:type="dxa"/>
            <w:vAlign w:val="bottom"/>
          </w:tcPr>
          <w:p w14:paraId="150647BF"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1008" w:type="dxa"/>
            <w:vAlign w:val="bottom"/>
          </w:tcPr>
          <w:p w14:paraId="2CFB2B47"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5836BCC5" w14:textId="77777777" w:rsidTr="000025DE">
        <w:tc>
          <w:tcPr>
            <w:tcW w:w="5868" w:type="dxa"/>
          </w:tcPr>
          <w:p w14:paraId="402A32D3"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Victim didn’t resist</w:t>
            </w:r>
          </w:p>
        </w:tc>
        <w:tc>
          <w:tcPr>
            <w:tcW w:w="900" w:type="dxa"/>
            <w:vAlign w:val="bottom"/>
          </w:tcPr>
          <w:p w14:paraId="2DEC8D3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1.04</w:t>
            </w:r>
          </w:p>
        </w:tc>
        <w:tc>
          <w:tcPr>
            <w:tcW w:w="990" w:type="dxa"/>
            <w:vAlign w:val="bottom"/>
          </w:tcPr>
          <w:p w14:paraId="66F2322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.94</w:t>
            </w:r>
          </w:p>
        </w:tc>
        <w:tc>
          <w:tcPr>
            <w:tcW w:w="810" w:type="dxa"/>
            <w:vAlign w:val="bottom"/>
          </w:tcPr>
          <w:p w14:paraId="747BAEDA"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1008" w:type="dxa"/>
            <w:vAlign w:val="bottom"/>
          </w:tcPr>
          <w:p w14:paraId="47EFDE7A"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60C8CCC5" w14:textId="77777777" w:rsidTr="000025DE">
        <w:tc>
          <w:tcPr>
            <w:tcW w:w="5868" w:type="dxa"/>
          </w:tcPr>
          <w:p w14:paraId="46F4B239"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Victim was killed in an especially brutal manner</w:t>
            </w:r>
          </w:p>
        </w:tc>
        <w:tc>
          <w:tcPr>
            <w:tcW w:w="900" w:type="dxa"/>
            <w:vAlign w:val="bottom"/>
          </w:tcPr>
          <w:p w14:paraId="34661AA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0.31</w:t>
            </w:r>
          </w:p>
        </w:tc>
        <w:tc>
          <w:tcPr>
            <w:tcW w:w="990" w:type="dxa"/>
            <w:vAlign w:val="bottom"/>
          </w:tcPr>
          <w:p w14:paraId="4C1A8D94"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.11</w:t>
            </w:r>
          </w:p>
        </w:tc>
        <w:tc>
          <w:tcPr>
            <w:tcW w:w="810" w:type="dxa"/>
            <w:vAlign w:val="bottom"/>
          </w:tcPr>
          <w:p w14:paraId="31B6571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0.32</w:t>
            </w:r>
          </w:p>
        </w:tc>
        <w:tc>
          <w:tcPr>
            <w:tcW w:w="1008" w:type="dxa"/>
            <w:vAlign w:val="bottom"/>
          </w:tcPr>
          <w:p w14:paraId="3B37A52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.08</w:t>
            </w:r>
          </w:p>
        </w:tc>
      </w:tr>
      <w:tr w:rsidR="009779C6" w:rsidRPr="009779C6" w14:paraId="3FEC7941" w14:textId="77777777" w:rsidTr="000025DE">
        <w:tc>
          <w:tcPr>
            <w:tcW w:w="5868" w:type="dxa"/>
          </w:tcPr>
          <w:p w14:paraId="12649376"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tried to hide victim’s body</w:t>
            </w:r>
          </w:p>
        </w:tc>
        <w:tc>
          <w:tcPr>
            <w:tcW w:w="900" w:type="dxa"/>
            <w:vAlign w:val="bottom"/>
          </w:tcPr>
          <w:p w14:paraId="3779CCF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0.43</w:t>
            </w:r>
          </w:p>
        </w:tc>
        <w:tc>
          <w:tcPr>
            <w:tcW w:w="990" w:type="dxa"/>
            <w:vAlign w:val="bottom"/>
          </w:tcPr>
          <w:p w14:paraId="56B8006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.25</w:t>
            </w:r>
          </w:p>
        </w:tc>
        <w:tc>
          <w:tcPr>
            <w:tcW w:w="810" w:type="dxa"/>
            <w:vAlign w:val="bottom"/>
          </w:tcPr>
          <w:p w14:paraId="6BF575B8"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1008" w:type="dxa"/>
            <w:vAlign w:val="bottom"/>
          </w:tcPr>
          <w:p w14:paraId="42B1F40D"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08E2686E" w14:textId="77777777" w:rsidTr="000025DE">
        <w:tc>
          <w:tcPr>
            <w:tcW w:w="5868" w:type="dxa"/>
          </w:tcPr>
          <w:p w14:paraId="6DF486FB"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Victim killed execution style</w:t>
            </w:r>
          </w:p>
        </w:tc>
        <w:tc>
          <w:tcPr>
            <w:tcW w:w="900" w:type="dxa"/>
            <w:vAlign w:val="bottom"/>
          </w:tcPr>
          <w:p w14:paraId="58EB394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0.41</w:t>
            </w:r>
          </w:p>
        </w:tc>
        <w:tc>
          <w:tcPr>
            <w:tcW w:w="990" w:type="dxa"/>
            <w:vAlign w:val="bottom"/>
          </w:tcPr>
          <w:p w14:paraId="53004602"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.16</w:t>
            </w:r>
          </w:p>
        </w:tc>
        <w:tc>
          <w:tcPr>
            <w:tcW w:w="810" w:type="dxa"/>
            <w:vAlign w:val="bottom"/>
          </w:tcPr>
          <w:p w14:paraId="4C8A9AE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0.36</w:t>
            </w:r>
          </w:p>
        </w:tc>
        <w:tc>
          <w:tcPr>
            <w:tcW w:w="1008" w:type="dxa"/>
            <w:vAlign w:val="bottom"/>
          </w:tcPr>
          <w:p w14:paraId="7C66A55A"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.05</w:t>
            </w:r>
          </w:p>
        </w:tc>
      </w:tr>
      <w:tr w:rsidR="009779C6" w:rsidRPr="009779C6" w14:paraId="6232FEA6" w14:textId="77777777" w:rsidTr="000025DE">
        <w:tc>
          <w:tcPr>
            <w:tcW w:w="5868" w:type="dxa"/>
          </w:tcPr>
          <w:p w14:paraId="70CD0BD1"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ambushed victim</w:t>
            </w:r>
          </w:p>
        </w:tc>
        <w:tc>
          <w:tcPr>
            <w:tcW w:w="900" w:type="dxa"/>
            <w:vAlign w:val="bottom"/>
          </w:tcPr>
          <w:p w14:paraId="054B323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3.23</w:t>
            </w:r>
          </w:p>
        </w:tc>
        <w:tc>
          <w:tcPr>
            <w:tcW w:w="990" w:type="dxa"/>
            <w:vAlign w:val="bottom"/>
          </w:tcPr>
          <w:p w14:paraId="30D1063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.08</w:t>
            </w:r>
          </w:p>
        </w:tc>
        <w:tc>
          <w:tcPr>
            <w:tcW w:w="810" w:type="dxa"/>
            <w:vAlign w:val="bottom"/>
          </w:tcPr>
          <w:p w14:paraId="5DE887AE"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1008" w:type="dxa"/>
            <w:vAlign w:val="bottom"/>
          </w:tcPr>
          <w:p w14:paraId="3CAA0949"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5302E5C9" w14:textId="77777777" w:rsidTr="000025DE">
        <w:tc>
          <w:tcPr>
            <w:tcW w:w="5868" w:type="dxa"/>
          </w:tcPr>
          <w:p w14:paraId="59600AEF"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age (years)</w:t>
            </w:r>
          </w:p>
        </w:tc>
        <w:tc>
          <w:tcPr>
            <w:tcW w:w="900" w:type="dxa"/>
            <w:vAlign w:val="bottom"/>
          </w:tcPr>
          <w:p w14:paraId="54904A7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1.01</w:t>
            </w:r>
          </w:p>
        </w:tc>
        <w:tc>
          <w:tcPr>
            <w:tcW w:w="990" w:type="dxa"/>
            <w:vAlign w:val="bottom"/>
          </w:tcPr>
          <w:p w14:paraId="3E868B2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.71</w:t>
            </w:r>
          </w:p>
        </w:tc>
        <w:tc>
          <w:tcPr>
            <w:tcW w:w="810" w:type="dxa"/>
            <w:vAlign w:val="bottom"/>
          </w:tcPr>
          <w:p w14:paraId="4A964185"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1008" w:type="dxa"/>
            <w:vAlign w:val="bottom"/>
          </w:tcPr>
          <w:p w14:paraId="015C750B"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14D7BCD8" w14:textId="77777777" w:rsidTr="000025DE">
        <w:tc>
          <w:tcPr>
            <w:tcW w:w="5868" w:type="dxa"/>
          </w:tcPr>
          <w:p w14:paraId="3136321A"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Private attorney</w:t>
            </w:r>
          </w:p>
        </w:tc>
        <w:tc>
          <w:tcPr>
            <w:tcW w:w="900" w:type="dxa"/>
            <w:vAlign w:val="bottom"/>
          </w:tcPr>
          <w:p w14:paraId="072CEBD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0.16</w:t>
            </w:r>
          </w:p>
        </w:tc>
        <w:tc>
          <w:tcPr>
            <w:tcW w:w="990" w:type="dxa"/>
            <w:vAlign w:val="bottom"/>
          </w:tcPr>
          <w:p w14:paraId="616022C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.002</w:t>
            </w:r>
          </w:p>
        </w:tc>
        <w:tc>
          <w:tcPr>
            <w:tcW w:w="810" w:type="dxa"/>
            <w:vAlign w:val="bottom"/>
          </w:tcPr>
          <w:p w14:paraId="4023AC7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0.16</w:t>
            </w:r>
          </w:p>
        </w:tc>
        <w:tc>
          <w:tcPr>
            <w:tcW w:w="1008" w:type="dxa"/>
            <w:vAlign w:val="bottom"/>
          </w:tcPr>
          <w:p w14:paraId="339C78E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.0001</w:t>
            </w:r>
          </w:p>
        </w:tc>
      </w:tr>
      <w:tr w:rsidR="009779C6" w:rsidRPr="009779C6" w14:paraId="56A916FC" w14:textId="77777777" w:rsidTr="000025DE">
        <w:tc>
          <w:tcPr>
            <w:tcW w:w="5868" w:type="dxa"/>
          </w:tcPr>
          <w:p w14:paraId="33746C68"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Court appointed attorney (reference:  public defender)</w:t>
            </w:r>
          </w:p>
        </w:tc>
        <w:tc>
          <w:tcPr>
            <w:tcW w:w="900" w:type="dxa"/>
            <w:vAlign w:val="bottom"/>
          </w:tcPr>
          <w:p w14:paraId="146FA5A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0.71</w:t>
            </w:r>
          </w:p>
        </w:tc>
        <w:tc>
          <w:tcPr>
            <w:tcW w:w="990" w:type="dxa"/>
            <w:vAlign w:val="bottom"/>
          </w:tcPr>
          <w:p w14:paraId="1A31CEC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.63</w:t>
            </w:r>
          </w:p>
        </w:tc>
        <w:tc>
          <w:tcPr>
            <w:tcW w:w="810" w:type="dxa"/>
            <w:vAlign w:val="bottom"/>
          </w:tcPr>
          <w:p w14:paraId="03D69877"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1008" w:type="dxa"/>
            <w:vAlign w:val="bottom"/>
          </w:tcPr>
          <w:p w14:paraId="5AA3BD7C"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0DB4CB90" w14:textId="77777777" w:rsidTr="000025DE">
        <w:tc>
          <w:tcPr>
            <w:tcW w:w="5868" w:type="dxa"/>
          </w:tcPr>
          <w:p w14:paraId="2FE3B2B1" w14:textId="77777777" w:rsidR="009779C6" w:rsidRPr="009779C6" w:rsidRDefault="009779C6" w:rsidP="009779C6">
            <w:pPr>
              <w:spacing w:line="240" w:lineRule="auto"/>
              <w:jc w:val="left"/>
              <w:rPr>
                <w:rFonts w:ascii="Times New Roman" w:eastAsia="Times New Roman" w:hAnsi="Times New Roman" w:cs="Times New Roman"/>
                <w:szCs w:val="24"/>
                <w:highlight w:val="yellow"/>
              </w:rPr>
            </w:pPr>
            <w:r w:rsidRPr="009779C6">
              <w:rPr>
                <w:rFonts w:ascii="Times New Roman" w:eastAsia="Times New Roman" w:hAnsi="Times New Roman" w:cs="Times New Roman"/>
                <w:szCs w:val="24"/>
              </w:rPr>
              <w:t>Defendant claimed killing was an accident</w:t>
            </w:r>
          </w:p>
        </w:tc>
        <w:tc>
          <w:tcPr>
            <w:tcW w:w="900" w:type="dxa"/>
            <w:vAlign w:val="bottom"/>
          </w:tcPr>
          <w:p w14:paraId="4D4AEE6A"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0.74</w:t>
            </w:r>
          </w:p>
        </w:tc>
        <w:tc>
          <w:tcPr>
            <w:tcW w:w="990" w:type="dxa"/>
            <w:vAlign w:val="bottom"/>
          </w:tcPr>
          <w:p w14:paraId="4EA9489A"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.78</w:t>
            </w:r>
          </w:p>
        </w:tc>
        <w:tc>
          <w:tcPr>
            <w:tcW w:w="810" w:type="dxa"/>
            <w:vAlign w:val="bottom"/>
          </w:tcPr>
          <w:p w14:paraId="4F530B98"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1008" w:type="dxa"/>
            <w:vAlign w:val="bottom"/>
          </w:tcPr>
          <w:p w14:paraId="3FF0A348"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67804B88" w14:textId="77777777" w:rsidTr="000025DE">
        <w:tc>
          <w:tcPr>
            <w:tcW w:w="5868" w:type="dxa"/>
          </w:tcPr>
          <w:p w14:paraId="6BF214F3"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claimed mistaken identity</w:t>
            </w:r>
          </w:p>
        </w:tc>
        <w:tc>
          <w:tcPr>
            <w:tcW w:w="900" w:type="dxa"/>
            <w:vAlign w:val="bottom"/>
          </w:tcPr>
          <w:p w14:paraId="411A8C9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0.59</w:t>
            </w:r>
          </w:p>
        </w:tc>
        <w:tc>
          <w:tcPr>
            <w:tcW w:w="990" w:type="dxa"/>
            <w:vAlign w:val="bottom"/>
          </w:tcPr>
          <w:p w14:paraId="329130E3"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.47</w:t>
            </w:r>
          </w:p>
        </w:tc>
        <w:tc>
          <w:tcPr>
            <w:tcW w:w="810" w:type="dxa"/>
            <w:vAlign w:val="bottom"/>
          </w:tcPr>
          <w:p w14:paraId="070D43BE"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1008" w:type="dxa"/>
            <w:vAlign w:val="bottom"/>
          </w:tcPr>
          <w:p w14:paraId="22EC8A3F"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576E41FC" w14:textId="77777777" w:rsidTr="000025DE">
        <w:tc>
          <w:tcPr>
            <w:tcW w:w="5868" w:type="dxa"/>
          </w:tcPr>
          <w:p w14:paraId="3FDE8689"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claimed witnesses not credible</w:t>
            </w:r>
          </w:p>
        </w:tc>
        <w:tc>
          <w:tcPr>
            <w:tcW w:w="900" w:type="dxa"/>
            <w:vAlign w:val="bottom"/>
          </w:tcPr>
          <w:p w14:paraId="56DBFF5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0.92</w:t>
            </w:r>
          </w:p>
        </w:tc>
        <w:tc>
          <w:tcPr>
            <w:tcW w:w="990" w:type="dxa"/>
            <w:vAlign w:val="bottom"/>
          </w:tcPr>
          <w:p w14:paraId="50DFE16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.90</w:t>
            </w:r>
          </w:p>
        </w:tc>
        <w:tc>
          <w:tcPr>
            <w:tcW w:w="810" w:type="dxa"/>
            <w:vAlign w:val="bottom"/>
          </w:tcPr>
          <w:p w14:paraId="37D73816"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1008" w:type="dxa"/>
            <w:vAlign w:val="bottom"/>
          </w:tcPr>
          <w:p w14:paraId="568F6DA5"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6DD0537C" w14:textId="77777777" w:rsidTr="000025DE">
        <w:tc>
          <w:tcPr>
            <w:tcW w:w="5868" w:type="dxa"/>
          </w:tcPr>
          <w:p w14:paraId="3BE641BB" w14:textId="1EDB1581"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 xml:space="preserve">Defendant claimed killing not </w:t>
            </w:r>
            <w:r w:rsidR="00511A1A">
              <w:rPr>
                <w:rFonts w:ascii="Times New Roman" w:eastAsia="Times New Roman" w:hAnsi="Times New Roman" w:cs="Times New Roman"/>
                <w:szCs w:val="24"/>
              </w:rPr>
              <w:t>first-degree</w:t>
            </w:r>
            <w:r w:rsidRPr="009779C6">
              <w:rPr>
                <w:rFonts w:ascii="Times New Roman" w:eastAsia="Times New Roman" w:hAnsi="Times New Roman" w:cs="Times New Roman"/>
                <w:szCs w:val="24"/>
              </w:rPr>
              <w:t xml:space="preserve"> murder</w:t>
            </w:r>
          </w:p>
        </w:tc>
        <w:tc>
          <w:tcPr>
            <w:tcW w:w="900" w:type="dxa"/>
            <w:vAlign w:val="bottom"/>
          </w:tcPr>
          <w:p w14:paraId="0B746CF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2.48</w:t>
            </w:r>
          </w:p>
        </w:tc>
        <w:tc>
          <w:tcPr>
            <w:tcW w:w="990" w:type="dxa"/>
            <w:vAlign w:val="bottom"/>
          </w:tcPr>
          <w:p w14:paraId="0C8504E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.18</w:t>
            </w:r>
          </w:p>
        </w:tc>
        <w:tc>
          <w:tcPr>
            <w:tcW w:w="810" w:type="dxa"/>
            <w:vAlign w:val="bottom"/>
          </w:tcPr>
          <w:p w14:paraId="66196B6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2.98</w:t>
            </w:r>
          </w:p>
        </w:tc>
        <w:tc>
          <w:tcPr>
            <w:tcW w:w="1008" w:type="dxa"/>
            <w:vAlign w:val="bottom"/>
          </w:tcPr>
          <w:p w14:paraId="783A40A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.01</w:t>
            </w:r>
          </w:p>
        </w:tc>
      </w:tr>
      <w:tr w:rsidR="009779C6" w:rsidRPr="009779C6" w14:paraId="7C0AF510" w14:textId="77777777" w:rsidTr="000025DE">
        <w:tc>
          <w:tcPr>
            <w:tcW w:w="5868" w:type="dxa"/>
          </w:tcPr>
          <w:p w14:paraId="6C1FBB0C"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admitted guilt</w:t>
            </w:r>
          </w:p>
        </w:tc>
        <w:tc>
          <w:tcPr>
            <w:tcW w:w="900" w:type="dxa"/>
            <w:vAlign w:val="bottom"/>
          </w:tcPr>
          <w:p w14:paraId="1857B712"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0.63</w:t>
            </w:r>
          </w:p>
        </w:tc>
        <w:tc>
          <w:tcPr>
            <w:tcW w:w="990" w:type="dxa"/>
            <w:vAlign w:val="bottom"/>
          </w:tcPr>
          <w:p w14:paraId="7816DCD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.60</w:t>
            </w:r>
          </w:p>
        </w:tc>
        <w:tc>
          <w:tcPr>
            <w:tcW w:w="810" w:type="dxa"/>
            <w:vAlign w:val="bottom"/>
          </w:tcPr>
          <w:p w14:paraId="20222F5F"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1008" w:type="dxa"/>
            <w:vAlign w:val="bottom"/>
          </w:tcPr>
          <w:p w14:paraId="5A800349"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7DBC0A5E" w14:textId="77777777" w:rsidTr="000025DE">
        <w:tc>
          <w:tcPr>
            <w:tcW w:w="5868" w:type="dxa"/>
          </w:tcPr>
          <w:p w14:paraId="4B685615"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presented psychiatric expert witness</w:t>
            </w:r>
          </w:p>
        </w:tc>
        <w:tc>
          <w:tcPr>
            <w:tcW w:w="900" w:type="dxa"/>
            <w:vAlign w:val="bottom"/>
          </w:tcPr>
          <w:p w14:paraId="7CBB336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0.87</w:t>
            </w:r>
          </w:p>
        </w:tc>
        <w:tc>
          <w:tcPr>
            <w:tcW w:w="990" w:type="dxa"/>
            <w:vAlign w:val="bottom"/>
          </w:tcPr>
          <w:p w14:paraId="34B0C79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.85</w:t>
            </w:r>
          </w:p>
        </w:tc>
        <w:tc>
          <w:tcPr>
            <w:tcW w:w="810" w:type="dxa"/>
            <w:vAlign w:val="bottom"/>
          </w:tcPr>
          <w:p w14:paraId="7CE5FABE"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1008" w:type="dxa"/>
            <w:vAlign w:val="bottom"/>
          </w:tcPr>
          <w:p w14:paraId="1DD133C7"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631FD535" w14:textId="77777777" w:rsidTr="000025DE">
        <w:tc>
          <w:tcPr>
            <w:tcW w:w="5868" w:type="dxa"/>
          </w:tcPr>
          <w:p w14:paraId="31E6B761"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Physical evidence present</w:t>
            </w:r>
          </w:p>
        </w:tc>
        <w:tc>
          <w:tcPr>
            <w:tcW w:w="900" w:type="dxa"/>
            <w:vAlign w:val="bottom"/>
          </w:tcPr>
          <w:p w14:paraId="7B15C832"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1.97</w:t>
            </w:r>
          </w:p>
        </w:tc>
        <w:tc>
          <w:tcPr>
            <w:tcW w:w="990" w:type="dxa"/>
            <w:vAlign w:val="bottom"/>
          </w:tcPr>
          <w:p w14:paraId="0DAE1CB4"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.24</w:t>
            </w:r>
          </w:p>
        </w:tc>
        <w:tc>
          <w:tcPr>
            <w:tcW w:w="810" w:type="dxa"/>
            <w:vAlign w:val="bottom"/>
          </w:tcPr>
          <w:p w14:paraId="6B8FE6A7"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1008" w:type="dxa"/>
            <w:vAlign w:val="bottom"/>
          </w:tcPr>
          <w:p w14:paraId="0A907687"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329A2327" w14:textId="77777777" w:rsidTr="000025DE">
        <w:tc>
          <w:tcPr>
            <w:tcW w:w="5868" w:type="dxa"/>
          </w:tcPr>
          <w:p w14:paraId="57434CFC"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Weapon linked to defendant</w:t>
            </w:r>
          </w:p>
        </w:tc>
        <w:tc>
          <w:tcPr>
            <w:tcW w:w="900" w:type="dxa"/>
            <w:vAlign w:val="bottom"/>
          </w:tcPr>
          <w:p w14:paraId="4BED4D9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0.93</w:t>
            </w:r>
          </w:p>
        </w:tc>
        <w:tc>
          <w:tcPr>
            <w:tcW w:w="990" w:type="dxa"/>
            <w:vAlign w:val="bottom"/>
          </w:tcPr>
          <w:p w14:paraId="69C779B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.88</w:t>
            </w:r>
          </w:p>
        </w:tc>
        <w:tc>
          <w:tcPr>
            <w:tcW w:w="810" w:type="dxa"/>
            <w:vAlign w:val="bottom"/>
          </w:tcPr>
          <w:p w14:paraId="24956116"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1008" w:type="dxa"/>
            <w:vAlign w:val="bottom"/>
          </w:tcPr>
          <w:p w14:paraId="11BA4949"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5E58BB7C" w14:textId="77777777" w:rsidTr="000025DE">
        <w:tc>
          <w:tcPr>
            <w:tcW w:w="5868" w:type="dxa"/>
          </w:tcPr>
          <w:p w14:paraId="5E435A65"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Eye-witness testified</w:t>
            </w:r>
          </w:p>
        </w:tc>
        <w:tc>
          <w:tcPr>
            <w:tcW w:w="900" w:type="dxa"/>
            <w:vAlign w:val="bottom"/>
          </w:tcPr>
          <w:p w14:paraId="58EFBC9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0.47</w:t>
            </w:r>
          </w:p>
        </w:tc>
        <w:tc>
          <w:tcPr>
            <w:tcW w:w="990" w:type="dxa"/>
            <w:vAlign w:val="bottom"/>
          </w:tcPr>
          <w:p w14:paraId="0023D0C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.20</w:t>
            </w:r>
          </w:p>
        </w:tc>
        <w:tc>
          <w:tcPr>
            <w:tcW w:w="810" w:type="dxa"/>
            <w:vAlign w:val="bottom"/>
          </w:tcPr>
          <w:p w14:paraId="790CC11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0.42</w:t>
            </w:r>
          </w:p>
        </w:tc>
        <w:tc>
          <w:tcPr>
            <w:tcW w:w="1008" w:type="dxa"/>
            <w:vAlign w:val="bottom"/>
          </w:tcPr>
          <w:p w14:paraId="7958CA6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.08</w:t>
            </w:r>
          </w:p>
        </w:tc>
      </w:tr>
      <w:tr w:rsidR="009779C6" w:rsidRPr="009779C6" w14:paraId="1408B656" w14:textId="77777777" w:rsidTr="000025DE">
        <w:tc>
          <w:tcPr>
            <w:tcW w:w="5868" w:type="dxa"/>
          </w:tcPr>
          <w:p w14:paraId="0D1D7292"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Co-defendant testified against defendant</w:t>
            </w:r>
          </w:p>
        </w:tc>
        <w:tc>
          <w:tcPr>
            <w:tcW w:w="900" w:type="dxa"/>
            <w:vAlign w:val="bottom"/>
          </w:tcPr>
          <w:p w14:paraId="3DC0FB7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2.35</w:t>
            </w:r>
          </w:p>
        </w:tc>
        <w:tc>
          <w:tcPr>
            <w:tcW w:w="990" w:type="dxa"/>
            <w:vAlign w:val="bottom"/>
          </w:tcPr>
          <w:p w14:paraId="2F7B04E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.19</w:t>
            </w:r>
          </w:p>
        </w:tc>
        <w:tc>
          <w:tcPr>
            <w:tcW w:w="810" w:type="dxa"/>
            <w:vAlign w:val="bottom"/>
          </w:tcPr>
          <w:p w14:paraId="1D78E10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1.83</w:t>
            </w:r>
          </w:p>
        </w:tc>
        <w:tc>
          <w:tcPr>
            <w:tcW w:w="1008" w:type="dxa"/>
            <w:vAlign w:val="bottom"/>
          </w:tcPr>
          <w:p w14:paraId="415C7BD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.26</w:t>
            </w:r>
          </w:p>
        </w:tc>
      </w:tr>
      <w:tr w:rsidR="009779C6" w:rsidRPr="009779C6" w14:paraId="1589B9BA" w14:textId="77777777" w:rsidTr="000025DE">
        <w:tc>
          <w:tcPr>
            <w:tcW w:w="5868" w:type="dxa"/>
          </w:tcPr>
          <w:p w14:paraId="2D47CE0C"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Defendant IQ between 71-90</w:t>
            </w:r>
          </w:p>
        </w:tc>
        <w:tc>
          <w:tcPr>
            <w:tcW w:w="900" w:type="dxa"/>
            <w:vAlign w:val="bottom"/>
          </w:tcPr>
          <w:p w14:paraId="36B85CC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5.68</w:t>
            </w:r>
          </w:p>
        </w:tc>
        <w:tc>
          <w:tcPr>
            <w:tcW w:w="990" w:type="dxa"/>
            <w:vAlign w:val="bottom"/>
          </w:tcPr>
          <w:p w14:paraId="59CD1863"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.002</w:t>
            </w:r>
          </w:p>
        </w:tc>
        <w:tc>
          <w:tcPr>
            <w:tcW w:w="810" w:type="dxa"/>
            <w:vAlign w:val="bottom"/>
          </w:tcPr>
          <w:p w14:paraId="2C2D67B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3.89</w:t>
            </w:r>
          </w:p>
        </w:tc>
        <w:tc>
          <w:tcPr>
            <w:tcW w:w="1008" w:type="dxa"/>
            <w:vAlign w:val="bottom"/>
          </w:tcPr>
          <w:p w14:paraId="64F13BA3"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.003</w:t>
            </w:r>
          </w:p>
        </w:tc>
      </w:tr>
      <w:tr w:rsidR="009779C6" w:rsidRPr="009779C6" w14:paraId="766FF741" w14:textId="77777777" w:rsidTr="000025DE">
        <w:tc>
          <w:tcPr>
            <w:tcW w:w="5868" w:type="dxa"/>
          </w:tcPr>
          <w:p w14:paraId="5FA6E26B"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Sentenced by Jury</w:t>
            </w:r>
          </w:p>
        </w:tc>
        <w:tc>
          <w:tcPr>
            <w:tcW w:w="900" w:type="dxa"/>
            <w:vAlign w:val="bottom"/>
          </w:tcPr>
          <w:p w14:paraId="20491883"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73.60</w:t>
            </w:r>
          </w:p>
        </w:tc>
        <w:tc>
          <w:tcPr>
            <w:tcW w:w="990" w:type="dxa"/>
            <w:vAlign w:val="bottom"/>
          </w:tcPr>
          <w:p w14:paraId="2F3E13C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.0001</w:t>
            </w:r>
          </w:p>
        </w:tc>
        <w:tc>
          <w:tcPr>
            <w:tcW w:w="810" w:type="dxa"/>
            <w:vAlign w:val="bottom"/>
          </w:tcPr>
          <w:p w14:paraId="7B8ACB34"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56.35</w:t>
            </w:r>
          </w:p>
        </w:tc>
        <w:tc>
          <w:tcPr>
            <w:tcW w:w="1008" w:type="dxa"/>
            <w:vAlign w:val="bottom"/>
          </w:tcPr>
          <w:p w14:paraId="16A29662"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.0001</w:t>
            </w:r>
          </w:p>
        </w:tc>
      </w:tr>
      <w:tr w:rsidR="009779C6" w:rsidRPr="009779C6" w14:paraId="60441FA8" w14:textId="77777777" w:rsidTr="000025DE">
        <w:tc>
          <w:tcPr>
            <w:tcW w:w="5868" w:type="dxa"/>
          </w:tcPr>
          <w:p w14:paraId="406D67A8"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Allegheny County</w:t>
            </w:r>
          </w:p>
        </w:tc>
        <w:tc>
          <w:tcPr>
            <w:tcW w:w="900" w:type="dxa"/>
            <w:vAlign w:val="bottom"/>
          </w:tcPr>
          <w:p w14:paraId="402E795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0.40</w:t>
            </w:r>
          </w:p>
        </w:tc>
        <w:tc>
          <w:tcPr>
            <w:tcW w:w="990" w:type="dxa"/>
            <w:vAlign w:val="bottom"/>
          </w:tcPr>
          <w:p w14:paraId="51F2BCC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.32</w:t>
            </w:r>
          </w:p>
        </w:tc>
        <w:tc>
          <w:tcPr>
            <w:tcW w:w="810" w:type="dxa"/>
            <w:vAlign w:val="bottom"/>
          </w:tcPr>
          <w:p w14:paraId="683FF507" w14:textId="77777777" w:rsidR="009779C6" w:rsidRPr="009779C6" w:rsidRDefault="009779C6" w:rsidP="009779C6">
            <w:pPr>
              <w:spacing w:line="240" w:lineRule="auto"/>
              <w:jc w:val="right"/>
              <w:rPr>
                <w:rFonts w:ascii="Times New Roman" w:eastAsia="Times New Roman" w:hAnsi="Times New Roman" w:cs="Times New Roman"/>
                <w:szCs w:val="24"/>
              </w:rPr>
            </w:pPr>
          </w:p>
        </w:tc>
        <w:tc>
          <w:tcPr>
            <w:tcW w:w="1008" w:type="dxa"/>
            <w:vAlign w:val="bottom"/>
          </w:tcPr>
          <w:p w14:paraId="78A8013B"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63A3B3D2" w14:textId="77777777" w:rsidTr="000025DE">
        <w:tc>
          <w:tcPr>
            <w:tcW w:w="5868" w:type="dxa"/>
          </w:tcPr>
          <w:p w14:paraId="307F472D"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Philadelphia County</w:t>
            </w:r>
          </w:p>
        </w:tc>
        <w:tc>
          <w:tcPr>
            <w:tcW w:w="900" w:type="dxa"/>
            <w:vAlign w:val="bottom"/>
          </w:tcPr>
          <w:p w14:paraId="1DDA465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0.17</w:t>
            </w:r>
          </w:p>
        </w:tc>
        <w:tc>
          <w:tcPr>
            <w:tcW w:w="990" w:type="dxa"/>
            <w:vAlign w:val="bottom"/>
          </w:tcPr>
          <w:p w14:paraId="59C94BE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.04</w:t>
            </w:r>
          </w:p>
        </w:tc>
        <w:tc>
          <w:tcPr>
            <w:tcW w:w="810" w:type="dxa"/>
            <w:vAlign w:val="bottom"/>
          </w:tcPr>
          <w:p w14:paraId="1A719DA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0.19</w:t>
            </w:r>
          </w:p>
        </w:tc>
        <w:tc>
          <w:tcPr>
            <w:tcW w:w="1008" w:type="dxa"/>
            <w:vAlign w:val="bottom"/>
          </w:tcPr>
          <w:p w14:paraId="13BA0D7A"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.01</w:t>
            </w:r>
          </w:p>
        </w:tc>
      </w:tr>
    </w:tbl>
    <w:p w14:paraId="1A366977" w14:textId="77777777" w:rsidR="009779C6" w:rsidRPr="009779C6" w:rsidRDefault="009779C6" w:rsidP="009779C6">
      <w:pPr>
        <w:tabs>
          <w:tab w:val="num" w:pos="1440"/>
        </w:tabs>
        <w:spacing w:line="480" w:lineRule="auto"/>
        <w:jc w:val="left"/>
        <w:rPr>
          <w:rFonts w:ascii="Times New Roman" w:eastAsia="Times New Roman" w:hAnsi="Times New Roman" w:cs="Times New Roman"/>
          <w:szCs w:val="24"/>
        </w:rPr>
      </w:pPr>
    </w:p>
    <w:p w14:paraId="3478BC78" w14:textId="77777777" w:rsidR="009779C6" w:rsidRPr="009779C6" w:rsidRDefault="009779C6" w:rsidP="009779C6">
      <w:pPr>
        <w:tabs>
          <w:tab w:val="num" w:pos="1440"/>
        </w:tabs>
        <w:spacing w:line="480" w:lineRule="auto"/>
        <w:jc w:val="left"/>
        <w:rPr>
          <w:rFonts w:ascii="Times New Roman" w:eastAsia="Times New Roman" w:hAnsi="Times New Roman" w:cs="Times New Roman"/>
          <w:szCs w:val="24"/>
        </w:rPr>
      </w:pPr>
    </w:p>
    <w:tbl>
      <w:tblPr>
        <w:tblStyle w:val="TableGrid3"/>
        <w:tblW w:w="9576" w:type="dxa"/>
        <w:tblLayout w:type="fixed"/>
        <w:tblLook w:val="04A0" w:firstRow="1" w:lastRow="0" w:firstColumn="1" w:lastColumn="0" w:noHBand="0" w:noVBand="1"/>
      </w:tblPr>
      <w:tblGrid>
        <w:gridCol w:w="5688"/>
        <w:gridCol w:w="990"/>
        <w:gridCol w:w="990"/>
        <w:gridCol w:w="900"/>
        <w:gridCol w:w="1008"/>
      </w:tblGrid>
      <w:tr w:rsidR="009779C6" w:rsidRPr="009779C6" w14:paraId="200E0D73" w14:textId="77777777" w:rsidTr="000025DE">
        <w:tc>
          <w:tcPr>
            <w:tcW w:w="9576" w:type="dxa"/>
            <w:gridSpan w:val="5"/>
          </w:tcPr>
          <w:p w14:paraId="16E310F4" w14:textId="77777777" w:rsidR="009779C6" w:rsidRPr="009779C6" w:rsidRDefault="009779C6" w:rsidP="009779C6">
            <w:pPr>
              <w:spacing w:line="240" w:lineRule="auto"/>
              <w:jc w:val="left"/>
              <w:rPr>
                <w:rFonts w:ascii="Times New Roman" w:eastAsia="Times New Roman" w:hAnsi="Times New Roman" w:cs="Times New Roman"/>
                <w:b/>
                <w:szCs w:val="24"/>
              </w:rPr>
            </w:pPr>
            <w:r w:rsidRPr="009779C6">
              <w:rPr>
                <w:rFonts w:ascii="Times New Roman" w:eastAsia="Times New Roman" w:hAnsi="Times New Roman" w:cs="Times New Roman"/>
                <w:b/>
                <w:szCs w:val="24"/>
              </w:rPr>
              <w:t>Table B8:  Sentenced to Death Penalty —Logistic Regression: Race/Ethnicity of Victim (all control variables in above table included but not shown)</w:t>
            </w:r>
          </w:p>
        </w:tc>
      </w:tr>
      <w:tr w:rsidR="009779C6" w:rsidRPr="009779C6" w14:paraId="0ABFED5A" w14:textId="77777777" w:rsidTr="000025DE">
        <w:tc>
          <w:tcPr>
            <w:tcW w:w="5688" w:type="dxa"/>
          </w:tcPr>
          <w:p w14:paraId="5626C014" w14:textId="77777777" w:rsidR="009779C6" w:rsidRPr="009779C6" w:rsidRDefault="009779C6" w:rsidP="009779C6">
            <w:pPr>
              <w:spacing w:line="240" w:lineRule="auto"/>
              <w:jc w:val="left"/>
              <w:rPr>
                <w:rFonts w:ascii="Times New Roman" w:eastAsia="Times New Roman" w:hAnsi="Times New Roman" w:cs="Times New Roman"/>
                <w:b/>
                <w:szCs w:val="24"/>
              </w:rPr>
            </w:pPr>
          </w:p>
        </w:tc>
        <w:tc>
          <w:tcPr>
            <w:tcW w:w="1980" w:type="dxa"/>
            <w:gridSpan w:val="2"/>
          </w:tcPr>
          <w:p w14:paraId="27A3AE29"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Full Model</w:t>
            </w:r>
          </w:p>
        </w:tc>
        <w:tc>
          <w:tcPr>
            <w:tcW w:w="1908" w:type="dxa"/>
            <w:gridSpan w:val="2"/>
          </w:tcPr>
          <w:p w14:paraId="4D5D2E24"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Reduced Model *</w:t>
            </w:r>
          </w:p>
        </w:tc>
      </w:tr>
      <w:tr w:rsidR="009779C6" w:rsidRPr="009779C6" w14:paraId="535A995E" w14:textId="77777777" w:rsidTr="000025DE">
        <w:tc>
          <w:tcPr>
            <w:tcW w:w="5688" w:type="dxa"/>
          </w:tcPr>
          <w:p w14:paraId="00015A1C"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w:t>
            </w:r>
            <w:r w:rsidRPr="009779C6">
              <w:rPr>
                <w:rFonts w:ascii="Times New Roman" w:eastAsia="Times New Roman" w:hAnsi="Times New Roman" w:cs="Times New Roman"/>
                <w:i/>
                <w:szCs w:val="24"/>
              </w:rPr>
              <w:t>White victim is the reference category</w:t>
            </w:r>
            <w:r w:rsidRPr="009779C6">
              <w:rPr>
                <w:rFonts w:ascii="Times New Roman" w:eastAsia="Times New Roman" w:hAnsi="Times New Roman" w:cs="Times New Roman"/>
                <w:szCs w:val="24"/>
              </w:rPr>
              <w:t>)</w:t>
            </w:r>
          </w:p>
        </w:tc>
        <w:tc>
          <w:tcPr>
            <w:tcW w:w="990" w:type="dxa"/>
          </w:tcPr>
          <w:p w14:paraId="4EEA916E"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Odds</w:t>
            </w:r>
          </w:p>
        </w:tc>
        <w:tc>
          <w:tcPr>
            <w:tcW w:w="990" w:type="dxa"/>
          </w:tcPr>
          <w:p w14:paraId="17D9F7B7"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p-value</w:t>
            </w:r>
          </w:p>
        </w:tc>
        <w:tc>
          <w:tcPr>
            <w:tcW w:w="900" w:type="dxa"/>
          </w:tcPr>
          <w:p w14:paraId="2000E526"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Odds</w:t>
            </w:r>
          </w:p>
        </w:tc>
        <w:tc>
          <w:tcPr>
            <w:tcW w:w="1008" w:type="dxa"/>
          </w:tcPr>
          <w:p w14:paraId="5D63A916"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p-value</w:t>
            </w:r>
          </w:p>
        </w:tc>
      </w:tr>
      <w:tr w:rsidR="009779C6" w:rsidRPr="009779C6" w14:paraId="5F6718CA" w14:textId="77777777" w:rsidTr="000025DE">
        <w:tc>
          <w:tcPr>
            <w:tcW w:w="5688" w:type="dxa"/>
          </w:tcPr>
          <w:p w14:paraId="55BA85F6"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Black Victim</w:t>
            </w:r>
          </w:p>
        </w:tc>
        <w:tc>
          <w:tcPr>
            <w:tcW w:w="990" w:type="dxa"/>
            <w:vAlign w:val="bottom"/>
          </w:tcPr>
          <w:p w14:paraId="6FB20DE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0.22</w:t>
            </w:r>
          </w:p>
        </w:tc>
        <w:tc>
          <w:tcPr>
            <w:tcW w:w="990" w:type="dxa"/>
            <w:vAlign w:val="bottom"/>
          </w:tcPr>
          <w:p w14:paraId="1CCC211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.002</w:t>
            </w:r>
          </w:p>
        </w:tc>
        <w:tc>
          <w:tcPr>
            <w:tcW w:w="900" w:type="dxa"/>
            <w:vAlign w:val="bottom"/>
          </w:tcPr>
          <w:p w14:paraId="5E1E8F53"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0.25</w:t>
            </w:r>
          </w:p>
        </w:tc>
        <w:tc>
          <w:tcPr>
            <w:tcW w:w="1008" w:type="dxa"/>
            <w:vAlign w:val="bottom"/>
          </w:tcPr>
          <w:p w14:paraId="556D5BC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.004</w:t>
            </w:r>
          </w:p>
        </w:tc>
      </w:tr>
      <w:tr w:rsidR="009779C6" w:rsidRPr="009779C6" w14:paraId="40E32FA3" w14:textId="77777777" w:rsidTr="000025DE">
        <w:tc>
          <w:tcPr>
            <w:tcW w:w="5688" w:type="dxa"/>
          </w:tcPr>
          <w:p w14:paraId="112EF75F"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Hispanic Victim</w:t>
            </w:r>
          </w:p>
        </w:tc>
        <w:tc>
          <w:tcPr>
            <w:tcW w:w="990" w:type="dxa"/>
            <w:vAlign w:val="bottom"/>
          </w:tcPr>
          <w:p w14:paraId="51D49FE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0.63</w:t>
            </w:r>
          </w:p>
        </w:tc>
        <w:tc>
          <w:tcPr>
            <w:tcW w:w="990" w:type="dxa"/>
            <w:vAlign w:val="bottom"/>
          </w:tcPr>
          <w:p w14:paraId="650710B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.46</w:t>
            </w:r>
          </w:p>
        </w:tc>
        <w:tc>
          <w:tcPr>
            <w:tcW w:w="900" w:type="dxa"/>
            <w:vAlign w:val="bottom"/>
          </w:tcPr>
          <w:p w14:paraId="5B195EB3"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0.49</w:t>
            </w:r>
          </w:p>
        </w:tc>
        <w:tc>
          <w:tcPr>
            <w:tcW w:w="1008" w:type="dxa"/>
            <w:vAlign w:val="bottom"/>
          </w:tcPr>
          <w:p w14:paraId="7752DC8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.24</w:t>
            </w:r>
          </w:p>
        </w:tc>
      </w:tr>
    </w:tbl>
    <w:p w14:paraId="66A75F26" w14:textId="77777777" w:rsidR="009779C6" w:rsidRPr="009779C6" w:rsidRDefault="009779C6" w:rsidP="009779C6">
      <w:pPr>
        <w:tabs>
          <w:tab w:val="num" w:pos="1440"/>
        </w:tabs>
        <w:spacing w:line="480" w:lineRule="auto"/>
        <w:jc w:val="left"/>
        <w:rPr>
          <w:rFonts w:ascii="Times New Roman" w:eastAsia="Times New Roman" w:hAnsi="Times New Roman" w:cs="Times New Roman"/>
          <w:szCs w:val="24"/>
        </w:rPr>
      </w:pPr>
    </w:p>
    <w:tbl>
      <w:tblPr>
        <w:tblStyle w:val="TableGrid3"/>
        <w:tblW w:w="9576" w:type="dxa"/>
        <w:tblLayout w:type="fixed"/>
        <w:tblLook w:val="04A0" w:firstRow="1" w:lastRow="0" w:firstColumn="1" w:lastColumn="0" w:noHBand="0" w:noVBand="1"/>
      </w:tblPr>
      <w:tblGrid>
        <w:gridCol w:w="5688"/>
        <w:gridCol w:w="990"/>
        <w:gridCol w:w="990"/>
        <w:gridCol w:w="900"/>
        <w:gridCol w:w="1008"/>
      </w:tblGrid>
      <w:tr w:rsidR="009779C6" w:rsidRPr="009779C6" w14:paraId="3DDCB86E" w14:textId="77777777" w:rsidTr="000025DE">
        <w:trPr>
          <w:tblHeader/>
        </w:trPr>
        <w:tc>
          <w:tcPr>
            <w:tcW w:w="9576" w:type="dxa"/>
            <w:gridSpan w:val="5"/>
          </w:tcPr>
          <w:p w14:paraId="3DFA13F7" w14:textId="77777777" w:rsidR="009779C6" w:rsidRPr="009779C6" w:rsidRDefault="009779C6" w:rsidP="009779C6">
            <w:pPr>
              <w:spacing w:line="240" w:lineRule="auto"/>
              <w:jc w:val="left"/>
              <w:rPr>
                <w:rFonts w:ascii="Times New Roman" w:eastAsia="Times New Roman" w:hAnsi="Times New Roman" w:cs="Times New Roman"/>
                <w:b/>
                <w:szCs w:val="24"/>
              </w:rPr>
            </w:pPr>
            <w:r w:rsidRPr="009779C6">
              <w:rPr>
                <w:rFonts w:ascii="Times New Roman" w:eastAsia="Times New Roman" w:hAnsi="Times New Roman" w:cs="Times New Roman"/>
                <w:b/>
                <w:szCs w:val="24"/>
              </w:rPr>
              <w:t>Table B9:  Sentenced to Death Penalty—Logistic Regression: Defendant/Victim combinations (all control variables in above table included but not shown)</w:t>
            </w:r>
          </w:p>
        </w:tc>
      </w:tr>
      <w:tr w:rsidR="009779C6" w:rsidRPr="009779C6" w14:paraId="4E1F3E1E" w14:textId="77777777" w:rsidTr="000025DE">
        <w:trPr>
          <w:tblHeader/>
        </w:trPr>
        <w:tc>
          <w:tcPr>
            <w:tcW w:w="5688" w:type="dxa"/>
          </w:tcPr>
          <w:p w14:paraId="579C3BA9" w14:textId="77777777" w:rsidR="009779C6" w:rsidRPr="009779C6" w:rsidRDefault="009779C6" w:rsidP="009779C6">
            <w:pPr>
              <w:spacing w:line="240" w:lineRule="auto"/>
              <w:jc w:val="left"/>
              <w:rPr>
                <w:rFonts w:ascii="Times New Roman" w:eastAsia="Times New Roman" w:hAnsi="Times New Roman" w:cs="Times New Roman"/>
                <w:b/>
                <w:szCs w:val="24"/>
              </w:rPr>
            </w:pPr>
          </w:p>
        </w:tc>
        <w:tc>
          <w:tcPr>
            <w:tcW w:w="1980" w:type="dxa"/>
            <w:gridSpan w:val="2"/>
          </w:tcPr>
          <w:p w14:paraId="1FA9AB39"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Full Model</w:t>
            </w:r>
          </w:p>
        </w:tc>
        <w:tc>
          <w:tcPr>
            <w:tcW w:w="1908" w:type="dxa"/>
            <w:gridSpan w:val="2"/>
          </w:tcPr>
          <w:p w14:paraId="4B1A619A"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Reduced Model *</w:t>
            </w:r>
          </w:p>
        </w:tc>
      </w:tr>
      <w:tr w:rsidR="009779C6" w:rsidRPr="009779C6" w14:paraId="10F82DBA" w14:textId="77777777" w:rsidTr="000025DE">
        <w:trPr>
          <w:tblHeader/>
        </w:trPr>
        <w:tc>
          <w:tcPr>
            <w:tcW w:w="5688" w:type="dxa"/>
          </w:tcPr>
          <w:p w14:paraId="1F9ED154"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w:t>
            </w:r>
            <w:r w:rsidRPr="009779C6">
              <w:rPr>
                <w:rFonts w:ascii="Times New Roman" w:eastAsia="Times New Roman" w:hAnsi="Times New Roman" w:cs="Times New Roman"/>
                <w:i/>
                <w:szCs w:val="24"/>
              </w:rPr>
              <w:t>White defendant/White victim is the reference category</w:t>
            </w:r>
            <w:r w:rsidRPr="009779C6">
              <w:rPr>
                <w:rFonts w:ascii="Times New Roman" w:eastAsia="Times New Roman" w:hAnsi="Times New Roman" w:cs="Times New Roman"/>
                <w:szCs w:val="24"/>
              </w:rPr>
              <w:t>)</w:t>
            </w:r>
          </w:p>
        </w:tc>
        <w:tc>
          <w:tcPr>
            <w:tcW w:w="990" w:type="dxa"/>
          </w:tcPr>
          <w:p w14:paraId="2AD1417C"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Odds</w:t>
            </w:r>
          </w:p>
        </w:tc>
        <w:tc>
          <w:tcPr>
            <w:tcW w:w="990" w:type="dxa"/>
          </w:tcPr>
          <w:p w14:paraId="38C9EDD7"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p-value</w:t>
            </w:r>
          </w:p>
        </w:tc>
        <w:tc>
          <w:tcPr>
            <w:tcW w:w="900" w:type="dxa"/>
          </w:tcPr>
          <w:p w14:paraId="35B628FF"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Odds</w:t>
            </w:r>
          </w:p>
        </w:tc>
        <w:tc>
          <w:tcPr>
            <w:tcW w:w="1008" w:type="dxa"/>
          </w:tcPr>
          <w:p w14:paraId="284F9AF3"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p-value</w:t>
            </w:r>
          </w:p>
        </w:tc>
      </w:tr>
      <w:tr w:rsidR="009779C6" w:rsidRPr="009779C6" w14:paraId="2C8A9FE1" w14:textId="77777777" w:rsidTr="000025DE">
        <w:tc>
          <w:tcPr>
            <w:tcW w:w="5688" w:type="dxa"/>
          </w:tcPr>
          <w:p w14:paraId="1BFEFD0F"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White Def./Black Vic.</w:t>
            </w:r>
          </w:p>
        </w:tc>
        <w:tc>
          <w:tcPr>
            <w:tcW w:w="990" w:type="dxa"/>
            <w:vAlign w:val="bottom"/>
          </w:tcPr>
          <w:p w14:paraId="203EDCA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0.60</w:t>
            </w:r>
          </w:p>
        </w:tc>
        <w:tc>
          <w:tcPr>
            <w:tcW w:w="990" w:type="dxa"/>
            <w:vAlign w:val="bottom"/>
          </w:tcPr>
          <w:p w14:paraId="26A4A37A"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.67</w:t>
            </w:r>
          </w:p>
        </w:tc>
        <w:tc>
          <w:tcPr>
            <w:tcW w:w="900" w:type="dxa"/>
            <w:vAlign w:val="bottom"/>
          </w:tcPr>
          <w:p w14:paraId="152055D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0.50</w:t>
            </w:r>
          </w:p>
        </w:tc>
        <w:tc>
          <w:tcPr>
            <w:tcW w:w="1008" w:type="dxa"/>
            <w:vAlign w:val="bottom"/>
          </w:tcPr>
          <w:p w14:paraId="148AD142"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.47</w:t>
            </w:r>
          </w:p>
        </w:tc>
      </w:tr>
      <w:tr w:rsidR="009779C6" w:rsidRPr="009779C6" w14:paraId="48E6F01B" w14:textId="77777777" w:rsidTr="000025DE">
        <w:tc>
          <w:tcPr>
            <w:tcW w:w="5688" w:type="dxa"/>
          </w:tcPr>
          <w:p w14:paraId="5D24387A"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White Def./Hispanic Vic.</w:t>
            </w:r>
          </w:p>
        </w:tc>
        <w:tc>
          <w:tcPr>
            <w:tcW w:w="990" w:type="dxa"/>
            <w:vAlign w:val="bottom"/>
          </w:tcPr>
          <w:p w14:paraId="519793E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990" w:type="dxa"/>
            <w:vAlign w:val="bottom"/>
          </w:tcPr>
          <w:p w14:paraId="3F131C14"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900" w:type="dxa"/>
            <w:vAlign w:val="bottom"/>
          </w:tcPr>
          <w:p w14:paraId="5B290674"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4FE96C2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2110EAC5" w14:textId="77777777" w:rsidTr="000025DE">
        <w:tc>
          <w:tcPr>
            <w:tcW w:w="5688" w:type="dxa"/>
          </w:tcPr>
          <w:p w14:paraId="5E9610C7"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Black Def./White Vic.</w:t>
            </w:r>
          </w:p>
        </w:tc>
        <w:tc>
          <w:tcPr>
            <w:tcW w:w="990" w:type="dxa"/>
            <w:vAlign w:val="bottom"/>
          </w:tcPr>
          <w:p w14:paraId="3E0E7B62"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0.73</w:t>
            </w:r>
          </w:p>
        </w:tc>
        <w:tc>
          <w:tcPr>
            <w:tcW w:w="990" w:type="dxa"/>
            <w:vAlign w:val="bottom"/>
          </w:tcPr>
          <w:p w14:paraId="4CA0375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.68</w:t>
            </w:r>
          </w:p>
        </w:tc>
        <w:tc>
          <w:tcPr>
            <w:tcW w:w="900" w:type="dxa"/>
            <w:vAlign w:val="bottom"/>
          </w:tcPr>
          <w:p w14:paraId="3976FAAA"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0.60</w:t>
            </w:r>
          </w:p>
        </w:tc>
        <w:tc>
          <w:tcPr>
            <w:tcW w:w="1008" w:type="dxa"/>
            <w:vAlign w:val="bottom"/>
          </w:tcPr>
          <w:p w14:paraId="247B163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.42</w:t>
            </w:r>
          </w:p>
        </w:tc>
      </w:tr>
      <w:tr w:rsidR="009779C6" w:rsidRPr="009779C6" w14:paraId="0A99E099" w14:textId="77777777" w:rsidTr="000025DE">
        <w:tc>
          <w:tcPr>
            <w:tcW w:w="5688" w:type="dxa"/>
          </w:tcPr>
          <w:p w14:paraId="210B3B6B"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Black Def./Black Vic.</w:t>
            </w:r>
          </w:p>
        </w:tc>
        <w:tc>
          <w:tcPr>
            <w:tcW w:w="990" w:type="dxa"/>
            <w:vAlign w:val="bottom"/>
          </w:tcPr>
          <w:p w14:paraId="46F3460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0.20</w:t>
            </w:r>
          </w:p>
        </w:tc>
        <w:tc>
          <w:tcPr>
            <w:tcW w:w="990" w:type="dxa"/>
            <w:vAlign w:val="bottom"/>
          </w:tcPr>
          <w:p w14:paraId="7DD218F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.02</w:t>
            </w:r>
          </w:p>
        </w:tc>
        <w:tc>
          <w:tcPr>
            <w:tcW w:w="900" w:type="dxa"/>
            <w:vAlign w:val="bottom"/>
          </w:tcPr>
          <w:p w14:paraId="00148BD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0.21</w:t>
            </w:r>
          </w:p>
        </w:tc>
        <w:tc>
          <w:tcPr>
            <w:tcW w:w="1008" w:type="dxa"/>
            <w:vAlign w:val="bottom"/>
          </w:tcPr>
          <w:p w14:paraId="2F45249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.004</w:t>
            </w:r>
          </w:p>
        </w:tc>
      </w:tr>
      <w:tr w:rsidR="009779C6" w:rsidRPr="009779C6" w14:paraId="6B8E5129" w14:textId="77777777" w:rsidTr="000025DE">
        <w:tc>
          <w:tcPr>
            <w:tcW w:w="5688" w:type="dxa"/>
          </w:tcPr>
          <w:p w14:paraId="4C49F49F"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Black Def./Hispanic Vic.</w:t>
            </w:r>
          </w:p>
        </w:tc>
        <w:tc>
          <w:tcPr>
            <w:tcW w:w="990" w:type="dxa"/>
            <w:vAlign w:val="bottom"/>
          </w:tcPr>
          <w:p w14:paraId="4C3A439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990" w:type="dxa"/>
            <w:vAlign w:val="bottom"/>
          </w:tcPr>
          <w:p w14:paraId="723FCAC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900" w:type="dxa"/>
            <w:vAlign w:val="bottom"/>
          </w:tcPr>
          <w:p w14:paraId="1453F73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74408DD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107EA3E2" w14:textId="77777777" w:rsidTr="000025DE">
        <w:tc>
          <w:tcPr>
            <w:tcW w:w="5688" w:type="dxa"/>
          </w:tcPr>
          <w:p w14:paraId="4DCC8D00"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Hispanic Def./White Vic.</w:t>
            </w:r>
          </w:p>
        </w:tc>
        <w:tc>
          <w:tcPr>
            <w:tcW w:w="990" w:type="dxa"/>
            <w:vAlign w:val="bottom"/>
          </w:tcPr>
          <w:p w14:paraId="3B4A23A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990" w:type="dxa"/>
            <w:vAlign w:val="bottom"/>
          </w:tcPr>
          <w:p w14:paraId="264576C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900" w:type="dxa"/>
            <w:vAlign w:val="bottom"/>
          </w:tcPr>
          <w:p w14:paraId="51EBBA3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5B52BF3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2B7CFB66" w14:textId="77777777" w:rsidTr="000025DE">
        <w:tc>
          <w:tcPr>
            <w:tcW w:w="5688" w:type="dxa"/>
          </w:tcPr>
          <w:p w14:paraId="6561D517"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Hispanic Def./Black Vic.</w:t>
            </w:r>
          </w:p>
        </w:tc>
        <w:tc>
          <w:tcPr>
            <w:tcW w:w="990" w:type="dxa"/>
            <w:vAlign w:val="bottom"/>
          </w:tcPr>
          <w:p w14:paraId="7538B1D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990" w:type="dxa"/>
            <w:vAlign w:val="bottom"/>
          </w:tcPr>
          <w:p w14:paraId="1B0B60D2"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900" w:type="dxa"/>
            <w:vAlign w:val="bottom"/>
          </w:tcPr>
          <w:p w14:paraId="1E8E185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c>
          <w:tcPr>
            <w:tcW w:w="1008" w:type="dxa"/>
            <w:vAlign w:val="bottom"/>
          </w:tcPr>
          <w:p w14:paraId="4C491A2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w:t>
            </w:r>
          </w:p>
        </w:tc>
      </w:tr>
      <w:tr w:rsidR="009779C6" w:rsidRPr="009779C6" w14:paraId="52B4A8ED" w14:textId="77777777" w:rsidTr="000025DE">
        <w:tc>
          <w:tcPr>
            <w:tcW w:w="5688" w:type="dxa"/>
          </w:tcPr>
          <w:p w14:paraId="74C5387D"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Hispanic Def./Hispanic Vic.</w:t>
            </w:r>
          </w:p>
        </w:tc>
        <w:tc>
          <w:tcPr>
            <w:tcW w:w="990" w:type="dxa"/>
            <w:vAlign w:val="bottom"/>
          </w:tcPr>
          <w:p w14:paraId="4D151BB4"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0.09</w:t>
            </w:r>
          </w:p>
        </w:tc>
        <w:tc>
          <w:tcPr>
            <w:tcW w:w="990" w:type="dxa"/>
            <w:vAlign w:val="bottom"/>
          </w:tcPr>
          <w:p w14:paraId="3DD4B1D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.05</w:t>
            </w:r>
          </w:p>
        </w:tc>
        <w:tc>
          <w:tcPr>
            <w:tcW w:w="900" w:type="dxa"/>
            <w:vAlign w:val="bottom"/>
          </w:tcPr>
          <w:p w14:paraId="23B6683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0.10</w:t>
            </w:r>
          </w:p>
        </w:tc>
        <w:tc>
          <w:tcPr>
            <w:tcW w:w="1008" w:type="dxa"/>
            <w:vAlign w:val="bottom"/>
          </w:tcPr>
          <w:p w14:paraId="27C8857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.03</w:t>
            </w:r>
          </w:p>
        </w:tc>
      </w:tr>
    </w:tbl>
    <w:p w14:paraId="77C17A9D" w14:textId="77777777" w:rsidR="009779C6" w:rsidRPr="009779C6" w:rsidRDefault="009779C6" w:rsidP="009779C6">
      <w:pPr>
        <w:tabs>
          <w:tab w:val="num" w:pos="1440"/>
        </w:tabs>
        <w:spacing w:line="480" w:lineRule="auto"/>
        <w:jc w:val="left"/>
        <w:rPr>
          <w:rFonts w:ascii="Times New Roman" w:eastAsia="Times New Roman" w:hAnsi="Times New Roman" w:cs="Times New Roman"/>
          <w:szCs w:val="24"/>
        </w:rPr>
      </w:pPr>
    </w:p>
    <w:p w14:paraId="5489D62A" w14:textId="77777777" w:rsidR="009779C6" w:rsidRPr="009779C6" w:rsidRDefault="009779C6" w:rsidP="009779C6">
      <w:pPr>
        <w:tabs>
          <w:tab w:val="num" w:pos="720"/>
          <w:tab w:val="num" w:pos="1440"/>
        </w:tabs>
        <w:spacing w:line="48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b/>
        <w:t xml:space="preserve">Interestingly, in the Table B7, black and Hispanic defendants have lesser odds of receiving the death penalty relative to Whites.  In the reduced model, black defendants have 68% lesser odds of receiving the death penalty than Whites (which would be statistically significant), and Hispanic defendants have 62% lesser odds.  In addition, in Table B8, cases with Black victims are substantially less likely to receive the death penalty.  In Table B9, cases with Black defendants and Black victims are much less likely to receive the death penalty, as are cases with Hispanic defendants and Hispanic victims, compared to cases with White defendants and White victims.  </w:t>
      </w:r>
    </w:p>
    <w:p w14:paraId="46E9F049" w14:textId="77777777" w:rsidR="009779C6" w:rsidRPr="009779C6" w:rsidRDefault="009779C6" w:rsidP="009779C6">
      <w:pPr>
        <w:tabs>
          <w:tab w:val="num" w:pos="720"/>
          <w:tab w:val="num" w:pos="1440"/>
        </w:tabs>
        <w:spacing w:line="48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b/>
        <w:t xml:space="preserve">In other interesting findings in Table B7, cases with private attorneys are </w:t>
      </w:r>
      <w:r w:rsidRPr="009779C6">
        <w:rPr>
          <w:rFonts w:ascii="Times New Roman" w:eastAsia="Times New Roman" w:hAnsi="Times New Roman" w:cs="Times New Roman"/>
          <w:iCs/>
          <w:szCs w:val="24"/>
        </w:rPr>
        <w:t>highly unlikely</w:t>
      </w:r>
      <w:r w:rsidRPr="009779C6">
        <w:rPr>
          <w:rFonts w:ascii="Times New Roman" w:eastAsia="Times New Roman" w:hAnsi="Times New Roman" w:cs="Times New Roman"/>
          <w:szCs w:val="24"/>
        </w:rPr>
        <w:t xml:space="preserve"> to receive the death penalty (odds .16 in both models).  In addition, defendants with IQs between 71 and 90 have substantially increased odds of receiving the death penalty (5.68 in the full model, 3.89 in reduced model).  Also, juries are very much more likely to give the death penalty than judges.  Finally, Philadelphia is much less likely to give the death penalty than the rest of the counties in the field data.  </w:t>
      </w:r>
    </w:p>
    <w:p w14:paraId="17B3F0FF" w14:textId="77777777" w:rsidR="009779C6" w:rsidRPr="009779C6" w:rsidRDefault="009779C6" w:rsidP="009779C6">
      <w:pPr>
        <w:spacing w:after="200" w:line="276"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br w:type="page"/>
      </w:r>
    </w:p>
    <w:p w14:paraId="6D311D42" w14:textId="77777777" w:rsidR="009779C6" w:rsidRPr="009779C6" w:rsidRDefault="009779C6" w:rsidP="009779C6">
      <w:pPr>
        <w:spacing w:line="480" w:lineRule="auto"/>
        <w:jc w:val="center"/>
        <w:rPr>
          <w:rFonts w:ascii="Times New Roman" w:eastAsia="Times New Roman" w:hAnsi="Times New Roman" w:cs="Times New Roman"/>
          <w:b/>
          <w:i/>
          <w:szCs w:val="24"/>
          <w:u w:val="single"/>
        </w:rPr>
      </w:pPr>
      <w:r w:rsidRPr="009779C6">
        <w:rPr>
          <w:rFonts w:ascii="Times New Roman" w:eastAsia="Times New Roman" w:hAnsi="Times New Roman" w:cs="Times New Roman"/>
          <w:b/>
          <w:i/>
          <w:szCs w:val="24"/>
          <w:u w:val="single"/>
        </w:rPr>
        <w:t>Appendix C:  State-Wide AOPC Data</w:t>
      </w:r>
    </w:p>
    <w:p w14:paraId="103C56C7" w14:textId="5BCD1E44" w:rsidR="009779C6" w:rsidRPr="009779C6" w:rsidRDefault="00511A1A" w:rsidP="009779C6">
      <w:pPr>
        <w:spacing w:line="480" w:lineRule="auto"/>
        <w:jc w:val="left"/>
        <w:rPr>
          <w:rFonts w:ascii="Times New Roman" w:eastAsia="Times New Roman" w:hAnsi="Times New Roman" w:cs="Times New Roman"/>
          <w:i/>
          <w:szCs w:val="24"/>
        </w:rPr>
      </w:pPr>
      <w:r>
        <w:rPr>
          <w:rFonts w:ascii="Times New Roman" w:eastAsia="Times New Roman" w:hAnsi="Times New Roman" w:cs="Times New Roman"/>
          <w:i/>
          <w:szCs w:val="24"/>
        </w:rPr>
        <w:t>First-degree</w:t>
      </w:r>
      <w:r w:rsidR="009779C6" w:rsidRPr="009779C6">
        <w:rPr>
          <w:rFonts w:ascii="Times New Roman" w:eastAsia="Times New Roman" w:hAnsi="Times New Roman" w:cs="Times New Roman"/>
          <w:i/>
          <w:szCs w:val="24"/>
        </w:rPr>
        <w:t xml:space="preserve"> Murder Convictions, Statewide</w:t>
      </w:r>
    </w:p>
    <w:p w14:paraId="75D9D60C" w14:textId="4376B2EF" w:rsidR="009779C6" w:rsidRPr="009779C6" w:rsidRDefault="009779C6" w:rsidP="009779C6">
      <w:pPr>
        <w:spacing w:line="48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b/>
        <w:t xml:space="preserve">Our main focus here is on the 1,115 cases statewide with at least one </w:t>
      </w:r>
      <w:r w:rsidR="00511A1A">
        <w:rPr>
          <w:rFonts w:ascii="Times New Roman" w:eastAsia="Times New Roman" w:hAnsi="Times New Roman" w:cs="Times New Roman"/>
          <w:szCs w:val="24"/>
        </w:rPr>
        <w:t>first-degree</w:t>
      </w:r>
      <w:r w:rsidRPr="009779C6">
        <w:rPr>
          <w:rFonts w:ascii="Times New Roman" w:eastAsia="Times New Roman" w:hAnsi="Times New Roman" w:cs="Times New Roman"/>
          <w:szCs w:val="24"/>
        </w:rPr>
        <w:t xml:space="preserve"> murder conviction listed in the AOPC dockets, because these are the cases that are potentially exposed to the death penalty.  The remainder of our discussion here of the descriptive statistics and later crosstabulations will concern these 1,115 cases.  </w:t>
      </w:r>
    </w:p>
    <w:p w14:paraId="40F58EAF" w14:textId="1A4D425A" w:rsidR="009779C6" w:rsidRPr="009779C6" w:rsidRDefault="009779C6" w:rsidP="009779C6">
      <w:pPr>
        <w:spacing w:line="48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b/>
        <w:t xml:space="preserve">Many of these </w:t>
      </w:r>
      <w:r w:rsidR="00511A1A">
        <w:rPr>
          <w:rFonts w:ascii="Times New Roman" w:eastAsia="Times New Roman" w:hAnsi="Times New Roman" w:cs="Times New Roman"/>
          <w:szCs w:val="24"/>
        </w:rPr>
        <w:t>first-degree</w:t>
      </w:r>
      <w:r w:rsidRPr="009779C6">
        <w:rPr>
          <w:rFonts w:ascii="Times New Roman" w:eastAsia="Times New Roman" w:hAnsi="Times New Roman" w:cs="Times New Roman"/>
          <w:szCs w:val="24"/>
        </w:rPr>
        <w:t xml:space="preserve"> murder convictions also have concurrent convictions for other serious offenses.  Table C1 lists the frequency and type of concurrent convictions that accompany these docket cases.  Note that the conviction types do not sum to 1,115, (the total number of AOPC docket </w:t>
      </w:r>
      <w:r w:rsidR="00511A1A">
        <w:rPr>
          <w:rFonts w:ascii="Times New Roman" w:eastAsia="Times New Roman" w:hAnsi="Times New Roman" w:cs="Times New Roman"/>
          <w:szCs w:val="24"/>
        </w:rPr>
        <w:t>first-degree</w:t>
      </w:r>
      <w:r w:rsidRPr="009779C6">
        <w:rPr>
          <w:rFonts w:ascii="Times New Roman" w:eastAsia="Times New Roman" w:hAnsi="Times New Roman" w:cs="Times New Roman"/>
          <w:szCs w:val="24"/>
        </w:rPr>
        <w:t xml:space="preserve"> murder convictions) because the convictions are not mutually exclusive.  That is, defendants may have more than one concurrent conviction type.  </w:t>
      </w:r>
    </w:p>
    <w:tbl>
      <w:tblPr>
        <w:tblStyle w:val="TableGrid3"/>
        <w:tblW w:w="0" w:type="auto"/>
        <w:tblLook w:val="04A0" w:firstRow="1" w:lastRow="0" w:firstColumn="1" w:lastColumn="0" w:noHBand="0" w:noVBand="1"/>
      </w:tblPr>
      <w:tblGrid>
        <w:gridCol w:w="3116"/>
        <w:gridCol w:w="3117"/>
        <w:gridCol w:w="3117"/>
      </w:tblGrid>
      <w:tr w:rsidR="009779C6" w:rsidRPr="009779C6" w14:paraId="008127AB" w14:textId="77777777" w:rsidTr="000025DE">
        <w:tc>
          <w:tcPr>
            <w:tcW w:w="9350" w:type="dxa"/>
            <w:gridSpan w:val="3"/>
          </w:tcPr>
          <w:p w14:paraId="276FA106" w14:textId="476CB0E3" w:rsidR="009779C6" w:rsidRPr="009779C6" w:rsidRDefault="009779C6" w:rsidP="009779C6">
            <w:pPr>
              <w:spacing w:line="240" w:lineRule="auto"/>
              <w:jc w:val="left"/>
              <w:rPr>
                <w:rFonts w:ascii="Times New Roman" w:eastAsia="Times New Roman" w:hAnsi="Times New Roman" w:cs="Times New Roman"/>
                <w:b/>
                <w:szCs w:val="24"/>
              </w:rPr>
            </w:pPr>
            <w:r w:rsidRPr="009779C6">
              <w:rPr>
                <w:rFonts w:ascii="Times New Roman" w:eastAsia="Times New Roman" w:hAnsi="Times New Roman" w:cs="Times New Roman"/>
                <w:b/>
                <w:szCs w:val="24"/>
              </w:rPr>
              <w:t xml:space="preserve">Table C1:  Type and Frequency of Convictions Accompanying </w:t>
            </w:r>
            <w:r w:rsidR="00511A1A">
              <w:rPr>
                <w:rFonts w:ascii="Times New Roman" w:eastAsia="Times New Roman" w:hAnsi="Times New Roman" w:cs="Times New Roman"/>
                <w:b/>
                <w:szCs w:val="24"/>
              </w:rPr>
              <w:t>First-degree</w:t>
            </w:r>
            <w:r w:rsidRPr="009779C6">
              <w:rPr>
                <w:rFonts w:ascii="Times New Roman" w:eastAsia="Times New Roman" w:hAnsi="Times New Roman" w:cs="Times New Roman"/>
                <w:b/>
                <w:szCs w:val="24"/>
              </w:rPr>
              <w:t xml:space="preserve"> Murder Convictions </w:t>
            </w:r>
          </w:p>
        </w:tc>
      </w:tr>
      <w:tr w:rsidR="009779C6" w:rsidRPr="009779C6" w14:paraId="452F0AB3" w14:textId="77777777" w:rsidTr="000025DE">
        <w:tc>
          <w:tcPr>
            <w:tcW w:w="3116" w:type="dxa"/>
          </w:tcPr>
          <w:p w14:paraId="75DB7F58" w14:textId="77777777" w:rsidR="009779C6" w:rsidRPr="009779C6" w:rsidRDefault="009779C6" w:rsidP="009779C6">
            <w:pPr>
              <w:tabs>
                <w:tab w:val="left" w:pos="3375"/>
              </w:tabs>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Type of Conviction</w:t>
            </w:r>
          </w:p>
        </w:tc>
        <w:tc>
          <w:tcPr>
            <w:tcW w:w="3117" w:type="dxa"/>
          </w:tcPr>
          <w:p w14:paraId="00B143F7" w14:textId="77777777" w:rsidR="009779C6" w:rsidRPr="009779C6" w:rsidRDefault="009779C6" w:rsidP="009779C6">
            <w:pPr>
              <w:tabs>
                <w:tab w:val="left" w:pos="3375"/>
              </w:tabs>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Frequency</w:t>
            </w:r>
          </w:p>
        </w:tc>
        <w:tc>
          <w:tcPr>
            <w:tcW w:w="3117" w:type="dxa"/>
          </w:tcPr>
          <w:p w14:paraId="2B891673" w14:textId="77777777" w:rsidR="009779C6" w:rsidRPr="009779C6" w:rsidRDefault="009779C6" w:rsidP="009779C6">
            <w:pPr>
              <w:tabs>
                <w:tab w:val="left" w:pos="3375"/>
              </w:tabs>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Percent</w:t>
            </w:r>
          </w:p>
        </w:tc>
      </w:tr>
      <w:tr w:rsidR="009779C6" w:rsidRPr="009779C6" w14:paraId="7C0913D9" w14:textId="77777777" w:rsidTr="000025DE">
        <w:tc>
          <w:tcPr>
            <w:tcW w:w="3116" w:type="dxa"/>
          </w:tcPr>
          <w:p w14:paraId="38BA60F6" w14:textId="77777777" w:rsidR="009779C6" w:rsidRPr="009779C6" w:rsidRDefault="009779C6" w:rsidP="009779C6">
            <w:pPr>
              <w:tabs>
                <w:tab w:val="left" w:pos="3375"/>
              </w:tabs>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Sex Offenses</w:t>
            </w:r>
          </w:p>
        </w:tc>
        <w:tc>
          <w:tcPr>
            <w:tcW w:w="3117" w:type="dxa"/>
          </w:tcPr>
          <w:p w14:paraId="61269D20" w14:textId="77777777" w:rsidR="009779C6" w:rsidRPr="009779C6" w:rsidRDefault="009779C6" w:rsidP="009779C6">
            <w:pPr>
              <w:tabs>
                <w:tab w:val="left" w:pos="3375"/>
              </w:tabs>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28</w:t>
            </w:r>
          </w:p>
        </w:tc>
        <w:tc>
          <w:tcPr>
            <w:tcW w:w="3117" w:type="dxa"/>
          </w:tcPr>
          <w:p w14:paraId="2166B3B6" w14:textId="77777777" w:rsidR="009779C6" w:rsidRPr="009779C6" w:rsidRDefault="009779C6" w:rsidP="009779C6">
            <w:pPr>
              <w:tabs>
                <w:tab w:val="left" w:pos="3375"/>
              </w:tabs>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2.5</w:t>
            </w:r>
          </w:p>
        </w:tc>
      </w:tr>
      <w:tr w:rsidR="009779C6" w:rsidRPr="009779C6" w14:paraId="37A9A998" w14:textId="77777777" w:rsidTr="000025DE">
        <w:tc>
          <w:tcPr>
            <w:tcW w:w="3116" w:type="dxa"/>
          </w:tcPr>
          <w:p w14:paraId="034B57A8" w14:textId="77777777" w:rsidR="009779C6" w:rsidRPr="009779C6" w:rsidRDefault="009779C6" w:rsidP="009779C6">
            <w:pPr>
              <w:tabs>
                <w:tab w:val="left" w:pos="3375"/>
              </w:tabs>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Robbery</w:t>
            </w:r>
          </w:p>
        </w:tc>
        <w:tc>
          <w:tcPr>
            <w:tcW w:w="3117" w:type="dxa"/>
          </w:tcPr>
          <w:p w14:paraId="7C6E8A31" w14:textId="77777777" w:rsidR="009779C6" w:rsidRPr="009779C6" w:rsidRDefault="009779C6" w:rsidP="009779C6">
            <w:pPr>
              <w:tabs>
                <w:tab w:val="left" w:pos="3375"/>
              </w:tabs>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131</w:t>
            </w:r>
          </w:p>
        </w:tc>
        <w:tc>
          <w:tcPr>
            <w:tcW w:w="3117" w:type="dxa"/>
          </w:tcPr>
          <w:p w14:paraId="37B8628E" w14:textId="77777777" w:rsidR="009779C6" w:rsidRPr="009779C6" w:rsidRDefault="009779C6" w:rsidP="009779C6">
            <w:pPr>
              <w:tabs>
                <w:tab w:val="left" w:pos="3375"/>
              </w:tabs>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12.0</w:t>
            </w:r>
          </w:p>
        </w:tc>
      </w:tr>
      <w:tr w:rsidR="009779C6" w:rsidRPr="009779C6" w14:paraId="0EE70ADF" w14:textId="77777777" w:rsidTr="000025DE">
        <w:tc>
          <w:tcPr>
            <w:tcW w:w="3116" w:type="dxa"/>
          </w:tcPr>
          <w:p w14:paraId="02DBF50E" w14:textId="77777777" w:rsidR="009779C6" w:rsidRPr="009779C6" w:rsidRDefault="009779C6" w:rsidP="009779C6">
            <w:pPr>
              <w:tabs>
                <w:tab w:val="left" w:pos="3375"/>
              </w:tabs>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Burglary</w:t>
            </w:r>
          </w:p>
        </w:tc>
        <w:tc>
          <w:tcPr>
            <w:tcW w:w="3117" w:type="dxa"/>
          </w:tcPr>
          <w:p w14:paraId="4B54BC7A" w14:textId="77777777" w:rsidR="009779C6" w:rsidRPr="009779C6" w:rsidRDefault="009779C6" w:rsidP="009779C6">
            <w:pPr>
              <w:tabs>
                <w:tab w:val="left" w:pos="3375"/>
              </w:tabs>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70</w:t>
            </w:r>
          </w:p>
        </w:tc>
        <w:tc>
          <w:tcPr>
            <w:tcW w:w="3117" w:type="dxa"/>
          </w:tcPr>
          <w:p w14:paraId="0CCF7C7A" w14:textId="77777777" w:rsidR="009779C6" w:rsidRPr="009779C6" w:rsidRDefault="009779C6" w:rsidP="009779C6">
            <w:pPr>
              <w:tabs>
                <w:tab w:val="left" w:pos="3375"/>
              </w:tabs>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6.3</w:t>
            </w:r>
          </w:p>
        </w:tc>
      </w:tr>
      <w:tr w:rsidR="009779C6" w:rsidRPr="009779C6" w14:paraId="4E573E5F" w14:textId="77777777" w:rsidTr="000025DE">
        <w:tc>
          <w:tcPr>
            <w:tcW w:w="3116" w:type="dxa"/>
          </w:tcPr>
          <w:p w14:paraId="5098C97A" w14:textId="77777777" w:rsidR="009779C6" w:rsidRPr="009779C6" w:rsidRDefault="009779C6" w:rsidP="009779C6">
            <w:pPr>
              <w:tabs>
                <w:tab w:val="left" w:pos="3375"/>
              </w:tabs>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Any Felony</w:t>
            </w:r>
          </w:p>
        </w:tc>
        <w:tc>
          <w:tcPr>
            <w:tcW w:w="3117" w:type="dxa"/>
          </w:tcPr>
          <w:p w14:paraId="10763D91" w14:textId="77777777" w:rsidR="009779C6" w:rsidRPr="009779C6" w:rsidRDefault="009779C6" w:rsidP="009779C6">
            <w:pPr>
              <w:tabs>
                <w:tab w:val="left" w:pos="3375"/>
              </w:tabs>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601</w:t>
            </w:r>
          </w:p>
        </w:tc>
        <w:tc>
          <w:tcPr>
            <w:tcW w:w="3117" w:type="dxa"/>
          </w:tcPr>
          <w:p w14:paraId="23249AE6" w14:textId="77777777" w:rsidR="009779C6" w:rsidRPr="009779C6" w:rsidRDefault="009779C6" w:rsidP="009779C6">
            <w:pPr>
              <w:tabs>
                <w:tab w:val="left" w:pos="3375"/>
              </w:tabs>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54.0</w:t>
            </w:r>
          </w:p>
        </w:tc>
      </w:tr>
      <w:tr w:rsidR="009779C6" w:rsidRPr="009779C6" w14:paraId="0CB79970" w14:textId="77777777" w:rsidTr="000025DE">
        <w:tc>
          <w:tcPr>
            <w:tcW w:w="3116" w:type="dxa"/>
          </w:tcPr>
          <w:p w14:paraId="0400B408" w14:textId="77777777" w:rsidR="009779C6" w:rsidRPr="009779C6" w:rsidRDefault="009779C6" w:rsidP="009779C6">
            <w:pPr>
              <w:tabs>
                <w:tab w:val="left" w:pos="3375"/>
              </w:tabs>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No Other Felony Convictions</w:t>
            </w:r>
          </w:p>
        </w:tc>
        <w:tc>
          <w:tcPr>
            <w:tcW w:w="3117" w:type="dxa"/>
          </w:tcPr>
          <w:p w14:paraId="2A075180" w14:textId="77777777" w:rsidR="009779C6" w:rsidRPr="009779C6" w:rsidRDefault="009779C6" w:rsidP="009779C6">
            <w:pPr>
              <w:tabs>
                <w:tab w:val="left" w:pos="3375"/>
              </w:tabs>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514</w:t>
            </w:r>
          </w:p>
        </w:tc>
        <w:tc>
          <w:tcPr>
            <w:tcW w:w="3117" w:type="dxa"/>
          </w:tcPr>
          <w:p w14:paraId="75CE76FC" w14:textId="77777777" w:rsidR="009779C6" w:rsidRPr="009779C6" w:rsidRDefault="009779C6" w:rsidP="009779C6">
            <w:pPr>
              <w:tabs>
                <w:tab w:val="left" w:pos="3375"/>
              </w:tabs>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46.1</w:t>
            </w:r>
          </w:p>
        </w:tc>
      </w:tr>
      <w:tr w:rsidR="009779C6" w:rsidRPr="009779C6" w14:paraId="022562C4" w14:textId="77777777" w:rsidTr="000025DE">
        <w:tc>
          <w:tcPr>
            <w:tcW w:w="9350" w:type="dxa"/>
            <w:gridSpan w:val="3"/>
          </w:tcPr>
          <w:p w14:paraId="7A8602C6" w14:textId="77777777" w:rsidR="009779C6" w:rsidRPr="009779C6" w:rsidRDefault="009779C6" w:rsidP="009779C6">
            <w:pPr>
              <w:spacing w:line="240" w:lineRule="auto"/>
              <w:rPr>
                <w:rFonts w:ascii="Times New Roman" w:eastAsia="Times New Roman" w:hAnsi="Times New Roman" w:cs="Times New Roman"/>
                <w:szCs w:val="24"/>
              </w:rPr>
            </w:pPr>
            <w:r w:rsidRPr="009779C6">
              <w:rPr>
                <w:rFonts w:ascii="Times New Roman" w:eastAsia="Times New Roman" w:hAnsi="Times New Roman" w:cs="Times New Roman"/>
                <w:szCs w:val="24"/>
              </w:rPr>
              <w:t xml:space="preserve">* Note:  Percentages do not sum to 100 due to overlap between the conviction categories, which are not mutually exclusive.  </w:t>
            </w:r>
          </w:p>
        </w:tc>
      </w:tr>
    </w:tbl>
    <w:p w14:paraId="6F4A9DFE" w14:textId="77777777" w:rsidR="009779C6" w:rsidRPr="009779C6" w:rsidRDefault="009779C6" w:rsidP="009779C6">
      <w:pPr>
        <w:tabs>
          <w:tab w:val="left" w:pos="3375"/>
        </w:tabs>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b/>
      </w:r>
    </w:p>
    <w:p w14:paraId="1C9BFA3C" w14:textId="77777777" w:rsidR="009779C6" w:rsidRPr="009779C6" w:rsidRDefault="009779C6" w:rsidP="009779C6">
      <w:pPr>
        <w:spacing w:line="240" w:lineRule="auto"/>
        <w:jc w:val="left"/>
        <w:rPr>
          <w:rFonts w:ascii="Times New Roman" w:eastAsia="Times New Roman" w:hAnsi="Times New Roman" w:cs="Times New Roman"/>
          <w:szCs w:val="24"/>
        </w:rPr>
      </w:pPr>
    </w:p>
    <w:p w14:paraId="26DB9C00" w14:textId="45BE695F" w:rsidR="009779C6" w:rsidRPr="009779C6" w:rsidRDefault="009779C6" w:rsidP="009779C6">
      <w:pPr>
        <w:spacing w:line="48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b/>
        <w:t xml:space="preserve">One of the case outcomes of key interest is whether prosecutors filed notice to seek the death penalty.  Among the 1,115 </w:t>
      </w:r>
      <w:r w:rsidR="00511A1A">
        <w:rPr>
          <w:rFonts w:ascii="Times New Roman" w:eastAsia="Times New Roman" w:hAnsi="Times New Roman" w:cs="Times New Roman"/>
          <w:szCs w:val="24"/>
        </w:rPr>
        <w:t>first-degree</w:t>
      </w:r>
      <w:r w:rsidRPr="009779C6">
        <w:rPr>
          <w:rFonts w:ascii="Times New Roman" w:eastAsia="Times New Roman" w:hAnsi="Times New Roman" w:cs="Times New Roman"/>
          <w:szCs w:val="24"/>
        </w:rPr>
        <w:t xml:space="preserve"> murder cases in our statewide AOPC docket data, prosecutors sought the death penalty in 416 (or 37%) of them, and did not seek it in 699 (or 63 %) of the cases.  Thus, in a little more than a third of these </w:t>
      </w:r>
      <w:r w:rsidR="00511A1A">
        <w:rPr>
          <w:rFonts w:ascii="Times New Roman" w:eastAsia="Times New Roman" w:hAnsi="Times New Roman" w:cs="Times New Roman"/>
          <w:szCs w:val="24"/>
        </w:rPr>
        <w:t>first-degree</w:t>
      </w:r>
      <w:r w:rsidRPr="009779C6">
        <w:rPr>
          <w:rFonts w:ascii="Times New Roman" w:eastAsia="Times New Roman" w:hAnsi="Times New Roman" w:cs="Times New Roman"/>
          <w:szCs w:val="24"/>
        </w:rPr>
        <w:t xml:space="preserve"> murder cases, prosecutors seek the death penalty.  But, in 94 (or 23%) of the cases where District Attorney’s Offices sought the death penalty, they later retracted this death notice.  Furthermore, in 126 cases (29%), defense attorneys moved that the death notice be dropped, and in 17 (4%) of these cases, the court upheld such defense motions.  Thus, 305 docket cases eventually were exposed to/faced the death penalty at sentencing.</w:t>
      </w:r>
      <w:r w:rsidRPr="009779C6">
        <w:rPr>
          <w:rFonts w:ascii="Times New Roman" w:eastAsia="Times New Roman" w:hAnsi="Times New Roman" w:cs="Times New Roman"/>
          <w:szCs w:val="24"/>
          <w:vertAlign w:val="superscript"/>
        </w:rPr>
        <w:footnoteReference w:id="35"/>
      </w:r>
      <w:r w:rsidRPr="009779C6">
        <w:rPr>
          <w:rFonts w:ascii="Times New Roman" w:eastAsia="Times New Roman" w:hAnsi="Times New Roman" w:cs="Times New Roman"/>
          <w:szCs w:val="24"/>
        </w:rPr>
        <w:t xml:space="preserve">  Then, of the 305 cases ultimately exposed to death at sentencing, 60 (19.7%) of the cases received a death sentence, while 245 did not.  Cases not exposed to the death penalty at sentencing received life sentences, thus there were 1,073 life sentences in our AOPC docket data statewide.  Table C2 lists the frequencies and percentages for these various outcomes relative to seeking and imposing the death penalty.  This process is illustrated in Chart 5 below.</w:t>
      </w:r>
    </w:p>
    <w:tbl>
      <w:tblPr>
        <w:tblStyle w:val="TableGrid3"/>
        <w:tblW w:w="0" w:type="auto"/>
        <w:tblLook w:val="04A0" w:firstRow="1" w:lastRow="0" w:firstColumn="1" w:lastColumn="0" w:noHBand="0" w:noVBand="1"/>
      </w:tblPr>
      <w:tblGrid>
        <w:gridCol w:w="5085"/>
        <w:gridCol w:w="2416"/>
        <w:gridCol w:w="1849"/>
      </w:tblGrid>
      <w:tr w:rsidR="009779C6" w:rsidRPr="009779C6" w14:paraId="5E17CCC1" w14:textId="77777777" w:rsidTr="000025DE">
        <w:tc>
          <w:tcPr>
            <w:tcW w:w="0" w:type="auto"/>
            <w:gridSpan w:val="3"/>
          </w:tcPr>
          <w:p w14:paraId="51FC7B6C" w14:textId="77777777" w:rsidR="009779C6" w:rsidRPr="009779C6" w:rsidRDefault="009779C6" w:rsidP="009779C6">
            <w:pPr>
              <w:spacing w:line="240" w:lineRule="auto"/>
              <w:jc w:val="left"/>
              <w:rPr>
                <w:rFonts w:ascii="Times New Roman" w:eastAsia="Times New Roman" w:hAnsi="Times New Roman" w:cs="Times New Roman"/>
                <w:b/>
                <w:szCs w:val="24"/>
              </w:rPr>
            </w:pPr>
            <w:r w:rsidRPr="009779C6">
              <w:rPr>
                <w:rFonts w:ascii="Times New Roman" w:eastAsia="Times New Roman" w:hAnsi="Times New Roman" w:cs="Times New Roman"/>
                <w:b/>
                <w:szCs w:val="24"/>
              </w:rPr>
              <w:t>Table C2:  Death Penalty Exposure and Sentences:  a) Prosecutors Seeking and Retracting Notice for the Death Penalty, b) Defense Moving to Drop Death Penalty Notice, c) Defense Motion to Drop Death Penalty Sustained, d) Death Penalty Imposed.</w:t>
            </w:r>
          </w:p>
        </w:tc>
      </w:tr>
      <w:tr w:rsidR="009779C6" w:rsidRPr="009779C6" w14:paraId="76096D0D" w14:textId="77777777" w:rsidTr="000025DE">
        <w:trPr>
          <w:trHeight w:val="288"/>
        </w:trPr>
        <w:tc>
          <w:tcPr>
            <w:tcW w:w="0" w:type="auto"/>
          </w:tcPr>
          <w:p w14:paraId="5216DEE1"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Death Penalty Sought</w:t>
            </w:r>
          </w:p>
        </w:tc>
        <w:tc>
          <w:tcPr>
            <w:tcW w:w="0" w:type="auto"/>
          </w:tcPr>
          <w:p w14:paraId="5271449D"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Frequency</w:t>
            </w:r>
          </w:p>
        </w:tc>
        <w:tc>
          <w:tcPr>
            <w:tcW w:w="0" w:type="auto"/>
          </w:tcPr>
          <w:p w14:paraId="5E6223EF"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Percent</w:t>
            </w:r>
          </w:p>
        </w:tc>
      </w:tr>
      <w:tr w:rsidR="009779C6" w:rsidRPr="009779C6" w14:paraId="0A95245C" w14:textId="77777777" w:rsidTr="000025DE">
        <w:trPr>
          <w:trHeight w:val="288"/>
        </w:trPr>
        <w:tc>
          <w:tcPr>
            <w:tcW w:w="0" w:type="auto"/>
          </w:tcPr>
          <w:p w14:paraId="62A974C5"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Yes</w:t>
            </w:r>
          </w:p>
        </w:tc>
        <w:tc>
          <w:tcPr>
            <w:tcW w:w="0" w:type="auto"/>
          </w:tcPr>
          <w:p w14:paraId="19F19CE2"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416</w:t>
            </w:r>
          </w:p>
        </w:tc>
        <w:tc>
          <w:tcPr>
            <w:tcW w:w="0" w:type="auto"/>
          </w:tcPr>
          <w:p w14:paraId="651C527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37</w:t>
            </w:r>
          </w:p>
        </w:tc>
      </w:tr>
      <w:tr w:rsidR="009779C6" w:rsidRPr="009779C6" w14:paraId="0BC491EC" w14:textId="77777777" w:rsidTr="000025DE">
        <w:trPr>
          <w:trHeight w:val="288"/>
        </w:trPr>
        <w:tc>
          <w:tcPr>
            <w:tcW w:w="0" w:type="auto"/>
          </w:tcPr>
          <w:p w14:paraId="16A09193"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No</w:t>
            </w:r>
          </w:p>
        </w:tc>
        <w:tc>
          <w:tcPr>
            <w:tcW w:w="0" w:type="auto"/>
          </w:tcPr>
          <w:p w14:paraId="28FD781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699</w:t>
            </w:r>
          </w:p>
        </w:tc>
        <w:tc>
          <w:tcPr>
            <w:tcW w:w="0" w:type="auto"/>
          </w:tcPr>
          <w:p w14:paraId="1EF3D87A"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63</w:t>
            </w:r>
          </w:p>
        </w:tc>
      </w:tr>
      <w:tr w:rsidR="009779C6" w:rsidRPr="009779C6" w14:paraId="3A74D019" w14:textId="77777777" w:rsidTr="000025DE">
        <w:trPr>
          <w:trHeight w:val="288"/>
        </w:trPr>
        <w:tc>
          <w:tcPr>
            <w:tcW w:w="0" w:type="auto"/>
            <w:gridSpan w:val="3"/>
          </w:tcPr>
          <w:p w14:paraId="0F1EB6CC" w14:textId="77777777" w:rsidR="009779C6" w:rsidRPr="009779C6" w:rsidRDefault="009779C6" w:rsidP="009779C6">
            <w:pPr>
              <w:spacing w:line="240" w:lineRule="auto"/>
              <w:jc w:val="left"/>
              <w:rPr>
                <w:rFonts w:ascii="Times New Roman" w:eastAsia="Times New Roman" w:hAnsi="Times New Roman" w:cs="Times New Roman"/>
                <w:b/>
                <w:szCs w:val="24"/>
              </w:rPr>
            </w:pPr>
            <w:r w:rsidRPr="009779C6">
              <w:rPr>
                <w:rFonts w:ascii="Times New Roman" w:eastAsia="Times New Roman" w:hAnsi="Times New Roman" w:cs="Times New Roman"/>
                <w:b/>
                <w:szCs w:val="24"/>
              </w:rPr>
              <w:t>Of 416 Cases Where Death Was Sought</w:t>
            </w:r>
          </w:p>
          <w:p w14:paraId="28575C18" w14:textId="77777777" w:rsidR="009779C6" w:rsidRPr="009779C6" w:rsidRDefault="009779C6" w:rsidP="009779C6">
            <w:pPr>
              <w:spacing w:line="240" w:lineRule="auto"/>
              <w:jc w:val="left"/>
              <w:rPr>
                <w:rFonts w:ascii="Times New Roman" w:eastAsia="Times New Roman" w:hAnsi="Times New Roman" w:cs="Times New Roman"/>
                <w:szCs w:val="24"/>
              </w:rPr>
            </w:pPr>
          </w:p>
        </w:tc>
      </w:tr>
      <w:tr w:rsidR="009779C6" w:rsidRPr="009779C6" w14:paraId="61672C3A" w14:textId="77777777" w:rsidTr="000025DE">
        <w:trPr>
          <w:trHeight w:val="288"/>
        </w:trPr>
        <w:tc>
          <w:tcPr>
            <w:tcW w:w="0" w:type="auto"/>
          </w:tcPr>
          <w:p w14:paraId="2E601E95"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D.A. sought and later retracted</w:t>
            </w:r>
          </w:p>
        </w:tc>
        <w:tc>
          <w:tcPr>
            <w:tcW w:w="0" w:type="auto"/>
          </w:tcPr>
          <w:p w14:paraId="3882094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94</w:t>
            </w:r>
          </w:p>
        </w:tc>
        <w:tc>
          <w:tcPr>
            <w:tcW w:w="0" w:type="auto"/>
          </w:tcPr>
          <w:p w14:paraId="6FA9D542"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23</w:t>
            </w:r>
          </w:p>
        </w:tc>
      </w:tr>
      <w:tr w:rsidR="009779C6" w:rsidRPr="009779C6" w14:paraId="2699C5C9" w14:textId="77777777" w:rsidTr="000025DE">
        <w:trPr>
          <w:trHeight w:val="288"/>
        </w:trPr>
        <w:tc>
          <w:tcPr>
            <w:tcW w:w="0" w:type="auto"/>
          </w:tcPr>
          <w:p w14:paraId="4E189299"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Defense moved to drop</w:t>
            </w:r>
          </w:p>
        </w:tc>
        <w:tc>
          <w:tcPr>
            <w:tcW w:w="0" w:type="auto"/>
          </w:tcPr>
          <w:p w14:paraId="1FBCD62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126</w:t>
            </w:r>
          </w:p>
        </w:tc>
        <w:tc>
          <w:tcPr>
            <w:tcW w:w="0" w:type="auto"/>
          </w:tcPr>
          <w:p w14:paraId="2A7005C3"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28.6</w:t>
            </w:r>
          </w:p>
        </w:tc>
      </w:tr>
      <w:tr w:rsidR="009779C6" w:rsidRPr="009779C6" w14:paraId="56A84543" w14:textId="77777777" w:rsidTr="000025DE">
        <w:trPr>
          <w:trHeight w:val="288"/>
        </w:trPr>
        <w:tc>
          <w:tcPr>
            <w:tcW w:w="0" w:type="auto"/>
          </w:tcPr>
          <w:p w14:paraId="74456F7B"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 xml:space="preserve">Court sustained defense move to drop   </w:t>
            </w:r>
          </w:p>
        </w:tc>
        <w:tc>
          <w:tcPr>
            <w:tcW w:w="0" w:type="auto"/>
          </w:tcPr>
          <w:p w14:paraId="26D2BC1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17</w:t>
            </w:r>
          </w:p>
        </w:tc>
        <w:tc>
          <w:tcPr>
            <w:tcW w:w="0" w:type="auto"/>
          </w:tcPr>
          <w:p w14:paraId="7D879D3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4</w:t>
            </w:r>
          </w:p>
        </w:tc>
      </w:tr>
      <w:tr w:rsidR="009779C6" w:rsidRPr="009779C6" w14:paraId="1C8486C2" w14:textId="77777777" w:rsidTr="000025DE">
        <w:trPr>
          <w:trHeight w:val="288"/>
        </w:trPr>
        <w:tc>
          <w:tcPr>
            <w:tcW w:w="0" w:type="auto"/>
            <w:gridSpan w:val="3"/>
          </w:tcPr>
          <w:p w14:paraId="1076115B" w14:textId="77777777" w:rsidR="009779C6" w:rsidRPr="009779C6" w:rsidRDefault="009779C6" w:rsidP="009779C6">
            <w:pPr>
              <w:spacing w:line="240" w:lineRule="auto"/>
              <w:jc w:val="left"/>
              <w:rPr>
                <w:rFonts w:ascii="Times New Roman" w:eastAsia="Times New Roman" w:hAnsi="Times New Roman" w:cs="Times New Roman"/>
                <w:b/>
                <w:szCs w:val="24"/>
              </w:rPr>
            </w:pPr>
            <w:r w:rsidRPr="009779C6">
              <w:rPr>
                <w:rFonts w:ascii="Times New Roman" w:eastAsia="Times New Roman" w:hAnsi="Times New Roman" w:cs="Times New Roman"/>
                <w:b/>
                <w:szCs w:val="24"/>
              </w:rPr>
              <w:t>Of 305 Cases Ultimately Exposed to Death Penalty</w:t>
            </w:r>
          </w:p>
        </w:tc>
      </w:tr>
      <w:tr w:rsidR="009779C6" w:rsidRPr="009779C6" w14:paraId="6413FD69" w14:textId="77777777" w:rsidTr="000025DE">
        <w:trPr>
          <w:trHeight w:val="288"/>
        </w:trPr>
        <w:tc>
          <w:tcPr>
            <w:tcW w:w="0" w:type="auto"/>
          </w:tcPr>
          <w:p w14:paraId="23328AE2"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Offender Received Death Sentence</w:t>
            </w:r>
          </w:p>
        </w:tc>
        <w:tc>
          <w:tcPr>
            <w:tcW w:w="0" w:type="auto"/>
          </w:tcPr>
          <w:p w14:paraId="6506C1B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60</w:t>
            </w:r>
          </w:p>
        </w:tc>
        <w:tc>
          <w:tcPr>
            <w:tcW w:w="0" w:type="auto"/>
          </w:tcPr>
          <w:p w14:paraId="4F434DF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19.6</w:t>
            </w:r>
          </w:p>
        </w:tc>
      </w:tr>
      <w:tr w:rsidR="009779C6" w:rsidRPr="009779C6" w14:paraId="1598AEE5" w14:textId="77777777" w:rsidTr="000025DE">
        <w:trPr>
          <w:trHeight w:val="288"/>
        </w:trPr>
        <w:tc>
          <w:tcPr>
            <w:tcW w:w="0" w:type="auto"/>
          </w:tcPr>
          <w:p w14:paraId="6DED93D0"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Offender Received Life Sentence</w:t>
            </w:r>
          </w:p>
        </w:tc>
        <w:tc>
          <w:tcPr>
            <w:tcW w:w="0" w:type="auto"/>
          </w:tcPr>
          <w:p w14:paraId="4E4C7744"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245</w:t>
            </w:r>
          </w:p>
        </w:tc>
        <w:tc>
          <w:tcPr>
            <w:tcW w:w="0" w:type="auto"/>
          </w:tcPr>
          <w:p w14:paraId="66884A5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80.3</w:t>
            </w:r>
          </w:p>
        </w:tc>
      </w:tr>
    </w:tbl>
    <w:p w14:paraId="1D7A3F04" w14:textId="77777777" w:rsidR="009779C6" w:rsidRPr="009779C6" w:rsidRDefault="009779C6" w:rsidP="009779C6">
      <w:pPr>
        <w:spacing w:line="240" w:lineRule="auto"/>
        <w:jc w:val="left"/>
        <w:rPr>
          <w:rFonts w:ascii="Times New Roman" w:eastAsia="Times New Roman" w:hAnsi="Times New Roman" w:cs="Times New Roman"/>
          <w:szCs w:val="24"/>
        </w:rPr>
      </w:pPr>
    </w:p>
    <w:p w14:paraId="75D03C4A" w14:textId="77777777" w:rsidR="009779C6" w:rsidRPr="009779C6" w:rsidRDefault="009779C6" w:rsidP="009779C6">
      <w:pPr>
        <w:spacing w:line="240" w:lineRule="auto"/>
        <w:jc w:val="left"/>
        <w:rPr>
          <w:rFonts w:ascii="Times New Roman" w:eastAsia="Times New Roman" w:hAnsi="Times New Roman" w:cs="Times New Roman"/>
          <w:szCs w:val="24"/>
        </w:rPr>
      </w:pPr>
    </w:p>
    <w:p w14:paraId="50A5D9CB" w14:textId="515D1961" w:rsidR="009779C6" w:rsidRPr="009779C6" w:rsidRDefault="009779C6" w:rsidP="009779C6">
      <w:pPr>
        <w:spacing w:line="48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b/>
        <w:t xml:space="preserve">Finally, we give some descriptive statistics on the race/ethnicity and gender of the offenders in the 1,115 </w:t>
      </w:r>
      <w:r w:rsidR="00511A1A">
        <w:rPr>
          <w:rFonts w:ascii="Times New Roman" w:eastAsia="Times New Roman" w:hAnsi="Times New Roman" w:cs="Times New Roman"/>
          <w:szCs w:val="24"/>
        </w:rPr>
        <w:t>first-degree</w:t>
      </w:r>
      <w:r w:rsidRPr="009779C6">
        <w:rPr>
          <w:rFonts w:ascii="Times New Roman" w:eastAsia="Times New Roman" w:hAnsi="Times New Roman" w:cs="Times New Roman"/>
          <w:szCs w:val="24"/>
        </w:rPr>
        <w:t xml:space="preserve"> murder cases.  Table C3 presents this race/ethnicity and gender breakdown.  The majority of the docket cases involve black offenders, while about a third are White.  About 6% of the cases involve Hispanic offenders, a category not mutually exclusive with being of Black or White race.  The cases also overwhelmingly consist of male offenders.</w:t>
      </w:r>
    </w:p>
    <w:tbl>
      <w:tblPr>
        <w:tblStyle w:val="TableGrid3"/>
        <w:tblW w:w="0" w:type="auto"/>
        <w:tblLook w:val="04A0" w:firstRow="1" w:lastRow="0" w:firstColumn="1" w:lastColumn="0" w:noHBand="0" w:noVBand="1"/>
      </w:tblPr>
      <w:tblGrid>
        <w:gridCol w:w="4741"/>
        <w:gridCol w:w="2292"/>
        <w:gridCol w:w="1755"/>
      </w:tblGrid>
      <w:tr w:rsidR="009779C6" w:rsidRPr="009779C6" w14:paraId="120CAC94" w14:textId="77777777" w:rsidTr="000025DE">
        <w:tc>
          <w:tcPr>
            <w:tcW w:w="0" w:type="auto"/>
            <w:gridSpan w:val="3"/>
          </w:tcPr>
          <w:p w14:paraId="05A124C7" w14:textId="4B19D3BA" w:rsidR="009779C6" w:rsidRPr="009779C6" w:rsidRDefault="009779C6" w:rsidP="009779C6">
            <w:pPr>
              <w:spacing w:line="480" w:lineRule="auto"/>
              <w:jc w:val="left"/>
              <w:rPr>
                <w:rFonts w:ascii="Times New Roman" w:eastAsia="Times New Roman" w:hAnsi="Times New Roman" w:cs="Times New Roman"/>
                <w:b/>
                <w:szCs w:val="24"/>
              </w:rPr>
            </w:pPr>
            <w:r w:rsidRPr="009779C6">
              <w:rPr>
                <w:rFonts w:ascii="Times New Roman" w:eastAsia="Times New Roman" w:hAnsi="Times New Roman" w:cs="Times New Roman"/>
                <w:b/>
                <w:szCs w:val="24"/>
              </w:rPr>
              <w:t xml:space="preserve">Table C3:  Race/Ethnicity and Gender of </w:t>
            </w:r>
            <w:r w:rsidR="00511A1A">
              <w:rPr>
                <w:rFonts w:ascii="Times New Roman" w:eastAsia="Times New Roman" w:hAnsi="Times New Roman" w:cs="Times New Roman"/>
                <w:b/>
                <w:szCs w:val="24"/>
              </w:rPr>
              <w:t>First-degree</w:t>
            </w:r>
            <w:r w:rsidRPr="009779C6">
              <w:rPr>
                <w:rFonts w:ascii="Times New Roman" w:eastAsia="Times New Roman" w:hAnsi="Times New Roman" w:cs="Times New Roman"/>
                <w:b/>
                <w:szCs w:val="24"/>
              </w:rPr>
              <w:t xml:space="preserve"> Murder Convicted Offenders</w:t>
            </w:r>
          </w:p>
        </w:tc>
      </w:tr>
      <w:tr w:rsidR="009779C6" w:rsidRPr="009779C6" w14:paraId="014F4527" w14:textId="77777777" w:rsidTr="000025DE">
        <w:tc>
          <w:tcPr>
            <w:tcW w:w="0" w:type="auto"/>
          </w:tcPr>
          <w:p w14:paraId="0B456BC8"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Race/Ethnicity</w:t>
            </w:r>
          </w:p>
        </w:tc>
        <w:tc>
          <w:tcPr>
            <w:tcW w:w="0" w:type="auto"/>
          </w:tcPr>
          <w:p w14:paraId="01448C1C"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Frequency</w:t>
            </w:r>
          </w:p>
        </w:tc>
        <w:tc>
          <w:tcPr>
            <w:tcW w:w="0" w:type="auto"/>
          </w:tcPr>
          <w:p w14:paraId="3DBFC758"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Percent</w:t>
            </w:r>
          </w:p>
        </w:tc>
      </w:tr>
      <w:tr w:rsidR="009779C6" w:rsidRPr="009779C6" w14:paraId="179BBBD0" w14:textId="77777777" w:rsidTr="000025DE">
        <w:tc>
          <w:tcPr>
            <w:tcW w:w="0" w:type="auto"/>
          </w:tcPr>
          <w:p w14:paraId="591CA15D"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Black</w:t>
            </w:r>
          </w:p>
        </w:tc>
        <w:tc>
          <w:tcPr>
            <w:tcW w:w="0" w:type="auto"/>
          </w:tcPr>
          <w:p w14:paraId="3A674F7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686</w:t>
            </w:r>
          </w:p>
        </w:tc>
        <w:tc>
          <w:tcPr>
            <w:tcW w:w="0" w:type="auto"/>
          </w:tcPr>
          <w:p w14:paraId="2860760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61.5</w:t>
            </w:r>
          </w:p>
        </w:tc>
      </w:tr>
      <w:tr w:rsidR="009779C6" w:rsidRPr="009779C6" w14:paraId="7B197CC7" w14:textId="77777777" w:rsidTr="000025DE">
        <w:tc>
          <w:tcPr>
            <w:tcW w:w="0" w:type="auto"/>
          </w:tcPr>
          <w:p w14:paraId="4C80DDEC"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White</w:t>
            </w:r>
          </w:p>
        </w:tc>
        <w:tc>
          <w:tcPr>
            <w:tcW w:w="0" w:type="auto"/>
          </w:tcPr>
          <w:p w14:paraId="06CE8BE4"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379</w:t>
            </w:r>
          </w:p>
        </w:tc>
        <w:tc>
          <w:tcPr>
            <w:tcW w:w="0" w:type="auto"/>
          </w:tcPr>
          <w:p w14:paraId="3CD9658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34.0</w:t>
            </w:r>
          </w:p>
        </w:tc>
      </w:tr>
      <w:tr w:rsidR="009779C6" w:rsidRPr="009779C6" w14:paraId="1657C7D1" w14:textId="77777777" w:rsidTr="000025DE">
        <w:tc>
          <w:tcPr>
            <w:tcW w:w="0" w:type="auto"/>
          </w:tcPr>
          <w:p w14:paraId="1BD4E517"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Hispanic *</w:t>
            </w:r>
          </w:p>
        </w:tc>
        <w:tc>
          <w:tcPr>
            <w:tcW w:w="0" w:type="auto"/>
          </w:tcPr>
          <w:p w14:paraId="5165748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68</w:t>
            </w:r>
          </w:p>
        </w:tc>
        <w:tc>
          <w:tcPr>
            <w:tcW w:w="0" w:type="auto"/>
          </w:tcPr>
          <w:p w14:paraId="3C3347D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6.0</w:t>
            </w:r>
          </w:p>
        </w:tc>
      </w:tr>
      <w:tr w:rsidR="009779C6" w:rsidRPr="009779C6" w14:paraId="3207D036" w14:textId="77777777" w:rsidTr="000025DE">
        <w:tc>
          <w:tcPr>
            <w:tcW w:w="0" w:type="auto"/>
          </w:tcPr>
          <w:p w14:paraId="4099660E"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Asian/Other</w:t>
            </w:r>
          </w:p>
        </w:tc>
        <w:tc>
          <w:tcPr>
            <w:tcW w:w="0" w:type="auto"/>
          </w:tcPr>
          <w:p w14:paraId="57ED0BB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25</w:t>
            </w:r>
          </w:p>
        </w:tc>
        <w:tc>
          <w:tcPr>
            <w:tcW w:w="0" w:type="auto"/>
          </w:tcPr>
          <w:p w14:paraId="3BE7432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 xml:space="preserve"> 2.2</w:t>
            </w:r>
          </w:p>
        </w:tc>
      </w:tr>
      <w:tr w:rsidR="009779C6" w:rsidRPr="009779C6" w14:paraId="6588A580" w14:textId="77777777" w:rsidTr="000025DE">
        <w:tc>
          <w:tcPr>
            <w:tcW w:w="0" w:type="auto"/>
          </w:tcPr>
          <w:p w14:paraId="70CB856D"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 xml:space="preserve">Unreported/Indeterminate   </w:t>
            </w:r>
          </w:p>
        </w:tc>
        <w:tc>
          <w:tcPr>
            <w:tcW w:w="0" w:type="auto"/>
          </w:tcPr>
          <w:p w14:paraId="4ACA9052"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25</w:t>
            </w:r>
          </w:p>
        </w:tc>
        <w:tc>
          <w:tcPr>
            <w:tcW w:w="0" w:type="auto"/>
          </w:tcPr>
          <w:p w14:paraId="580F7F04"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2.2</w:t>
            </w:r>
          </w:p>
        </w:tc>
      </w:tr>
      <w:tr w:rsidR="009779C6" w:rsidRPr="009779C6" w14:paraId="31B9F6E9" w14:textId="77777777" w:rsidTr="000025DE">
        <w:tc>
          <w:tcPr>
            <w:tcW w:w="0" w:type="auto"/>
          </w:tcPr>
          <w:p w14:paraId="464212AA"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Gender</w:t>
            </w:r>
          </w:p>
        </w:tc>
        <w:tc>
          <w:tcPr>
            <w:tcW w:w="0" w:type="auto"/>
          </w:tcPr>
          <w:p w14:paraId="6FD2E490" w14:textId="77777777" w:rsidR="009779C6" w:rsidRPr="009779C6" w:rsidRDefault="009779C6" w:rsidP="009779C6">
            <w:pPr>
              <w:spacing w:line="240" w:lineRule="auto"/>
              <w:jc w:val="center"/>
              <w:rPr>
                <w:rFonts w:ascii="Times New Roman" w:eastAsia="Times New Roman" w:hAnsi="Times New Roman" w:cs="Times New Roman"/>
                <w:szCs w:val="24"/>
              </w:rPr>
            </w:pPr>
            <w:r w:rsidRPr="009779C6">
              <w:rPr>
                <w:rFonts w:ascii="Times New Roman" w:eastAsia="Times New Roman" w:hAnsi="Times New Roman" w:cs="Times New Roman"/>
                <w:b/>
                <w:szCs w:val="24"/>
              </w:rPr>
              <w:t>Frequency</w:t>
            </w:r>
          </w:p>
        </w:tc>
        <w:tc>
          <w:tcPr>
            <w:tcW w:w="0" w:type="auto"/>
          </w:tcPr>
          <w:p w14:paraId="08975C3B" w14:textId="77777777" w:rsidR="009779C6" w:rsidRPr="009779C6" w:rsidRDefault="009779C6" w:rsidP="009779C6">
            <w:pPr>
              <w:spacing w:line="240" w:lineRule="auto"/>
              <w:jc w:val="center"/>
              <w:rPr>
                <w:rFonts w:ascii="Times New Roman" w:eastAsia="Times New Roman" w:hAnsi="Times New Roman" w:cs="Times New Roman"/>
                <w:szCs w:val="24"/>
              </w:rPr>
            </w:pPr>
            <w:r w:rsidRPr="009779C6">
              <w:rPr>
                <w:rFonts w:ascii="Times New Roman" w:eastAsia="Times New Roman" w:hAnsi="Times New Roman" w:cs="Times New Roman"/>
                <w:b/>
                <w:szCs w:val="24"/>
              </w:rPr>
              <w:t>Percent</w:t>
            </w:r>
          </w:p>
        </w:tc>
      </w:tr>
      <w:tr w:rsidR="009779C6" w:rsidRPr="009779C6" w14:paraId="351EA1EC" w14:textId="77777777" w:rsidTr="000025DE">
        <w:tc>
          <w:tcPr>
            <w:tcW w:w="0" w:type="auto"/>
          </w:tcPr>
          <w:p w14:paraId="46421A51"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Male</w:t>
            </w:r>
          </w:p>
        </w:tc>
        <w:tc>
          <w:tcPr>
            <w:tcW w:w="0" w:type="auto"/>
          </w:tcPr>
          <w:p w14:paraId="70F86ED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1,029</w:t>
            </w:r>
          </w:p>
        </w:tc>
        <w:tc>
          <w:tcPr>
            <w:tcW w:w="0" w:type="auto"/>
          </w:tcPr>
          <w:p w14:paraId="05C0162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92.3</w:t>
            </w:r>
          </w:p>
        </w:tc>
      </w:tr>
      <w:tr w:rsidR="009779C6" w:rsidRPr="009779C6" w14:paraId="2A5784D5" w14:textId="77777777" w:rsidTr="000025DE">
        <w:tc>
          <w:tcPr>
            <w:tcW w:w="0" w:type="auto"/>
          </w:tcPr>
          <w:p w14:paraId="7336A6B5"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Female</w:t>
            </w:r>
          </w:p>
        </w:tc>
        <w:tc>
          <w:tcPr>
            <w:tcW w:w="0" w:type="auto"/>
          </w:tcPr>
          <w:p w14:paraId="12A6750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50</w:t>
            </w:r>
          </w:p>
        </w:tc>
        <w:tc>
          <w:tcPr>
            <w:tcW w:w="0" w:type="auto"/>
          </w:tcPr>
          <w:p w14:paraId="16E3559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4.5</w:t>
            </w:r>
          </w:p>
        </w:tc>
      </w:tr>
      <w:tr w:rsidR="009779C6" w:rsidRPr="009779C6" w14:paraId="0DBE666B" w14:textId="77777777" w:rsidTr="000025DE">
        <w:tc>
          <w:tcPr>
            <w:tcW w:w="0" w:type="auto"/>
          </w:tcPr>
          <w:p w14:paraId="7A8FA655"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Unreported/unclassified</w:t>
            </w:r>
          </w:p>
        </w:tc>
        <w:tc>
          <w:tcPr>
            <w:tcW w:w="0" w:type="auto"/>
          </w:tcPr>
          <w:p w14:paraId="73ED0B9A"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14</w:t>
            </w:r>
          </w:p>
        </w:tc>
        <w:tc>
          <w:tcPr>
            <w:tcW w:w="0" w:type="auto"/>
          </w:tcPr>
          <w:p w14:paraId="67E3158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1.3</w:t>
            </w:r>
          </w:p>
        </w:tc>
      </w:tr>
      <w:tr w:rsidR="009779C6" w:rsidRPr="009779C6" w14:paraId="2C9276BC" w14:textId="77777777" w:rsidTr="000025DE">
        <w:tc>
          <w:tcPr>
            <w:tcW w:w="0" w:type="auto"/>
            <w:gridSpan w:val="3"/>
          </w:tcPr>
          <w:p w14:paraId="5C6BC015"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 Not mutually exclusive with other categories, thus, percent will not sum to 100.</w:t>
            </w:r>
          </w:p>
          <w:p w14:paraId="2CB4BBB9" w14:textId="77777777" w:rsidR="009779C6" w:rsidRPr="009779C6" w:rsidRDefault="009779C6" w:rsidP="009779C6">
            <w:pPr>
              <w:spacing w:line="240" w:lineRule="auto"/>
              <w:jc w:val="center"/>
              <w:rPr>
                <w:rFonts w:ascii="Times New Roman" w:eastAsia="Times New Roman" w:hAnsi="Times New Roman" w:cs="Times New Roman"/>
                <w:b/>
                <w:szCs w:val="24"/>
              </w:rPr>
            </w:pPr>
          </w:p>
        </w:tc>
      </w:tr>
    </w:tbl>
    <w:p w14:paraId="09E1CB90" w14:textId="77777777" w:rsidR="009779C6" w:rsidRPr="009779C6" w:rsidRDefault="009779C6" w:rsidP="009779C6">
      <w:pPr>
        <w:spacing w:line="240" w:lineRule="auto"/>
        <w:jc w:val="left"/>
        <w:rPr>
          <w:rFonts w:ascii="Times New Roman" w:eastAsia="Times New Roman" w:hAnsi="Times New Roman" w:cs="Times New Roman"/>
          <w:szCs w:val="24"/>
        </w:rPr>
      </w:pPr>
    </w:p>
    <w:p w14:paraId="364B0ECE" w14:textId="77777777" w:rsidR="009779C6" w:rsidRPr="009779C6" w:rsidRDefault="009779C6" w:rsidP="009779C6">
      <w:pPr>
        <w:spacing w:line="240" w:lineRule="auto"/>
        <w:jc w:val="left"/>
        <w:rPr>
          <w:rFonts w:ascii="Times New Roman" w:eastAsia="Times New Roman" w:hAnsi="Times New Roman" w:cs="Times New Roman"/>
          <w:szCs w:val="24"/>
        </w:rPr>
      </w:pPr>
    </w:p>
    <w:p w14:paraId="7883D737" w14:textId="7B8D953E" w:rsidR="009779C6" w:rsidRPr="009779C6" w:rsidRDefault="009779C6" w:rsidP="009779C6">
      <w:pPr>
        <w:spacing w:line="480" w:lineRule="auto"/>
        <w:jc w:val="left"/>
        <w:rPr>
          <w:rFonts w:ascii="Times New Roman" w:eastAsia="Times New Roman" w:hAnsi="Times New Roman" w:cs="Times New Roman"/>
          <w:szCs w:val="24"/>
        </w:rPr>
      </w:pPr>
      <w:r w:rsidRPr="009779C6">
        <w:rPr>
          <w:rFonts w:ascii="Times New Roman" w:eastAsia="Times New Roman" w:hAnsi="Times New Roman" w:cs="Times New Roman"/>
          <w:b/>
          <w:szCs w:val="24"/>
        </w:rPr>
        <w:tab/>
      </w:r>
      <w:r w:rsidRPr="009779C6">
        <w:rPr>
          <w:rFonts w:ascii="Times New Roman" w:eastAsia="Times New Roman" w:hAnsi="Times New Roman" w:cs="Times New Roman"/>
          <w:szCs w:val="24"/>
        </w:rPr>
        <w:t xml:space="preserve">Table C4 shows the concurrent felony convictions by race/ethnicity for the statewide AOPC data.  Note that the conviction types do not sum to 1,115, (the total number of AOPC docket </w:t>
      </w:r>
      <w:r w:rsidR="00511A1A">
        <w:rPr>
          <w:rFonts w:ascii="Times New Roman" w:eastAsia="Times New Roman" w:hAnsi="Times New Roman" w:cs="Times New Roman"/>
          <w:szCs w:val="24"/>
        </w:rPr>
        <w:t>first-degree</w:t>
      </w:r>
      <w:r w:rsidRPr="009779C6">
        <w:rPr>
          <w:rFonts w:ascii="Times New Roman" w:eastAsia="Times New Roman" w:hAnsi="Times New Roman" w:cs="Times New Roman"/>
          <w:szCs w:val="24"/>
        </w:rPr>
        <w:t xml:space="preserve"> murder convictions) because the convictions are not mutually exclusive.  That is, defendants may have more than one concurrent conviction type.  As Table C4 shows, greater percentages of African American and Hispanic defendants (and Other defendants) had concurrent felony convictions of some type compared to White defendants.  African American defendants also had more concurrent robbery convictions than Whites, both in absolute numbers and proportionally.  </w:t>
      </w:r>
    </w:p>
    <w:p w14:paraId="74E445C6" w14:textId="77777777" w:rsidR="009779C6" w:rsidRPr="009779C6" w:rsidRDefault="009779C6" w:rsidP="009779C6">
      <w:pPr>
        <w:spacing w:line="240" w:lineRule="auto"/>
        <w:jc w:val="left"/>
        <w:rPr>
          <w:rFonts w:ascii="Times New Roman" w:eastAsia="Times New Roman" w:hAnsi="Times New Roman" w:cs="Times New Roman"/>
          <w:szCs w:val="24"/>
        </w:rPr>
      </w:pPr>
    </w:p>
    <w:tbl>
      <w:tblPr>
        <w:tblStyle w:val="TableGrid3"/>
        <w:tblW w:w="0" w:type="auto"/>
        <w:tblLook w:val="04A0" w:firstRow="1" w:lastRow="0" w:firstColumn="1" w:lastColumn="0" w:noHBand="0" w:noVBand="1"/>
      </w:tblPr>
      <w:tblGrid>
        <w:gridCol w:w="1580"/>
        <w:gridCol w:w="1546"/>
        <w:gridCol w:w="1568"/>
        <w:gridCol w:w="1564"/>
        <w:gridCol w:w="1546"/>
        <w:gridCol w:w="1546"/>
      </w:tblGrid>
      <w:tr w:rsidR="009779C6" w:rsidRPr="009779C6" w14:paraId="16CA242C" w14:textId="77777777" w:rsidTr="000025DE">
        <w:tc>
          <w:tcPr>
            <w:tcW w:w="9350" w:type="dxa"/>
            <w:gridSpan w:val="6"/>
          </w:tcPr>
          <w:p w14:paraId="7455B33D" w14:textId="77777777" w:rsidR="009779C6" w:rsidRPr="009779C6" w:rsidRDefault="009779C6" w:rsidP="009779C6">
            <w:pPr>
              <w:spacing w:line="240" w:lineRule="auto"/>
              <w:rPr>
                <w:rFonts w:ascii="Times New Roman" w:eastAsia="Times New Roman" w:hAnsi="Times New Roman" w:cs="Times New Roman"/>
                <w:i/>
                <w:szCs w:val="24"/>
              </w:rPr>
            </w:pPr>
            <w:r w:rsidRPr="009779C6">
              <w:rPr>
                <w:rFonts w:ascii="Times New Roman" w:eastAsia="Times New Roman" w:hAnsi="Times New Roman" w:cs="Times New Roman"/>
                <w:b/>
                <w:szCs w:val="24"/>
              </w:rPr>
              <w:t>Table C4:  Types of Concurrent Convictions by Race/Ethnicity:  Frequency (percent). Race/Ethnicity *</w:t>
            </w:r>
          </w:p>
        </w:tc>
      </w:tr>
      <w:tr w:rsidR="009779C6" w:rsidRPr="009779C6" w14:paraId="049E3672" w14:textId="77777777" w:rsidTr="000025DE">
        <w:tc>
          <w:tcPr>
            <w:tcW w:w="1580" w:type="dxa"/>
          </w:tcPr>
          <w:p w14:paraId="63DA6CF2"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Convictions</w:t>
            </w:r>
          </w:p>
        </w:tc>
        <w:tc>
          <w:tcPr>
            <w:tcW w:w="1546" w:type="dxa"/>
          </w:tcPr>
          <w:p w14:paraId="4D926C43"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White</w:t>
            </w:r>
          </w:p>
        </w:tc>
        <w:tc>
          <w:tcPr>
            <w:tcW w:w="1568" w:type="dxa"/>
          </w:tcPr>
          <w:p w14:paraId="055012D8"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African American</w:t>
            </w:r>
          </w:p>
        </w:tc>
        <w:tc>
          <w:tcPr>
            <w:tcW w:w="1564" w:type="dxa"/>
          </w:tcPr>
          <w:p w14:paraId="6BEFAD67"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Hispanic **</w:t>
            </w:r>
          </w:p>
        </w:tc>
        <w:tc>
          <w:tcPr>
            <w:tcW w:w="1546" w:type="dxa"/>
          </w:tcPr>
          <w:p w14:paraId="64DC2673"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Other</w:t>
            </w:r>
          </w:p>
        </w:tc>
        <w:tc>
          <w:tcPr>
            <w:tcW w:w="1546" w:type="dxa"/>
          </w:tcPr>
          <w:p w14:paraId="6CBC087B" w14:textId="77777777" w:rsidR="009779C6" w:rsidRPr="009779C6" w:rsidRDefault="009779C6" w:rsidP="009779C6">
            <w:pPr>
              <w:spacing w:line="240" w:lineRule="auto"/>
              <w:jc w:val="center"/>
              <w:rPr>
                <w:rFonts w:ascii="Times New Roman" w:eastAsia="Times New Roman" w:hAnsi="Times New Roman" w:cs="Times New Roman"/>
                <w:b/>
                <w:szCs w:val="24"/>
              </w:rPr>
            </w:pPr>
            <w:r w:rsidRPr="009779C6">
              <w:rPr>
                <w:rFonts w:ascii="Times New Roman" w:eastAsia="Times New Roman" w:hAnsi="Times New Roman" w:cs="Times New Roman"/>
                <w:b/>
                <w:szCs w:val="24"/>
              </w:rPr>
              <w:t>Total</w:t>
            </w:r>
          </w:p>
        </w:tc>
      </w:tr>
      <w:tr w:rsidR="009779C6" w:rsidRPr="009779C6" w14:paraId="64E36B22" w14:textId="77777777" w:rsidTr="000025DE">
        <w:tc>
          <w:tcPr>
            <w:tcW w:w="1580" w:type="dxa"/>
          </w:tcPr>
          <w:p w14:paraId="449B6C49"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Sex offenses</w:t>
            </w:r>
          </w:p>
        </w:tc>
        <w:tc>
          <w:tcPr>
            <w:tcW w:w="1546" w:type="dxa"/>
          </w:tcPr>
          <w:p w14:paraId="1996013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15 (4)</w:t>
            </w:r>
          </w:p>
        </w:tc>
        <w:tc>
          <w:tcPr>
            <w:tcW w:w="1568" w:type="dxa"/>
          </w:tcPr>
          <w:p w14:paraId="2AB8720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12 (1.7)</w:t>
            </w:r>
          </w:p>
        </w:tc>
        <w:tc>
          <w:tcPr>
            <w:tcW w:w="1564" w:type="dxa"/>
          </w:tcPr>
          <w:p w14:paraId="00FAECA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 (1.5)</w:t>
            </w:r>
          </w:p>
        </w:tc>
        <w:tc>
          <w:tcPr>
            <w:tcW w:w="1546" w:type="dxa"/>
          </w:tcPr>
          <w:p w14:paraId="35559D6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 (3.6)</w:t>
            </w:r>
          </w:p>
        </w:tc>
        <w:tc>
          <w:tcPr>
            <w:tcW w:w="1546" w:type="dxa"/>
          </w:tcPr>
          <w:p w14:paraId="3084775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28 (2.6)</w:t>
            </w:r>
          </w:p>
        </w:tc>
      </w:tr>
      <w:tr w:rsidR="009779C6" w:rsidRPr="009779C6" w14:paraId="66EF9419" w14:textId="77777777" w:rsidTr="000025DE">
        <w:tc>
          <w:tcPr>
            <w:tcW w:w="1580" w:type="dxa"/>
          </w:tcPr>
          <w:p w14:paraId="0391D8BA"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Robbery</w:t>
            </w:r>
          </w:p>
        </w:tc>
        <w:tc>
          <w:tcPr>
            <w:tcW w:w="1546" w:type="dxa"/>
          </w:tcPr>
          <w:p w14:paraId="0D33F97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38 (10)</w:t>
            </w:r>
          </w:p>
        </w:tc>
        <w:tc>
          <w:tcPr>
            <w:tcW w:w="1568" w:type="dxa"/>
          </w:tcPr>
          <w:p w14:paraId="1DF51B6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87 (12.7)</w:t>
            </w:r>
          </w:p>
        </w:tc>
        <w:tc>
          <w:tcPr>
            <w:tcW w:w="1564" w:type="dxa"/>
          </w:tcPr>
          <w:p w14:paraId="5F29E0FD"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8 (11.8)</w:t>
            </w:r>
          </w:p>
        </w:tc>
        <w:tc>
          <w:tcPr>
            <w:tcW w:w="1546" w:type="dxa"/>
          </w:tcPr>
          <w:p w14:paraId="64A9332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 (12.0)</w:t>
            </w:r>
          </w:p>
        </w:tc>
        <w:tc>
          <w:tcPr>
            <w:tcW w:w="1546" w:type="dxa"/>
          </w:tcPr>
          <w:p w14:paraId="4A1D73C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128 (12)</w:t>
            </w:r>
          </w:p>
        </w:tc>
      </w:tr>
      <w:tr w:rsidR="009779C6" w:rsidRPr="009779C6" w14:paraId="360D535C" w14:textId="77777777" w:rsidTr="000025DE">
        <w:tc>
          <w:tcPr>
            <w:tcW w:w="1580" w:type="dxa"/>
          </w:tcPr>
          <w:p w14:paraId="10117820"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Burglary</w:t>
            </w:r>
          </w:p>
        </w:tc>
        <w:tc>
          <w:tcPr>
            <w:tcW w:w="1546" w:type="dxa"/>
          </w:tcPr>
          <w:p w14:paraId="093A0C7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28 (7.4)</w:t>
            </w:r>
          </w:p>
        </w:tc>
        <w:tc>
          <w:tcPr>
            <w:tcW w:w="1568" w:type="dxa"/>
          </w:tcPr>
          <w:p w14:paraId="12FCE47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37 (5.4)</w:t>
            </w:r>
          </w:p>
        </w:tc>
        <w:tc>
          <w:tcPr>
            <w:tcW w:w="1564" w:type="dxa"/>
          </w:tcPr>
          <w:p w14:paraId="0AD625D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6 (8.8)</w:t>
            </w:r>
          </w:p>
        </w:tc>
        <w:tc>
          <w:tcPr>
            <w:tcW w:w="1546" w:type="dxa"/>
          </w:tcPr>
          <w:p w14:paraId="54758250"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 (12)</w:t>
            </w:r>
          </w:p>
        </w:tc>
        <w:tc>
          <w:tcPr>
            <w:tcW w:w="1546" w:type="dxa"/>
          </w:tcPr>
          <w:p w14:paraId="3B152A8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68 (6.2)</w:t>
            </w:r>
          </w:p>
        </w:tc>
      </w:tr>
      <w:tr w:rsidR="009779C6" w:rsidRPr="009779C6" w14:paraId="41F74C8F" w14:textId="77777777" w:rsidTr="000025DE">
        <w:tc>
          <w:tcPr>
            <w:tcW w:w="1580" w:type="dxa"/>
          </w:tcPr>
          <w:p w14:paraId="3843D3DA"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Any Felony †</w:t>
            </w:r>
          </w:p>
        </w:tc>
        <w:tc>
          <w:tcPr>
            <w:tcW w:w="1546" w:type="dxa"/>
          </w:tcPr>
          <w:p w14:paraId="1D232D7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173 (45.6)</w:t>
            </w:r>
          </w:p>
        </w:tc>
        <w:tc>
          <w:tcPr>
            <w:tcW w:w="1568" w:type="dxa"/>
          </w:tcPr>
          <w:p w14:paraId="6993C47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402 (58.6)</w:t>
            </w:r>
          </w:p>
        </w:tc>
        <w:tc>
          <w:tcPr>
            <w:tcW w:w="1564" w:type="dxa"/>
          </w:tcPr>
          <w:p w14:paraId="64E5A0D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35 (51.5)</w:t>
            </w:r>
          </w:p>
        </w:tc>
        <w:tc>
          <w:tcPr>
            <w:tcW w:w="1546" w:type="dxa"/>
          </w:tcPr>
          <w:p w14:paraId="585913A1"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13 (52)</w:t>
            </w:r>
          </w:p>
        </w:tc>
        <w:tc>
          <w:tcPr>
            <w:tcW w:w="1546" w:type="dxa"/>
          </w:tcPr>
          <w:p w14:paraId="6C52DD0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521 (46.1)</w:t>
            </w:r>
          </w:p>
        </w:tc>
      </w:tr>
      <w:tr w:rsidR="009779C6" w:rsidRPr="009779C6" w14:paraId="0CE2EFEF" w14:textId="77777777" w:rsidTr="000025DE">
        <w:tc>
          <w:tcPr>
            <w:tcW w:w="1580" w:type="dxa"/>
          </w:tcPr>
          <w:p w14:paraId="4740E822"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None</w:t>
            </w:r>
          </w:p>
        </w:tc>
        <w:tc>
          <w:tcPr>
            <w:tcW w:w="1546" w:type="dxa"/>
          </w:tcPr>
          <w:p w14:paraId="2016468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206 (54)</w:t>
            </w:r>
          </w:p>
        </w:tc>
        <w:tc>
          <w:tcPr>
            <w:tcW w:w="1568" w:type="dxa"/>
          </w:tcPr>
          <w:p w14:paraId="119D8623"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284 (57)</w:t>
            </w:r>
          </w:p>
        </w:tc>
        <w:tc>
          <w:tcPr>
            <w:tcW w:w="1564" w:type="dxa"/>
          </w:tcPr>
          <w:p w14:paraId="632FAA4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21 (31)</w:t>
            </w:r>
          </w:p>
        </w:tc>
        <w:tc>
          <w:tcPr>
            <w:tcW w:w="1546" w:type="dxa"/>
          </w:tcPr>
          <w:p w14:paraId="36A55804"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12 (48)</w:t>
            </w:r>
          </w:p>
        </w:tc>
        <w:tc>
          <w:tcPr>
            <w:tcW w:w="1546" w:type="dxa"/>
          </w:tcPr>
          <w:p w14:paraId="002E579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502 (100)</w:t>
            </w:r>
          </w:p>
        </w:tc>
      </w:tr>
      <w:tr w:rsidR="009779C6" w:rsidRPr="009779C6" w14:paraId="18305E0C" w14:textId="77777777" w:rsidTr="000025DE">
        <w:trPr>
          <w:trHeight w:val="170"/>
        </w:trPr>
        <w:tc>
          <w:tcPr>
            <w:tcW w:w="1580" w:type="dxa"/>
          </w:tcPr>
          <w:p w14:paraId="791B6084"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Total</w:t>
            </w:r>
          </w:p>
        </w:tc>
        <w:tc>
          <w:tcPr>
            <w:tcW w:w="1546" w:type="dxa"/>
          </w:tcPr>
          <w:p w14:paraId="2A52951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379 (100)</w:t>
            </w:r>
          </w:p>
        </w:tc>
        <w:tc>
          <w:tcPr>
            <w:tcW w:w="1568" w:type="dxa"/>
          </w:tcPr>
          <w:p w14:paraId="3D2F5D1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686 (100)</w:t>
            </w:r>
          </w:p>
        </w:tc>
        <w:tc>
          <w:tcPr>
            <w:tcW w:w="1564" w:type="dxa"/>
          </w:tcPr>
          <w:p w14:paraId="5D140AB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68 (100)</w:t>
            </w:r>
          </w:p>
        </w:tc>
        <w:tc>
          <w:tcPr>
            <w:tcW w:w="1546" w:type="dxa"/>
          </w:tcPr>
          <w:p w14:paraId="64ECA908"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25 (100)</w:t>
            </w:r>
          </w:p>
        </w:tc>
        <w:tc>
          <w:tcPr>
            <w:tcW w:w="1546" w:type="dxa"/>
          </w:tcPr>
          <w:p w14:paraId="661D96D5" w14:textId="77777777" w:rsidR="009779C6" w:rsidRPr="009779C6" w:rsidRDefault="009779C6" w:rsidP="009779C6">
            <w:pPr>
              <w:spacing w:line="240" w:lineRule="auto"/>
              <w:jc w:val="right"/>
              <w:rPr>
                <w:rFonts w:ascii="Times New Roman" w:eastAsia="Times New Roman" w:hAnsi="Times New Roman" w:cs="Times New Roman"/>
                <w:szCs w:val="24"/>
              </w:rPr>
            </w:pPr>
          </w:p>
        </w:tc>
      </w:tr>
      <w:tr w:rsidR="009779C6" w:rsidRPr="009779C6" w14:paraId="6A99C0B3" w14:textId="77777777" w:rsidTr="000025DE">
        <w:trPr>
          <w:trHeight w:val="170"/>
        </w:trPr>
        <w:tc>
          <w:tcPr>
            <w:tcW w:w="9350" w:type="dxa"/>
            <w:gridSpan w:val="6"/>
          </w:tcPr>
          <w:p w14:paraId="12949EB8"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 xml:space="preserve">*25 unknown or indeterminate race **Not mutually exclusive with White or African American † Conviction categories are not mutually exclusive </w:t>
            </w:r>
          </w:p>
        </w:tc>
      </w:tr>
    </w:tbl>
    <w:p w14:paraId="27827449" w14:textId="77777777" w:rsidR="009779C6" w:rsidRPr="009779C6" w:rsidRDefault="009779C6" w:rsidP="009779C6">
      <w:pPr>
        <w:spacing w:line="240" w:lineRule="auto"/>
        <w:jc w:val="left"/>
        <w:rPr>
          <w:rFonts w:ascii="Times New Roman" w:eastAsia="Times New Roman" w:hAnsi="Times New Roman" w:cs="Times New Roman"/>
          <w:szCs w:val="24"/>
        </w:rPr>
      </w:pPr>
    </w:p>
    <w:p w14:paraId="52B3E584" w14:textId="77777777" w:rsidR="009779C6" w:rsidRPr="009779C6" w:rsidRDefault="009779C6" w:rsidP="009779C6">
      <w:pPr>
        <w:spacing w:line="48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ab/>
        <w:t>Finally, Table C5 shows the race/ethnic breakdown for the death penalty outcomes in the AOPC docket data.  The death penalty was sought for 162 (43%) of the white defendants, 234 (34%) of the Black defendants, and 35 (51%) of the Hispanic defendants in the AOPC data.  Of those, 31 White defendants had the death filing retracted or else the court sustained a move to drop the filing, compared to 75 Black defendants and 9 Hispanic defendants.  Of the White defendants ultimately exposed to the death penalty, 32 (24%) received it, compared to 26 (16%) of the Black defendants exposed to the death penalty and 7 (26%) of the Hispanic defendants.</w:t>
      </w:r>
    </w:p>
    <w:tbl>
      <w:tblPr>
        <w:tblStyle w:val="TableGrid3"/>
        <w:tblW w:w="0" w:type="auto"/>
        <w:tblLook w:val="04A0" w:firstRow="1" w:lastRow="0" w:firstColumn="1" w:lastColumn="0" w:noHBand="0" w:noVBand="1"/>
      </w:tblPr>
      <w:tblGrid>
        <w:gridCol w:w="5090"/>
        <w:gridCol w:w="1533"/>
        <w:gridCol w:w="1460"/>
        <w:gridCol w:w="1267"/>
      </w:tblGrid>
      <w:tr w:rsidR="009779C6" w:rsidRPr="009779C6" w14:paraId="468FCB78" w14:textId="77777777" w:rsidTr="000025DE">
        <w:tc>
          <w:tcPr>
            <w:tcW w:w="0" w:type="auto"/>
            <w:gridSpan w:val="4"/>
          </w:tcPr>
          <w:p w14:paraId="5A78E05A" w14:textId="77777777" w:rsidR="009779C6" w:rsidRPr="009779C6" w:rsidRDefault="009779C6" w:rsidP="009779C6">
            <w:pPr>
              <w:spacing w:line="240" w:lineRule="auto"/>
              <w:jc w:val="left"/>
              <w:rPr>
                <w:rFonts w:ascii="Times New Roman" w:eastAsia="Times New Roman" w:hAnsi="Times New Roman" w:cs="Times New Roman"/>
                <w:b/>
                <w:szCs w:val="24"/>
              </w:rPr>
            </w:pPr>
            <w:r w:rsidRPr="009779C6">
              <w:rPr>
                <w:rFonts w:ascii="Times New Roman" w:eastAsia="Times New Roman" w:hAnsi="Times New Roman" w:cs="Times New Roman"/>
                <w:b/>
                <w:szCs w:val="24"/>
              </w:rPr>
              <w:t>Table C5:  Statewide AOPC Data—Death Penalty Outcomes by Race/Ethnicity.†</w:t>
            </w:r>
          </w:p>
          <w:p w14:paraId="6A43D002" w14:textId="77777777" w:rsidR="009779C6" w:rsidRPr="009779C6" w:rsidRDefault="009779C6" w:rsidP="009779C6">
            <w:pPr>
              <w:spacing w:line="240" w:lineRule="auto"/>
              <w:jc w:val="left"/>
              <w:rPr>
                <w:rFonts w:ascii="Times New Roman" w:eastAsia="Times New Roman" w:hAnsi="Times New Roman" w:cs="Times New Roman"/>
                <w:szCs w:val="24"/>
              </w:rPr>
            </w:pPr>
          </w:p>
        </w:tc>
      </w:tr>
      <w:tr w:rsidR="009779C6" w:rsidRPr="009779C6" w14:paraId="097B6025" w14:textId="77777777" w:rsidTr="000025DE">
        <w:tc>
          <w:tcPr>
            <w:tcW w:w="0" w:type="auto"/>
          </w:tcPr>
          <w:p w14:paraId="157DA645" w14:textId="77777777" w:rsidR="009779C6" w:rsidRPr="009779C6" w:rsidRDefault="009779C6" w:rsidP="009779C6">
            <w:pPr>
              <w:spacing w:line="240" w:lineRule="auto"/>
              <w:jc w:val="center"/>
              <w:rPr>
                <w:rFonts w:ascii="Times New Roman" w:eastAsia="Times New Roman" w:hAnsi="Times New Roman" w:cs="Times New Roman"/>
                <w:szCs w:val="24"/>
              </w:rPr>
            </w:pPr>
            <w:r w:rsidRPr="009779C6">
              <w:rPr>
                <w:rFonts w:ascii="Times New Roman" w:eastAsia="Times New Roman" w:hAnsi="Times New Roman" w:cs="Times New Roman"/>
                <w:b/>
                <w:szCs w:val="24"/>
              </w:rPr>
              <w:t>Death Penalty Sought</w:t>
            </w:r>
          </w:p>
        </w:tc>
        <w:tc>
          <w:tcPr>
            <w:tcW w:w="0" w:type="auto"/>
          </w:tcPr>
          <w:p w14:paraId="10605938" w14:textId="77777777" w:rsidR="009779C6" w:rsidRPr="009779C6" w:rsidRDefault="009779C6" w:rsidP="009779C6">
            <w:pPr>
              <w:spacing w:line="240" w:lineRule="auto"/>
              <w:jc w:val="center"/>
              <w:rPr>
                <w:rFonts w:ascii="Times New Roman" w:eastAsia="Times New Roman" w:hAnsi="Times New Roman" w:cs="Times New Roman"/>
                <w:szCs w:val="24"/>
              </w:rPr>
            </w:pPr>
            <w:r w:rsidRPr="009779C6">
              <w:rPr>
                <w:rFonts w:ascii="Times New Roman" w:eastAsia="Times New Roman" w:hAnsi="Times New Roman" w:cs="Times New Roman"/>
                <w:b/>
                <w:szCs w:val="24"/>
              </w:rPr>
              <w:t>White</w:t>
            </w:r>
          </w:p>
        </w:tc>
        <w:tc>
          <w:tcPr>
            <w:tcW w:w="0" w:type="auto"/>
          </w:tcPr>
          <w:p w14:paraId="5B4B7D01" w14:textId="77777777" w:rsidR="009779C6" w:rsidRPr="009779C6" w:rsidRDefault="009779C6" w:rsidP="009779C6">
            <w:pPr>
              <w:spacing w:line="240" w:lineRule="auto"/>
              <w:jc w:val="center"/>
              <w:rPr>
                <w:rFonts w:ascii="Times New Roman" w:eastAsia="Times New Roman" w:hAnsi="Times New Roman" w:cs="Times New Roman"/>
                <w:szCs w:val="24"/>
              </w:rPr>
            </w:pPr>
            <w:r w:rsidRPr="009779C6">
              <w:rPr>
                <w:rFonts w:ascii="Times New Roman" w:eastAsia="Times New Roman" w:hAnsi="Times New Roman" w:cs="Times New Roman"/>
                <w:b/>
                <w:szCs w:val="24"/>
              </w:rPr>
              <w:t>Black</w:t>
            </w:r>
          </w:p>
        </w:tc>
        <w:tc>
          <w:tcPr>
            <w:tcW w:w="0" w:type="auto"/>
          </w:tcPr>
          <w:p w14:paraId="7A076A06" w14:textId="77777777" w:rsidR="009779C6" w:rsidRPr="009779C6" w:rsidRDefault="009779C6" w:rsidP="009779C6">
            <w:pPr>
              <w:spacing w:line="240" w:lineRule="auto"/>
              <w:jc w:val="center"/>
              <w:rPr>
                <w:rFonts w:ascii="Times New Roman" w:eastAsia="Times New Roman" w:hAnsi="Times New Roman" w:cs="Times New Roman"/>
                <w:szCs w:val="24"/>
              </w:rPr>
            </w:pPr>
            <w:r w:rsidRPr="009779C6">
              <w:rPr>
                <w:rFonts w:ascii="Times New Roman" w:eastAsia="Times New Roman" w:hAnsi="Times New Roman" w:cs="Times New Roman"/>
                <w:b/>
                <w:szCs w:val="24"/>
              </w:rPr>
              <w:t>Hisp</w:t>
            </w:r>
          </w:p>
        </w:tc>
      </w:tr>
      <w:tr w:rsidR="009779C6" w:rsidRPr="009779C6" w14:paraId="048FA765" w14:textId="77777777" w:rsidTr="000025DE">
        <w:tc>
          <w:tcPr>
            <w:tcW w:w="0" w:type="auto"/>
          </w:tcPr>
          <w:p w14:paraId="5D241793"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Yes</w:t>
            </w:r>
          </w:p>
        </w:tc>
        <w:tc>
          <w:tcPr>
            <w:tcW w:w="0" w:type="auto"/>
          </w:tcPr>
          <w:p w14:paraId="4CA93BB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162</w:t>
            </w:r>
          </w:p>
        </w:tc>
        <w:tc>
          <w:tcPr>
            <w:tcW w:w="0" w:type="auto"/>
          </w:tcPr>
          <w:p w14:paraId="1364C91B"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234</w:t>
            </w:r>
          </w:p>
        </w:tc>
        <w:tc>
          <w:tcPr>
            <w:tcW w:w="0" w:type="auto"/>
          </w:tcPr>
          <w:p w14:paraId="1C83BA52"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35</w:t>
            </w:r>
          </w:p>
        </w:tc>
      </w:tr>
      <w:tr w:rsidR="009779C6" w:rsidRPr="009779C6" w14:paraId="3851AEE8" w14:textId="77777777" w:rsidTr="000025DE">
        <w:tc>
          <w:tcPr>
            <w:tcW w:w="0" w:type="auto"/>
          </w:tcPr>
          <w:p w14:paraId="16158BBC"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No</w:t>
            </w:r>
          </w:p>
        </w:tc>
        <w:tc>
          <w:tcPr>
            <w:tcW w:w="0" w:type="auto"/>
          </w:tcPr>
          <w:p w14:paraId="539E6E0F"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217</w:t>
            </w:r>
          </w:p>
        </w:tc>
        <w:tc>
          <w:tcPr>
            <w:tcW w:w="0" w:type="auto"/>
          </w:tcPr>
          <w:p w14:paraId="7FF1093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452</w:t>
            </w:r>
          </w:p>
        </w:tc>
        <w:tc>
          <w:tcPr>
            <w:tcW w:w="0" w:type="auto"/>
          </w:tcPr>
          <w:p w14:paraId="5CFB860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33</w:t>
            </w:r>
          </w:p>
        </w:tc>
      </w:tr>
      <w:tr w:rsidR="009779C6" w:rsidRPr="009779C6" w14:paraId="64EAD51D" w14:textId="77777777" w:rsidTr="000025DE">
        <w:tc>
          <w:tcPr>
            <w:tcW w:w="0" w:type="auto"/>
            <w:gridSpan w:val="4"/>
          </w:tcPr>
          <w:p w14:paraId="30AFD77E" w14:textId="77777777" w:rsidR="009779C6" w:rsidRPr="009779C6" w:rsidRDefault="009779C6" w:rsidP="009779C6">
            <w:pPr>
              <w:spacing w:line="240" w:lineRule="auto"/>
              <w:jc w:val="left"/>
              <w:rPr>
                <w:rFonts w:ascii="Times New Roman" w:eastAsia="Times New Roman" w:hAnsi="Times New Roman" w:cs="Times New Roman"/>
                <w:b/>
                <w:szCs w:val="24"/>
              </w:rPr>
            </w:pPr>
            <w:r w:rsidRPr="009779C6">
              <w:rPr>
                <w:rFonts w:ascii="Times New Roman" w:eastAsia="Times New Roman" w:hAnsi="Times New Roman" w:cs="Times New Roman"/>
                <w:b/>
                <w:szCs w:val="24"/>
              </w:rPr>
              <w:t>Of 416 Cases Where Death Was Sought</w:t>
            </w:r>
          </w:p>
        </w:tc>
      </w:tr>
      <w:tr w:rsidR="009779C6" w:rsidRPr="009779C6" w14:paraId="5418B639" w14:textId="77777777" w:rsidTr="000025DE">
        <w:tc>
          <w:tcPr>
            <w:tcW w:w="0" w:type="auto"/>
          </w:tcPr>
          <w:p w14:paraId="1FFE994C"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D.A. sought and later retracted</w:t>
            </w:r>
          </w:p>
        </w:tc>
        <w:tc>
          <w:tcPr>
            <w:tcW w:w="0" w:type="auto"/>
          </w:tcPr>
          <w:p w14:paraId="054BB15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27</w:t>
            </w:r>
          </w:p>
        </w:tc>
        <w:tc>
          <w:tcPr>
            <w:tcW w:w="0" w:type="auto"/>
          </w:tcPr>
          <w:p w14:paraId="43DED09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63</w:t>
            </w:r>
          </w:p>
        </w:tc>
        <w:tc>
          <w:tcPr>
            <w:tcW w:w="0" w:type="auto"/>
          </w:tcPr>
          <w:p w14:paraId="55F5DC7E"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7</w:t>
            </w:r>
          </w:p>
        </w:tc>
      </w:tr>
      <w:tr w:rsidR="009779C6" w:rsidRPr="009779C6" w14:paraId="42E1641C" w14:textId="77777777" w:rsidTr="000025DE">
        <w:tc>
          <w:tcPr>
            <w:tcW w:w="0" w:type="auto"/>
          </w:tcPr>
          <w:p w14:paraId="53138A7D"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Defense moved to drop</w:t>
            </w:r>
          </w:p>
        </w:tc>
        <w:tc>
          <w:tcPr>
            <w:tcW w:w="0" w:type="auto"/>
          </w:tcPr>
          <w:p w14:paraId="2FB4B8D3"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58</w:t>
            </w:r>
          </w:p>
        </w:tc>
        <w:tc>
          <w:tcPr>
            <w:tcW w:w="0" w:type="auto"/>
          </w:tcPr>
          <w:p w14:paraId="4323413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61</w:t>
            </w:r>
          </w:p>
        </w:tc>
        <w:tc>
          <w:tcPr>
            <w:tcW w:w="0" w:type="auto"/>
          </w:tcPr>
          <w:p w14:paraId="3A895DD4"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12</w:t>
            </w:r>
          </w:p>
        </w:tc>
      </w:tr>
      <w:tr w:rsidR="009779C6" w:rsidRPr="009779C6" w14:paraId="5E349D3E" w14:textId="77777777" w:rsidTr="000025DE">
        <w:tc>
          <w:tcPr>
            <w:tcW w:w="0" w:type="auto"/>
          </w:tcPr>
          <w:p w14:paraId="5BCA54B2"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 xml:space="preserve">Court sustained defense move to drop   </w:t>
            </w:r>
          </w:p>
        </w:tc>
        <w:tc>
          <w:tcPr>
            <w:tcW w:w="0" w:type="auto"/>
          </w:tcPr>
          <w:p w14:paraId="7C20184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4</w:t>
            </w:r>
          </w:p>
        </w:tc>
        <w:tc>
          <w:tcPr>
            <w:tcW w:w="0" w:type="auto"/>
          </w:tcPr>
          <w:p w14:paraId="7650B0BC"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12</w:t>
            </w:r>
          </w:p>
        </w:tc>
        <w:tc>
          <w:tcPr>
            <w:tcW w:w="0" w:type="auto"/>
          </w:tcPr>
          <w:p w14:paraId="10992532"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w:t>
            </w:r>
          </w:p>
        </w:tc>
      </w:tr>
      <w:tr w:rsidR="009779C6" w:rsidRPr="009779C6" w14:paraId="31C98B83" w14:textId="77777777" w:rsidTr="000025DE">
        <w:tc>
          <w:tcPr>
            <w:tcW w:w="0" w:type="auto"/>
            <w:gridSpan w:val="4"/>
          </w:tcPr>
          <w:p w14:paraId="23814890" w14:textId="77777777" w:rsidR="009779C6" w:rsidRPr="009779C6" w:rsidRDefault="009779C6" w:rsidP="009779C6">
            <w:pPr>
              <w:spacing w:line="240" w:lineRule="auto"/>
              <w:jc w:val="left"/>
              <w:rPr>
                <w:rFonts w:ascii="Times New Roman" w:eastAsia="Times New Roman" w:hAnsi="Times New Roman" w:cs="Times New Roman"/>
                <w:b/>
                <w:szCs w:val="24"/>
              </w:rPr>
            </w:pPr>
            <w:r w:rsidRPr="009779C6">
              <w:rPr>
                <w:rFonts w:ascii="Times New Roman" w:eastAsia="Times New Roman" w:hAnsi="Times New Roman" w:cs="Times New Roman"/>
                <w:b/>
                <w:szCs w:val="24"/>
              </w:rPr>
              <w:t>Of 305 Cases Ultimately Exposed to Death Penalty</w:t>
            </w:r>
          </w:p>
        </w:tc>
      </w:tr>
      <w:tr w:rsidR="009779C6" w:rsidRPr="009779C6" w14:paraId="4C097E65" w14:textId="77777777" w:rsidTr="000025DE">
        <w:tc>
          <w:tcPr>
            <w:tcW w:w="0" w:type="auto"/>
          </w:tcPr>
          <w:p w14:paraId="1BF9FA35"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Offender Received Death Sentence</w:t>
            </w:r>
          </w:p>
        </w:tc>
        <w:tc>
          <w:tcPr>
            <w:tcW w:w="0" w:type="auto"/>
          </w:tcPr>
          <w:p w14:paraId="60008005"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32</w:t>
            </w:r>
          </w:p>
        </w:tc>
        <w:tc>
          <w:tcPr>
            <w:tcW w:w="0" w:type="auto"/>
          </w:tcPr>
          <w:p w14:paraId="0E3C2593"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26</w:t>
            </w:r>
          </w:p>
        </w:tc>
        <w:tc>
          <w:tcPr>
            <w:tcW w:w="0" w:type="auto"/>
          </w:tcPr>
          <w:p w14:paraId="347A1F24"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7</w:t>
            </w:r>
          </w:p>
        </w:tc>
      </w:tr>
      <w:tr w:rsidR="009779C6" w:rsidRPr="009779C6" w14:paraId="6B8586F5" w14:textId="77777777" w:rsidTr="000025DE">
        <w:tc>
          <w:tcPr>
            <w:tcW w:w="0" w:type="auto"/>
          </w:tcPr>
          <w:p w14:paraId="2342CC20"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Offender Received Life Sentence</w:t>
            </w:r>
          </w:p>
        </w:tc>
        <w:tc>
          <w:tcPr>
            <w:tcW w:w="0" w:type="auto"/>
          </w:tcPr>
          <w:p w14:paraId="549D9C86"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99</w:t>
            </w:r>
          </w:p>
        </w:tc>
        <w:tc>
          <w:tcPr>
            <w:tcW w:w="0" w:type="auto"/>
          </w:tcPr>
          <w:p w14:paraId="3D8AA3A9"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133</w:t>
            </w:r>
          </w:p>
        </w:tc>
        <w:tc>
          <w:tcPr>
            <w:tcW w:w="0" w:type="auto"/>
          </w:tcPr>
          <w:p w14:paraId="0AB56237" w14:textId="77777777" w:rsidR="009779C6" w:rsidRPr="009779C6" w:rsidRDefault="009779C6" w:rsidP="009779C6">
            <w:pPr>
              <w:spacing w:line="240" w:lineRule="auto"/>
              <w:jc w:val="right"/>
              <w:rPr>
                <w:rFonts w:ascii="Times New Roman" w:eastAsia="Times New Roman" w:hAnsi="Times New Roman" w:cs="Times New Roman"/>
                <w:szCs w:val="24"/>
              </w:rPr>
            </w:pPr>
            <w:r w:rsidRPr="009779C6">
              <w:rPr>
                <w:rFonts w:ascii="Times New Roman" w:eastAsia="Times New Roman" w:hAnsi="Times New Roman" w:cs="Times New Roman"/>
                <w:szCs w:val="24"/>
              </w:rPr>
              <w:t>20</w:t>
            </w:r>
          </w:p>
        </w:tc>
      </w:tr>
      <w:tr w:rsidR="009779C6" w:rsidRPr="009779C6" w14:paraId="566E9B72" w14:textId="77777777" w:rsidTr="000025DE">
        <w:tc>
          <w:tcPr>
            <w:tcW w:w="0" w:type="auto"/>
            <w:gridSpan w:val="4"/>
          </w:tcPr>
          <w:p w14:paraId="7C9760EF"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szCs w:val="24"/>
              </w:rPr>
              <w:t>† Other race/ethnicity and unknown/indeterminate race not included.  In these groups, the death penalty was sought in 23 cases, retracted in 2 cases, the court sustained a motion to drop in 1 case, and death sentence was given in 0 cases.</w:t>
            </w:r>
          </w:p>
        </w:tc>
      </w:tr>
    </w:tbl>
    <w:p w14:paraId="6C4E5089" w14:textId="77777777" w:rsidR="009779C6" w:rsidRPr="009779C6" w:rsidRDefault="009779C6" w:rsidP="009779C6">
      <w:pPr>
        <w:spacing w:line="240" w:lineRule="auto"/>
        <w:jc w:val="left"/>
        <w:rPr>
          <w:rFonts w:ascii="Times New Roman" w:eastAsia="Times New Roman" w:hAnsi="Times New Roman" w:cs="Times New Roman"/>
          <w:szCs w:val="24"/>
        </w:rPr>
        <w:sectPr w:rsidR="009779C6" w:rsidRPr="009779C6" w:rsidSect="000025DE">
          <w:pgSz w:w="12240" w:h="15840"/>
          <w:pgMar w:top="1440" w:right="1440" w:bottom="1440" w:left="1440" w:header="720" w:footer="720" w:gutter="0"/>
          <w:cols w:space="720"/>
          <w:docGrid w:linePitch="360"/>
        </w:sectPr>
      </w:pPr>
    </w:p>
    <w:p w14:paraId="137475BC" w14:textId="77777777" w:rsidR="009779C6" w:rsidRPr="009779C6" w:rsidRDefault="009779C6" w:rsidP="009779C6">
      <w:pPr>
        <w:spacing w:line="240" w:lineRule="auto"/>
        <w:jc w:val="left"/>
        <w:rPr>
          <w:rFonts w:ascii="Times New Roman" w:eastAsia="Times New Roman" w:hAnsi="Times New Roman" w:cs="Times New Roman"/>
          <w:szCs w:val="24"/>
        </w:rPr>
      </w:pPr>
      <w:r w:rsidRPr="009779C6">
        <w:rPr>
          <w:rFonts w:ascii="Times New Roman" w:eastAsia="Times New Roman" w:hAnsi="Times New Roman" w:cs="Times New Roman"/>
          <w:noProof/>
          <w:szCs w:val="24"/>
        </w:rPr>
        <mc:AlternateContent>
          <mc:Choice Requires="wps">
            <w:drawing>
              <wp:anchor distT="0" distB="0" distL="114300" distR="114300" simplePos="0" relativeHeight="251662336" behindDoc="0" locked="0" layoutInCell="1" allowOverlap="1" wp14:anchorId="35557928" wp14:editId="2B15BA0A">
                <wp:simplePos x="0" y="0"/>
                <wp:positionH relativeFrom="column">
                  <wp:posOffset>382494</wp:posOffset>
                </wp:positionH>
                <wp:positionV relativeFrom="paragraph">
                  <wp:posOffset>-675340</wp:posOffset>
                </wp:positionV>
                <wp:extent cx="7297270" cy="406400"/>
                <wp:effectExtent l="0" t="0" r="18415" b="12700"/>
                <wp:wrapNone/>
                <wp:docPr id="15" name="Rectangle 15"/>
                <wp:cNvGraphicFramePr/>
                <a:graphic xmlns:a="http://schemas.openxmlformats.org/drawingml/2006/main">
                  <a:graphicData uri="http://schemas.microsoft.com/office/word/2010/wordprocessingShape">
                    <wps:wsp>
                      <wps:cNvSpPr/>
                      <wps:spPr>
                        <a:xfrm>
                          <a:off x="0" y="0"/>
                          <a:ext cx="7297270" cy="406400"/>
                        </a:xfrm>
                        <a:prstGeom prst="rect">
                          <a:avLst/>
                        </a:prstGeom>
                        <a:solidFill>
                          <a:srgbClr val="4F81BD">
                            <a:lumMod val="60000"/>
                            <a:lumOff val="40000"/>
                          </a:srgbClr>
                        </a:solidFill>
                        <a:ln w="25400" cap="flat" cmpd="sng" algn="ctr">
                          <a:solidFill>
                            <a:sysClr val="window" lastClr="FFFFFF">
                              <a:lumMod val="50000"/>
                            </a:sysClr>
                          </a:solidFill>
                          <a:prstDash val="solid"/>
                        </a:ln>
                        <a:effectLst/>
                      </wps:spPr>
                      <wps:txbx>
                        <w:txbxContent>
                          <w:p w14:paraId="3ABAFE6F" w14:textId="77777777" w:rsidR="00331605" w:rsidRPr="006D643E" w:rsidRDefault="00331605" w:rsidP="009779C6">
                            <w:pPr>
                              <w:jc w:val="center"/>
                              <w:rPr>
                                <w:rFonts w:ascii="Arial Black" w:hAnsi="Arial Black"/>
                                <w:color w:val="000000" w:themeColor="text1"/>
                              </w:rPr>
                            </w:pPr>
                            <w:r>
                              <w:rPr>
                                <w:rFonts w:ascii="Arial Black" w:hAnsi="Arial Black"/>
                                <w:color w:val="000000" w:themeColor="text1"/>
                              </w:rPr>
                              <w:t xml:space="preserve">Chart 5: </w:t>
                            </w:r>
                            <w:r w:rsidRPr="006D643E">
                              <w:rPr>
                                <w:rFonts w:ascii="Arial Black" w:hAnsi="Arial Black"/>
                                <w:color w:val="000000" w:themeColor="text1"/>
                              </w:rPr>
                              <w:t>AOPC Docket Death Penalty Case Flow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557928" id="Rectangle 15" o:spid="_x0000_s1028" style="position:absolute;margin-left:30.1pt;margin-top:-53.2pt;width:574.6pt;height:3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" fillcolor="#95b3d7" strokecolor="#7f7f7f" strokeweight="2pt">
                <v:textbox>
                  <w:txbxContent>
                    <w:p w14:paraId="3ABAFE6F" w14:textId="77777777" w:rsidR="00331605" w:rsidRPr="006D643E" w:rsidRDefault="00331605" w:rsidP="009779C6">
                      <w:pPr>
                        <w:jc w:val="center"/>
                        <w:rPr>
                          <w:rFonts w:ascii="Arial Black" w:hAnsi="Arial Black"/>
                          <w:color w:val="000000" w:themeColor="text1"/>
                        </w:rPr>
                      </w:pPr>
                      <w:r>
                        <w:rPr>
                          <w:rFonts w:ascii="Arial Black" w:hAnsi="Arial Black"/>
                          <w:color w:val="000000" w:themeColor="text1"/>
                        </w:rPr>
                        <w:t xml:space="preserve">Chart 5: </w:t>
                      </w:r>
                      <w:r w:rsidRPr="006D643E">
                        <w:rPr>
                          <w:rFonts w:ascii="Arial Black" w:hAnsi="Arial Black"/>
                          <w:color w:val="000000" w:themeColor="text1"/>
                        </w:rPr>
                        <w:t>AOPC Docket Death Penalty Case Flow</w:t>
                      </w:r>
                    </w:p>
                  </w:txbxContent>
                </v:textbox>
              </v:rect>
            </w:pict>
          </mc:Fallback>
        </mc:AlternateContent>
      </w:r>
    </w:p>
    <w:p w14:paraId="75D55861" w14:textId="77777777" w:rsidR="009779C6" w:rsidRPr="009779C6" w:rsidRDefault="009779C6" w:rsidP="009779C6">
      <w:pPr>
        <w:spacing w:line="240" w:lineRule="auto"/>
        <w:jc w:val="center"/>
        <w:rPr>
          <w:rFonts w:ascii="Times New Roman" w:eastAsia="Times New Roman" w:hAnsi="Times New Roman" w:cs="Times New Roman"/>
          <w:szCs w:val="24"/>
        </w:rPr>
      </w:pPr>
      <w:r w:rsidRPr="009779C6">
        <w:rPr>
          <w:rFonts w:ascii="Times New Roman" w:eastAsia="Times New Roman" w:hAnsi="Times New Roman" w:cs="Times New Roman"/>
          <w:noProof/>
          <w:szCs w:val="24"/>
        </w:rPr>
        <w:drawing>
          <wp:inline distT="0" distB="0" distL="0" distR="0" wp14:anchorId="7B8EE88C" wp14:editId="347C37AC">
            <wp:extent cx="8094548" cy="538342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98122" cy="5385799"/>
                    </a:xfrm>
                    <a:prstGeom prst="rect">
                      <a:avLst/>
                    </a:prstGeom>
                    <a:noFill/>
                  </pic:spPr>
                </pic:pic>
              </a:graphicData>
            </a:graphic>
          </wp:inline>
        </w:drawing>
      </w:r>
    </w:p>
    <w:p w14:paraId="14AC6C17" w14:textId="77777777" w:rsidR="009779C6" w:rsidRPr="009779C6" w:rsidRDefault="009779C6" w:rsidP="009779C6">
      <w:pPr>
        <w:spacing w:line="480" w:lineRule="auto"/>
        <w:jc w:val="left"/>
        <w:rPr>
          <w:rFonts w:ascii="Times New Roman" w:eastAsia="Times New Roman" w:hAnsi="Times New Roman" w:cs="Times New Roman"/>
          <w:szCs w:val="24"/>
        </w:rPr>
        <w:sectPr w:rsidR="009779C6" w:rsidRPr="009779C6" w:rsidSect="000025DE">
          <w:pgSz w:w="15840" w:h="12240" w:orient="landscape"/>
          <w:pgMar w:top="1440" w:right="1440" w:bottom="1440" w:left="1440" w:header="720" w:footer="720" w:gutter="0"/>
          <w:cols w:space="720"/>
          <w:docGrid w:linePitch="360"/>
        </w:sectPr>
      </w:pPr>
    </w:p>
    <w:p w14:paraId="35BB62BB" w14:textId="77777777" w:rsidR="009779C6" w:rsidRPr="009779C6" w:rsidRDefault="009779C6" w:rsidP="009779C6">
      <w:pPr>
        <w:spacing w:line="240" w:lineRule="auto"/>
        <w:jc w:val="center"/>
        <w:rPr>
          <w:rFonts w:ascii="Times New Roman" w:eastAsia="Times New Roman" w:hAnsi="Times New Roman" w:cs="Times New Roman"/>
          <w:b/>
          <w:i/>
          <w:szCs w:val="24"/>
        </w:rPr>
      </w:pPr>
      <w:r w:rsidRPr="009779C6">
        <w:rPr>
          <w:rFonts w:ascii="Times New Roman" w:eastAsia="Times New Roman" w:hAnsi="Times New Roman" w:cs="Times New Roman"/>
          <w:b/>
          <w:i/>
          <w:szCs w:val="24"/>
        </w:rPr>
        <w:t>Appendix D:  Balance Statistics for Propensity Score Weighting Models</w:t>
      </w:r>
    </w:p>
    <w:tbl>
      <w:tblPr>
        <w:tblW w:w="0" w:type="auto"/>
        <w:shd w:val="clear" w:color="auto" w:fill="FFFFFF"/>
        <w:tblCellMar>
          <w:left w:w="0" w:type="dxa"/>
          <w:right w:w="0" w:type="dxa"/>
        </w:tblCellMar>
        <w:tblLook w:val="04A0" w:firstRow="1" w:lastRow="0" w:firstColumn="1" w:lastColumn="0" w:noHBand="0" w:noVBand="1"/>
      </w:tblPr>
      <w:tblGrid>
        <w:gridCol w:w="9108"/>
      </w:tblGrid>
      <w:tr w:rsidR="009779C6" w:rsidRPr="009779C6" w14:paraId="2F6694CD" w14:textId="77777777" w:rsidTr="000025DE">
        <w:tc>
          <w:tcPr>
            <w:tcW w:w="910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0C7787F"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b/>
                <w:bCs/>
                <w:color w:val="222222"/>
                <w:szCs w:val="24"/>
              </w:rPr>
              <w:t>Variable Names Key</w:t>
            </w:r>
          </w:p>
        </w:tc>
      </w:tr>
      <w:tr w:rsidR="009779C6" w:rsidRPr="009779C6" w14:paraId="4F58D8E4"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D674F46"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p_v_witness3:  Victim was a prosecution witness, as determined by field coders (the death penalty given analysis used the variable p_v_witness, indicating that prosecutors filed this aggravator)</w:t>
            </w:r>
          </w:p>
        </w:tc>
      </w:tr>
      <w:tr w:rsidR="009779C6" w:rsidRPr="009779C6" w14:paraId="028AF81B"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E857FF7"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p_v_felony3:  Murder committed in perpetration of felony, as determined by field coders (the death penalty given analysis used the variable p_v_felony, indicating that prosecutors filed this aggravator)   </w:t>
            </w:r>
          </w:p>
        </w:tc>
      </w:tr>
      <w:tr w:rsidR="009779C6" w:rsidRPr="009779C6" w14:paraId="0E3D0BDE"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5CE154"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p_d_risk3:  Defendant knowingly created grave risk of death, as determined by field coders  (the death penalty given analysis used the variable p_d_risk, indicating that prosecutors filed this aggravator)</w:t>
            </w:r>
          </w:p>
        </w:tc>
      </w:tr>
      <w:tr w:rsidR="009779C6" w:rsidRPr="009779C6" w14:paraId="42BDEB7E"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6FCFE8A"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p_torture3:  Victim was tortured, as determined by field coders  (the death penalty given analysis used the variable p_torture, indicating that prosecutors filed this aggravator)</w:t>
            </w:r>
          </w:p>
        </w:tc>
      </w:tr>
      <w:tr w:rsidR="009779C6" w:rsidRPr="009779C6" w14:paraId="2012134D"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B00282E"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p_death3:  Defendant convicted of other offense carrying life/death,  as determined by field coders  (the death penalty given analysis used the variable p_death, indicating that prosecutors filed this aggravator)           </w:t>
            </w:r>
          </w:p>
        </w:tc>
      </w:tr>
      <w:tr w:rsidR="009779C6" w:rsidRPr="009779C6" w14:paraId="42541D5E"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07B395A"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p_murder3:  Defendant convicted of another murder, as determined by field coders  (the death penalty given analysis used the variable p_murder, indicating that prosecutors filed this aggravator)</w:t>
            </w:r>
          </w:p>
        </w:tc>
      </w:tr>
      <w:tr w:rsidR="009779C6" w:rsidRPr="009779C6" w14:paraId="4406124A"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FF779BD"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p_drug3:  Murder committed during drug felony, as determined by field coders  (the death penalty given analysis used the variable p_drug, indicating that prosecutors filed this aggravator)</w:t>
            </w:r>
          </w:p>
        </w:tc>
      </w:tr>
      <w:tr w:rsidR="009779C6" w:rsidRPr="009779C6" w14:paraId="520A6292"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7F8776D"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p_v_drug3:  Defendant was associated with victim in drug trafficking, as determined by field coders  (the death penalty given analysis used the variable p_v_drug, indicating that prosecutors filed this aggravator)</w:t>
            </w:r>
          </w:p>
        </w:tc>
      </w:tr>
      <w:tr w:rsidR="009779C6" w:rsidRPr="009779C6" w14:paraId="4F45604B"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37449F0"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p_v_12_3:  Victim was under 12, as determined by field coders  (the death penalty given analysis used the variable p_v_12, indicating that prosecutors filed this aggravator)</w:t>
            </w:r>
          </w:p>
        </w:tc>
      </w:tr>
      <w:tr w:rsidR="009779C6" w:rsidRPr="009779C6" w14:paraId="19AFEE65"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38BEA80"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p_agg3:  Number of Aggravating Factors, as determined by field coders  (the death penalty given analysis used the variable p_agg, indicating that prosecutors filed this number of aggravators)</w:t>
            </w:r>
          </w:p>
        </w:tc>
      </w:tr>
      <w:tr w:rsidR="009779C6" w:rsidRPr="009779C6" w14:paraId="35FF9CF7"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D594D85"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d_noconvict:  No significant history of prior crime</w:t>
            </w:r>
          </w:p>
        </w:tc>
      </w:tr>
      <w:tr w:rsidR="009779C6" w:rsidRPr="009779C6" w14:paraId="633BF417"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A358BAB"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d_disturbed:  Extreme mental or emotional disturbance</w:t>
            </w:r>
          </w:p>
        </w:tc>
      </w:tr>
      <w:tr w:rsidR="009779C6" w:rsidRPr="009779C6" w14:paraId="1461C122"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E0FEF73"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d_impaired:  Subst. impaired capacity to appreciate criminality</w:t>
            </w:r>
          </w:p>
        </w:tc>
      </w:tr>
      <w:tr w:rsidR="009779C6" w:rsidRPr="009779C6" w14:paraId="405EDA8D"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53AEB3B"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d_age:  Youthful age of defendant at time of crime</w:t>
            </w:r>
          </w:p>
        </w:tc>
      </w:tr>
      <w:tr w:rsidR="009779C6" w:rsidRPr="009779C6" w14:paraId="367F6E3B"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1F31BD5"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sum_other_mit:  Number of mitigating factors presented by defense</w:t>
            </w:r>
          </w:p>
        </w:tc>
      </w:tr>
      <w:tr w:rsidR="009779C6" w:rsidRPr="009779C6" w14:paraId="18C18E47"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1B49B95"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MultiVictims:  Multiple victims</w:t>
            </w:r>
          </w:p>
        </w:tc>
      </w:tr>
      <w:tr w:rsidR="009779C6" w:rsidRPr="009779C6" w14:paraId="35945056"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47C09E4"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sex_convict:  Concurrent sex offense conviction</w:t>
            </w:r>
          </w:p>
        </w:tc>
      </w:tr>
      <w:tr w:rsidR="009779C6" w:rsidRPr="009779C6" w14:paraId="05B57369"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5DACB49"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rob_convict0:  Concurrent robbery conviction</w:t>
            </w:r>
          </w:p>
        </w:tc>
      </w:tr>
      <w:tr w:rsidR="009779C6" w:rsidRPr="009779C6" w14:paraId="68D32024"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D1925FD"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burg_convict0:  Concurrent burglary conviction</w:t>
            </w:r>
          </w:p>
        </w:tc>
      </w:tr>
      <w:tr w:rsidR="009779C6" w:rsidRPr="009779C6" w14:paraId="3736F7B1"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684FEFE"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psych0:  Defense asked for psychiatric evaluation</w:t>
            </w:r>
          </w:p>
        </w:tc>
      </w:tr>
      <w:tr w:rsidR="009779C6" w:rsidRPr="009779C6" w14:paraId="083444FA"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2C91B97"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v1family:  Victim was a family member</w:t>
            </w:r>
          </w:p>
        </w:tc>
      </w:tr>
      <w:tr w:rsidR="009779C6" w:rsidRPr="009779C6" w14:paraId="33C4C485"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846EB7B"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v1hadkids:  Victim had children</w:t>
            </w:r>
          </w:p>
        </w:tc>
      </w:tr>
      <w:tr w:rsidR="009779C6" w:rsidRPr="009779C6" w14:paraId="7A5616C5"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EB3FF4E"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v1knife:  Victim killed with knife</w:t>
            </w:r>
          </w:p>
        </w:tc>
      </w:tr>
      <w:tr w:rsidR="009779C6" w:rsidRPr="009779C6" w14:paraId="4C2D90F9"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3B46FB0"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v1barehands:  Victim killed with bare hands (reference:  killed with gun)</w:t>
            </w:r>
          </w:p>
        </w:tc>
      </w:tr>
      <w:tr w:rsidR="009779C6" w:rsidRPr="009779C6" w14:paraId="516729FF"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B1F78BA"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v_1h_resis:  Victim didn’t resist</w:t>
            </w:r>
          </w:p>
        </w:tc>
      </w:tr>
      <w:tr w:rsidR="009779C6" w:rsidRPr="009779C6" w14:paraId="3CB76AD4"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DC2FED7"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v_1h_brutal:  Victim was killed in an especially brutal manner</w:t>
            </w:r>
          </w:p>
        </w:tc>
      </w:tr>
      <w:tr w:rsidR="009779C6" w:rsidRPr="009779C6" w14:paraId="42976033"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38A1012"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v_1h_hide:  Defendant tried to hide victim’s body</w:t>
            </w:r>
          </w:p>
        </w:tc>
      </w:tr>
      <w:tr w:rsidR="009779C6" w:rsidRPr="009779C6" w14:paraId="2745CA76"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4526051"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v_1h_execution:  Victim killed execution style</w:t>
            </w:r>
          </w:p>
        </w:tc>
      </w:tr>
      <w:tr w:rsidR="009779C6" w:rsidRPr="009779C6" w14:paraId="0ABCA8B6"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B74CBD6"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v_1h_ambush:  Defendant ambushed victim</w:t>
            </w:r>
          </w:p>
        </w:tc>
      </w:tr>
      <w:tr w:rsidR="009779C6" w:rsidRPr="009779C6" w14:paraId="77312598"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A10B0A"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age_mean:  Defendant age (years)</w:t>
            </w:r>
          </w:p>
        </w:tc>
      </w:tr>
      <w:tr w:rsidR="009779C6" w:rsidRPr="009779C6" w14:paraId="3C68941F"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37C2372"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private:  Private attorney</w:t>
            </w:r>
          </w:p>
        </w:tc>
      </w:tr>
      <w:tr w:rsidR="009779C6" w:rsidRPr="009779C6" w14:paraId="17ABF95F"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3073C96"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courtappt:  Court appointed attorney (reference category:  public defender)</w:t>
            </w:r>
          </w:p>
        </w:tc>
      </w:tr>
      <w:tr w:rsidR="009779C6" w:rsidRPr="009779C6" w14:paraId="493C9978"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B8A71CD"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gp_acc:  Defense claimed killing was an accident</w:t>
            </w:r>
          </w:p>
        </w:tc>
      </w:tr>
      <w:tr w:rsidR="009779C6" w:rsidRPr="009779C6" w14:paraId="6B476F36"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4D85BD3"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mst_id:  Defense claimed mistaken identity</w:t>
            </w:r>
          </w:p>
        </w:tc>
      </w:tr>
      <w:tr w:rsidR="009779C6" w:rsidRPr="009779C6" w14:paraId="5BE9F061"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E826859"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gp_nc:  Defense claimed witnesses not credible</w:t>
            </w:r>
          </w:p>
        </w:tc>
      </w:tr>
      <w:tr w:rsidR="009779C6" w:rsidRPr="009779C6" w14:paraId="74F9DECA"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8B78F1B" w14:textId="3C0BFB6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 xml:space="preserve">gp_not1st:  Defense claimed killing not </w:t>
            </w:r>
            <w:r w:rsidR="00511A1A">
              <w:rPr>
                <w:rFonts w:ascii="Times New Roman" w:eastAsia="Times New Roman" w:hAnsi="Times New Roman" w:cs="Times New Roman"/>
                <w:color w:val="222222"/>
                <w:szCs w:val="24"/>
              </w:rPr>
              <w:t>first-degree</w:t>
            </w:r>
            <w:r w:rsidRPr="009779C6">
              <w:rPr>
                <w:rFonts w:ascii="Times New Roman" w:eastAsia="Times New Roman" w:hAnsi="Times New Roman" w:cs="Times New Roman"/>
                <w:color w:val="222222"/>
                <w:szCs w:val="24"/>
              </w:rPr>
              <w:t xml:space="preserve"> murder</w:t>
            </w:r>
          </w:p>
        </w:tc>
      </w:tr>
      <w:tr w:rsidR="009779C6" w:rsidRPr="009779C6" w14:paraId="575A203E"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0E4DF60"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ad_guilt:  Defendant admitted guilt</w:t>
            </w:r>
          </w:p>
        </w:tc>
      </w:tr>
      <w:tr w:rsidR="009779C6" w:rsidRPr="009779C6" w14:paraId="3DBDF47B"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793D778"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gp_d_psyiat:  Defense presented psychiatric expert witness</w:t>
            </w:r>
          </w:p>
        </w:tc>
      </w:tr>
      <w:tr w:rsidR="009779C6" w:rsidRPr="009779C6" w14:paraId="5B239D1F"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B58DD03"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p_evi:  Physical evidence present</w:t>
            </w:r>
          </w:p>
        </w:tc>
      </w:tr>
      <w:tr w:rsidR="009779C6" w:rsidRPr="009779C6" w14:paraId="076FB040"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04F90B9"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ev_weapon:  Weapon linked to defendant</w:t>
            </w:r>
          </w:p>
        </w:tc>
      </w:tr>
      <w:tr w:rsidR="009779C6" w:rsidRPr="009779C6" w14:paraId="5AC549CD"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2C92CB7"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witness1:  Eye-witness testified</w:t>
            </w:r>
          </w:p>
        </w:tc>
      </w:tr>
      <w:tr w:rsidR="009779C6" w:rsidRPr="009779C6" w14:paraId="5791A522"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AD2C84"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co_def:  Co-defendant testified against defendant</w:t>
            </w:r>
          </w:p>
        </w:tc>
      </w:tr>
      <w:tr w:rsidR="009779C6" w:rsidRPr="009779C6" w14:paraId="0111D98D"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978F9BF"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IQ71_90:  Defendant IQ between 71-90</w:t>
            </w:r>
          </w:p>
        </w:tc>
      </w:tr>
      <w:tr w:rsidR="009779C6" w:rsidRPr="009779C6" w14:paraId="65254097"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4D39C70"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jurydum:  Sentenced by Jury (in death penalty models only)</w:t>
            </w:r>
          </w:p>
        </w:tc>
      </w:tr>
      <w:tr w:rsidR="009779C6" w:rsidRPr="009779C6" w14:paraId="67622C51"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12BC645"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Allegheny:  Allegheny County (in some models) (reference catetgory:  other field data counties).</w:t>
            </w:r>
          </w:p>
        </w:tc>
      </w:tr>
      <w:tr w:rsidR="009779C6" w:rsidRPr="009779C6" w14:paraId="25042376" w14:textId="77777777" w:rsidTr="000025DE">
        <w:tc>
          <w:tcPr>
            <w:tcW w:w="91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C4B04CE" w14:textId="77777777" w:rsidR="009779C6" w:rsidRPr="009779C6" w:rsidRDefault="009779C6" w:rsidP="009779C6">
            <w:pPr>
              <w:spacing w:line="240" w:lineRule="auto"/>
              <w:jc w:val="left"/>
              <w:rPr>
                <w:rFonts w:ascii="Times New Roman" w:eastAsia="Times New Roman" w:hAnsi="Times New Roman" w:cs="Times New Roman"/>
                <w:color w:val="222222"/>
                <w:szCs w:val="24"/>
              </w:rPr>
            </w:pPr>
            <w:r w:rsidRPr="009779C6">
              <w:rPr>
                <w:rFonts w:ascii="Times New Roman" w:eastAsia="Times New Roman" w:hAnsi="Times New Roman" w:cs="Times New Roman"/>
                <w:color w:val="222222"/>
                <w:szCs w:val="24"/>
              </w:rPr>
              <w:t>Phila:  Philadelphia County (in some models) (reference catetgory:  other field data counties).</w:t>
            </w:r>
          </w:p>
        </w:tc>
      </w:tr>
    </w:tbl>
    <w:p w14:paraId="2960949E" w14:textId="69BECD0F" w:rsidR="00953107" w:rsidRDefault="00953107" w:rsidP="000629BC">
      <w:pPr>
        <w:spacing w:line="240" w:lineRule="auto"/>
        <w:jc w:val="left"/>
        <w:rPr>
          <w:rFonts w:ascii="Times New Roman" w:eastAsia="Times New Roman" w:hAnsi="Times New Roman" w:cs="Times New Roman"/>
          <w:b/>
          <w:i/>
          <w:szCs w:val="24"/>
        </w:rPr>
      </w:pPr>
    </w:p>
    <w:p w14:paraId="57CDB727" w14:textId="7AE7A9F8" w:rsidR="000629BC" w:rsidRDefault="000629BC" w:rsidP="000629BC">
      <w:pPr>
        <w:spacing w:line="240" w:lineRule="auto"/>
        <w:jc w:val="left"/>
        <w:rPr>
          <w:rFonts w:ascii="Times New Roman" w:eastAsia="Times New Roman" w:hAnsi="Times New Roman" w:cs="Times New Roman"/>
          <w:b/>
          <w:i/>
          <w:szCs w:val="24"/>
        </w:rPr>
      </w:pPr>
    </w:p>
    <w:p w14:paraId="24707E37" w14:textId="0001AF12" w:rsidR="000629BC" w:rsidRDefault="000629BC" w:rsidP="000629BC">
      <w:pPr>
        <w:spacing w:line="240" w:lineRule="auto"/>
        <w:jc w:val="left"/>
        <w:rPr>
          <w:rFonts w:ascii="Times New Roman" w:eastAsia="Times New Roman" w:hAnsi="Times New Roman" w:cs="Times New Roman"/>
          <w:b/>
          <w:i/>
          <w:szCs w:val="24"/>
        </w:rPr>
      </w:pPr>
    </w:p>
    <w:p w14:paraId="5BA5E66E" w14:textId="09684E78" w:rsidR="000629BC" w:rsidRDefault="000629BC" w:rsidP="000629BC">
      <w:pPr>
        <w:spacing w:line="240" w:lineRule="auto"/>
        <w:jc w:val="left"/>
        <w:rPr>
          <w:rFonts w:ascii="Times New Roman" w:eastAsia="Times New Roman" w:hAnsi="Times New Roman" w:cs="Times New Roman"/>
          <w:b/>
          <w:i/>
          <w:szCs w:val="24"/>
        </w:rPr>
      </w:pPr>
    </w:p>
    <w:p w14:paraId="0197193B" w14:textId="571CB6FF" w:rsidR="000629BC" w:rsidRDefault="000629BC" w:rsidP="000629BC">
      <w:pPr>
        <w:spacing w:line="240" w:lineRule="auto"/>
        <w:jc w:val="left"/>
        <w:rPr>
          <w:rFonts w:ascii="Times New Roman" w:eastAsia="Times New Roman" w:hAnsi="Times New Roman" w:cs="Times New Roman"/>
          <w:b/>
          <w:i/>
          <w:szCs w:val="24"/>
        </w:rPr>
      </w:pPr>
    </w:p>
    <w:p w14:paraId="03A53ACE" w14:textId="22AAC878" w:rsidR="000629BC" w:rsidRDefault="000629BC" w:rsidP="000629BC">
      <w:pPr>
        <w:spacing w:line="240" w:lineRule="auto"/>
        <w:jc w:val="left"/>
        <w:rPr>
          <w:rFonts w:ascii="Times New Roman" w:eastAsia="Times New Roman" w:hAnsi="Times New Roman" w:cs="Times New Roman"/>
          <w:b/>
          <w:i/>
          <w:szCs w:val="24"/>
        </w:rPr>
      </w:pPr>
    </w:p>
    <w:p w14:paraId="0CD97246" w14:textId="2B7DB88F" w:rsidR="000629BC" w:rsidRDefault="000629BC" w:rsidP="000629BC">
      <w:pPr>
        <w:spacing w:line="240" w:lineRule="auto"/>
        <w:jc w:val="left"/>
        <w:rPr>
          <w:rFonts w:ascii="Times New Roman" w:eastAsia="Times New Roman" w:hAnsi="Times New Roman" w:cs="Times New Roman"/>
          <w:b/>
          <w:i/>
          <w:szCs w:val="24"/>
        </w:rPr>
      </w:pPr>
    </w:p>
    <w:p w14:paraId="111E0557" w14:textId="53DD12F8" w:rsidR="000629BC" w:rsidRDefault="000629BC" w:rsidP="000629BC">
      <w:pPr>
        <w:spacing w:line="240" w:lineRule="auto"/>
        <w:jc w:val="left"/>
        <w:rPr>
          <w:rFonts w:ascii="Times New Roman" w:eastAsia="Times New Roman" w:hAnsi="Times New Roman" w:cs="Times New Roman"/>
          <w:b/>
          <w:i/>
          <w:szCs w:val="24"/>
        </w:rPr>
      </w:pPr>
    </w:p>
    <w:p w14:paraId="632D8F5B" w14:textId="4B9AAD1F" w:rsidR="000629BC" w:rsidRDefault="000629BC" w:rsidP="000629BC">
      <w:pPr>
        <w:spacing w:line="240" w:lineRule="auto"/>
        <w:jc w:val="left"/>
        <w:rPr>
          <w:rFonts w:ascii="Times New Roman" w:eastAsia="Times New Roman" w:hAnsi="Times New Roman" w:cs="Times New Roman"/>
          <w:b/>
          <w:i/>
          <w:szCs w:val="24"/>
        </w:rPr>
      </w:pPr>
    </w:p>
    <w:p w14:paraId="07F053D5" w14:textId="5C23688D" w:rsidR="000629BC" w:rsidRDefault="000629BC" w:rsidP="000629BC">
      <w:pPr>
        <w:spacing w:line="240" w:lineRule="auto"/>
        <w:jc w:val="left"/>
        <w:rPr>
          <w:rFonts w:ascii="Times New Roman" w:eastAsia="Times New Roman" w:hAnsi="Times New Roman" w:cs="Times New Roman"/>
          <w:b/>
          <w:i/>
          <w:szCs w:val="24"/>
        </w:rPr>
      </w:pPr>
    </w:p>
    <w:p w14:paraId="556EBDE4" w14:textId="2C59ECEC" w:rsidR="000629BC" w:rsidRDefault="000629BC" w:rsidP="000629BC">
      <w:pPr>
        <w:spacing w:line="240" w:lineRule="auto"/>
        <w:jc w:val="left"/>
        <w:rPr>
          <w:rFonts w:ascii="Times New Roman" w:eastAsia="Times New Roman" w:hAnsi="Times New Roman" w:cs="Times New Roman"/>
          <w:b/>
          <w:i/>
          <w:szCs w:val="24"/>
        </w:rPr>
      </w:pPr>
    </w:p>
    <w:p w14:paraId="10E2F24E" w14:textId="6293B026" w:rsidR="000629BC" w:rsidRDefault="000629BC" w:rsidP="000629BC">
      <w:pPr>
        <w:spacing w:line="240" w:lineRule="auto"/>
        <w:jc w:val="left"/>
        <w:rPr>
          <w:rFonts w:ascii="Times New Roman" w:eastAsia="Times New Roman" w:hAnsi="Times New Roman" w:cs="Times New Roman"/>
          <w:b/>
          <w:i/>
          <w:szCs w:val="24"/>
        </w:rPr>
      </w:pPr>
    </w:p>
    <w:p w14:paraId="56D99B30" w14:textId="02847357" w:rsidR="000629BC" w:rsidRDefault="000629BC" w:rsidP="000629BC">
      <w:pPr>
        <w:spacing w:line="240" w:lineRule="auto"/>
        <w:jc w:val="left"/>
        <w:rPr>
          <w:rFonts w:ascii="Times New Roman" w:eastAsia="Times New Roman" w:hAnsi="Times New Roman" w:cs="Times New Roman"/>
          <w:b/>
          <w:i/>
          <w:szCs w:val="24"/>
        </w:rPr>
      </w:pPr>
    </w:p>
    <w:p w14:paraId="2E49917F" w14:textId="57EAC49A" w:rsidR="000629BC" w:rsidRDefault="000629BC" w:rsidP="000629BC">
      <w:pPr>
        <w:spacing w:line="240" w:lineRule="auto"/>
        <w:jc w:val="left"/>
        <w:rPr>
          <w:rFonts w:ascii="Times New Roman" w:eastAsia="Times New Roman" w:hAnsi="Times New Roman" w:cs="Times New Roman"/>
          <w:b/>
          <w:i/>
          <w:szCs w:val="24"/>
        </w:rPr>
      </w:pPr>
    </w:p>
    <w:p w14:paraId="64852A53" w14:textId="0BD2A3A5" w:rsidR="000629BC" w:rsidRDefault="000629BC" w:rsidP="000629BC">
      <w:pPr>
        <w:spacing w:line="240" w:lineRule="auto"/>
        <w:jc w:val="left"/>
        <w:rPr>
          <w:rFonts w:ascii="Times New Roman" w:eastAsia="Times New Roman" w:hAnsi="Times New Roman" w:cs="Times New Roman"/>
          <w:b/>
          <w:i/>
          <w:szCs w:val="24"/>
        </w:rPr>
      </w:pPr>
    </w:p>
    <w:p w14:paraId="2ADCAADD" w14:textId="30C3FB34" w:rsidR="000629BC" w:rsidRDefault="000629BC" w:rsidP="000629BC">
      <w:pPr>
        <w:spacing w:line="240" w:lineRule="auto"/>
        <w:jc w:val="left"/>
        <w:rPr>
          <w:rFonts w:ascii="Times New Roman" w:eastAsia="Times New Roman" w:hAnsi="Times New Roman" w:cs="Times New Roman"/>
          <w:b/>
          <w:i/>
          <w:szCs w:val="24"/>
        </w:rPr>
      </w:pPr>
    </w:p>
    <w:p w14:paraId="6988D0A8" w14:textId="0B2B9DF1" w:rsidR="000629BC" w:rsidRDefault="000629BC" w:rsidP="000629BC">
      <w:pPr>
        <w:spacing w:line="240" w:lineRule="auto"/>
        <w:jc w:val="left"/>
        <w:rPr>
          <w:rFonts w:ascii="Times New Roman" w:eastAsia="Times New Roman" w:hAnsi="Times New Roman" w:cs="Times New Roman"/>
          <w:b/>
          <w:i/>
          <w:szCs w:val="24"/>
        </w:rPr>
      </w:pPr>
    </w:p>
    <w:p w14:paraId="2356E93D" w14:textId="067D8EE7" w:rsidR="000629BC" w:rsidRDefault="000629BC" w:rsidP="000629BC">
      <w:pPr>
        <w:spacing w:line="240" w:lineRule="auto"/>
        <w:jc w:val="left"/>
        <w:rPr>
          <w:rFonts w:ascii="Times New Roman" w:eastAsia="Times New Roman" w:hAnsi="Times New Roman" w:cs="Times New Roman"/>
          <w:b/>
          <w:i/>
          <w:szCs w:val="24"/>
        </w:rPr>
      </w:pPr>
    </w:p>
    <w:p w14:paraId="19DFE765" w14:textId="3892A893" w:rsidR="000629BC" w:rsidRDefault="000629BC" w:rsidP="000629BC">
      <w:pPr>
        <w:spacing w:line="240" w:lineRule="auto"/>
        <w:jc w:val="left"/>
        <w:rPr>
          <w:rFonts w:ascii="Times New Roman" w:eastAsia="Times New Roman" w:hAnsi="Times New Roman" w:cs="Times New Roman"/>
          <w:b/>
          <w:i/>
          <w:szCs w:val="24"/>
        </w:rPr>
      </w:pPr>
    </w:p>
    <w:p w14:paraId="6D59DB27" w14:textId="713C136E" w:rsidR="000629BC" w:rsidRDefault="000629BC" w:rsidP="000629BC">
      <w:pPr>
        <w:spacing w:line="240" w:lineRule="auto"/>
        <w:jc w:val="left"/>
        <w:rPr>
          <w:rFonts w:ascii="Times New Roman" w:eastAsia="Times New Roman" w:hAnsi="Times New Roman" w:cs="Times New Roman"/>
          <w:b/>
          <w:i/>
          <w:szCs w:val="24"/>
        </w:rPr>
      </w:pPr>
    </w:p>
    <w:p w14:paraId="28C256BA" w14:textId="7DDA63A6" w:rsidR="000629BC" w:rsidRDefault="000629BC" w:rsidP="000629BC">
      <w:pPr>
        <w:spacing w:line="240" w:lineRule="auto"/>
        <w:jc w:val="left"/>
        <w:rPr>
          <w:rFonts w:ascii="Times New Roman" w:eastAsia="Times New Roman" w:hAnsi="Times New Roman" w:cs="Times New Roman"/>
          <w:b/>
          <w:i/>
          <w:szCs w:val="24"/>
        </w:rPr>
      </w:pPr>
    </w:p>
    <w:p w14:paraId="2A65E4F8" w14:textId="736B83BC" w:rsidR="000629BC" w:rsidRDefault="000629BC" w:rsidP="000629BC">
      <w:pPr>
        <w:spacing w:line="240" w:lineRule="auto"/>
        <w:jc w:val="left"/>
        <w:rPr>
          <w:rFonts w:ascii="Times New Roman" w:eastAsia="Times New Roman" w:hAnsi="Times New Roman" w:cs="Times New Roman"/>
          <w:b/>
          <w:i/>
          <w:szCs w:val="24"/>
        </w:rPr>
      </w:pPr>
    </w:p>
    <w:p w14:paraId="690CE634" w14:textId="77777777" w:rsidR="008006A3" w:rsidRPr="009015A7" w:rsidRDefault="008006A3" w:rsidP="008006A3">
      <w:pPr>
        <w:rPr>
          <w:b/>
          <w:i/>
        </w:rPr>
      </w:pPr>
      <w:r w:rsidRPr="009015A7">
        <w:rPr>
          <w:b/>
          <w:i/>
          <w:noProof/>
        </w:rPr>
        <w:drawing>
          <wp:anchor distT="0" distB="0" distL="114300" distR="114300" simplePos="0" relativeHeight="251664384" behindDoc="0" locked="0" layoutInCell="1" allowOverlap="1" wp14:anchorId="5EA2319C" wp14:editId="0F560A83">
            <wp:simplePos x="0" y="0"/>
            <wp:positionH relativeFrom="margin">
              <wp:posOffset>-265645</wp:posOffset>
            </wp:positionH>
            <wp:positionV relativeFrom="paragraph">
              <wp:posOffset>228600</wp:posOffset>
            </wp:positionV>
            <wp:extent cx="5171440" cy="864834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extLst>
                        <a:ext uri="{28A0092B-C50C-407E-A947-70E740481C1C}">
                          <a14:useLocalDpi xmlns:a14="http://schemas.microsoft.com/office/drawing/2010/main" val="0"/>
                        </a:ext>
                      </a:extLst>
                    </a:blip>
                    <a:srcRect t="3507"/>
                    <a:stretch/>
                  </pic:blipFill>
                  <pic:spPr bwMode="auto">
                    <a:xfrm>
                      <a:off x="0" y="0"/>
                      <a:ext cx="5171440" cy="8648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15A7">
        <w:rPr>
          <w:b/>
          <w:i/>
        </w:rPr>
        <w:t>Death Penalty Filed</w:t>
      </w:r>
    </w:p>
    <w:p w14:paraId="2EE84AC8" w14:textId="77777777" w:rsidR="008006A3" w:rsidRPr="009015A7" w:rsidRDefault="008006A3" w:rsidP="008006A3">
      <w:r w:rsidRPr="009015A7">
        <w:t>Black Defendant</w:t>
      </w:r>
    </w:p>
    <w:p w14:paraId="2089B818" w14:textId="77777777" w:rsidR="008006A3" w:rsidRPr="009015A7" w:rsidRDefault="008006A3" w:rsidP="008006A3">
      <w:r w:rsidRPr="009015A7">
        <w:br w:type="page"/>
      </w:r>
    </w:p>
    <w:p w14:paraId="5E683799" w14:textId="77777777" w:rsidR="008006A3" w:rsidRPr="009015A7" w:rsidRDefault="008006A3" w:rsidP="008006A3">
      <w:r w:rsidRPr="009015A7">
        <w:rPr>
          <w:noProof/>
        </w:rPr>
        <w:drawing>
          <wp:anchor distT="0" distB="0" distL="114300" distR="114300" simplePos="0" relativeHeight="251665408" behindDoc="0" locked="0" layoutInCell="1" allowOverlap="1" wp14:anchorId="72DDF916" wp14:editId="48A9B55B">
            <wp:simplePos x="0" y="0"/>
            <wp:positionH relativeFrom="margin">
              <wp:align>left</wp:align>
            </wp:positionH>
            <wp:positionV relativeFrom="paragraph">
              <wp:posOffset>-247650</wp:posOffset>
            </wp:positionV>
            <wp:extent cx="5217314" cy="872490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17314" cy="872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5A7">
        <w:t>Hispanic Defendant</w:t>
      </w:r>
    </w:p>
    <w:p w14:paraId="5F29E257" w14:textId="77777777" w:rsidR="008006A3" w:rsidRPr="009015A7" w:rsidRDefault="008006A3" w:rsidP="008006A3">
      <w:r w:rsidRPr="009015A7">
        <w:br w:type="page"/>
      </w:r>
    </w:p>
    <w:p w14:paraId="64DD03D0" w14:textId="77777777" w:rsidR="008006A3" w:rsidRPr="009015A7" w:rsidRDefault="008006A3" w:rsidP="008006A3">
      <w:r w:rsidRPr="009015A7">
        <w:rPr>
          <w:noProof/>
        </w:rPr>
        <w:drawing>
          <wp:anchor distT="0" distB="0" distL="114300" distR="114300" simplePos="0" relativeHeight="251666432" behindDoc="0" locked="0" layoutInCell="1" allowOverlap="1" wp14:anchorId="319F4158" wp14:editId="459AAC47">
            <wp:simplePos x="0" y="0"/>
            <wp:positionH relativeFrom="margin">
              <wp:align>left</wp:align>
            </wp:positionH>
            <wp:positionV relativeFrom="paragraph">
              <wp:posOffset>-224155</wp:posOffset>
            </wp:positionV>
            <wp:extent cx="5334000" cy="8920034"/>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0" cy="89200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5A7">
        <w:t>White Defendant</w:t>
      </w:r>
    </w:p>
    <w:p w14:paraId="0DE82519" w14:textId="77777777" w:rsidR="008006A3" w:rsidRPr="009015A7" w:rsidRDefault="008006A3" w:rsidP="008006A3">
      <w:r w:rsidRPr="009015A7">
        <w:br w:type="page"/>
      </w:r>
    </w:p>
    <w:p w14:paraId="1DE3DE17" w14:textId="77777777" w:rsidR="008006A3" w:rsidRPr="009015A7" w:rsidRDefault="008006A3" w:rsidP="008006A3">
      <w:r w:rsidRPr="009015A7">
        <w:rPr>
          <w:noProof/>
        </w:rPr>
        <w:drawing>
          <wp:anchor distT="0" distB="0" distL="114300" distR="114300" simplePos="0" relativeHeight="251667456" behindDoc="0" locked="0" layoutInCell="1" allowOverlap="1" wp14:anchorId="59CFFB6E" wp14:editId="1AED8A6C">
            <wp:simplePos x="0" y="0"/>
            <wp:positionH relativeFrom="margin">
              <wp:posOffset>-161925</wp:posOffset>
            </wp:positionH>
            <wp:positionV relativeFrom="paragraph">
              <wp:posOffset>-19051</wp:posOffset>
            </wp:positionV>
            <wp:extent cx="5257659" cy="879030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7">
                      <a:extLst>
                        <a:ext uri="{28A0092B-C50C-407E-A947-70E740481C1C}">
                          <a14:useLocalDpi xmlns:a14="http://schemas.microsoft.com/office/drawing/2010/main" val="0"/>
                        </a:ext>
                      </a:extLst>
                    </a:blip>
                    <a:srcRect t="1809"/>
                    <a:stretch/>
                  </pic:blipFill>
                  <pic:spPr bwMode="auto">
                    <a:xfrm>
                      <a:off x="0" y="0"/>
                      <a:ext cx="5257800" cy="87905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15A7">
        <w:rPr>
          <w:noProof/>
        </w:rPr>
        <w:t>Any White Victim</w:t>
      </w:r>
    </w:p>
    <w:p w14:paraId="49CBE010" w14:textId="77777777" w:rsidR="008006A3" w:rsidRPr="009015A7" w:rsidRDefault="008006A3" w:rsidP="008006A3">
      <w:r w:rsidRPr="009015A7">
        <w:br w:type="page"/>
      </w:r>
      <w:r w:rsidRPr="009015A7">
        <w:rPr>
          <w:noProof/>
        </w:rPr>
        <w:drawing>
          <wp:anchor distT="0" distB="0" distL="114300" distR="114300" simplePos="0" relativeHeight="251668480" behindDoc="0" locked="0" layoutInCell="1" allowOverlap="1" wp14:anchorId="25E41472" wp14:editId="39F130A2">
            <wp:simplePos x="0" y="0"/>
            <wp:positionH relativeFrom="margin">
              <wp:align>left</wp:align>
            </wp:positionH>
            <wp:positionV relativeFrom="paragraph">
              <wp:posOffset>-353060</wp:posOffset>
            </wp:positionV>
            <wp:extent cx="5454196" cy="928687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54196" cy="928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5A7">
        <w:t>Any Black Victim</w:t>
      </w:r>
    </w:p>
    <w:p w14:paraId="2D5F9922" w14:textId="77777777" w:rsidR="008006A3" w:rsidRPr="009015A7" w:rsidRDefault="008006A3" w:rsidP="008006A3">
      <w:r w:rsidRPr="009015A7">
        <w:br w:type="page"/>
      </w:r>
    </w:p>
    <w:p w14:paraId="47828697" w14:textId="77777777" w:rsidR="008006A3" w:rsidRPr="009015A7" w:rsidRDefault="008006A3" w:rsidP="008006A3">
      <w:r w:rsidRPr="009015A7">
        <w:rPr>
          <w:noProof/>
        </w:rPr>
        <w:drawing>
          <wp:anchor distT="0" distB="0" distL="114300" distR="114300" simplePos="0" relativeHeight="251669504" behindDoc="0" locked="0" layoutInCell="1" allowOverlap="1" wp14:anchorId="74E37ACF" wp14:editId="55EB4DBC">
            <wp:simplePos x="0" y="0"/>
            <wp:positionH relativeFrom="margin">
              <wp:align>left</wp:align>
            </wp:positionH>
            <wp:positionV relativeFrom="paragraph">
              <wp:posOffset>-361950</wp:posOffset>
            </wp:positionV>
            <wp:extent cx="5365404" cy="897255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65404" cy="897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5A7">
        <w:t>Any Hispanic Victim</w:t>
      </w:r>
    </w:p>
    <w:p w14:paraId="75723581" w14:textId="77777777" w:rsidR="008006A3" w:rsidRPr="009015A7" w:rsidRDefault="008006A3" w:rsidP="008006A3"/>
    <w:p w14:paraId="397B9039" w14:textId="77777777" w:rsidR="008006A3" w:rsidRPr="009015A7" w:rsidRDefault="008006A3" w:rsidP="008006A3">
      <w:r w:rsidRPr="009015A7">
        <w:br w:type="page"/>
      </w:r>
    </w:p>
    <w:p w14:paraId="5458A602" w14:textId="77777777" w:rsidR="008006A3" w:rsidRPr="009015A7" w:rsidRDefault="008006A3" w:rsidP="008006A3">
      <w:r w:rsidRPr="009015A7">
        <w:rPr>
          <w:noProof/>
        </w:rPr>
        <w:drawing>
          <wp:anchor distT="0" distB="0" distL="114300" distR="114300" simplePos="0" relativeHeight="251670528" behindDoc="0" locked="0" layoutInCell="1" allowOverlap="1" wp14:anchorId="3F120CEC" wp14:editId="32869B98">
            <wp:simplePos x="0" y="0"/>
            <wp:positionH relativeFrom="margin">
              <wp:posOffset>-38100</wp:posOffset>
            </wp:positionH>
            <wp:positionV relativeFrom="paragraph">
              <wp:posOffset>-266700</wp:posOffset>
            </wp:positionV>
            <wp:extent cx="5324415" cy="895159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0">
                      <a:extLst>
                        <a:ext uri="{28A0092B-C50C-407E-A947-70E740481C1C}">
                          <a14:useLocalDpi xmlns:a14="http://schemas.microsoft.com/office/drawing/2010/main" val="0"/>
                        </a:ext>
                      </a:extLst>
                    </a:blip>
                    <a:srcRect t="1260"/>
                    <a:stretch/>
                  </pic:blipFill>
                  <pic:spPr bwMode="auto">
                    <a:xfrm>
                      <a:off x="0" y="0"/>
                      <a:ext cx="5324475" cy="89516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15A7">
        <w:t>Black Def./White Vic.</w:t>
      </w:r>
    </w:p>
    <w:p w14:paraId="67E5899E" w14:textId="77777777" w:rsidR="008006A3" w:rsidRPr="009015A7" w:rsidRDefault="008006A3" w:rsidP="008006A3">
      <w:r w:rsidRPr="009015A7">
        <w:br w:type="page"/>
      </w:r>
    </w:p>
    <w:p w14:paraId="6BDD6C01" w14:textId="77777777" w:rsidR="008006A3" w:rsidRPr="009015A7" w:rsidRDefault="008006A3" w:rsidP="008006A3">
      <w:r w:rsidRPr="009015A7">
        <w:rPr>
          <w:noProof/>
        </w:rPr>
        <w:drawing>
          <wp:anchor distT="0" distB="0" distL="114300" distR="114300" simplePos="0" relativeHeight="251671552" behindDoc="0" locked="0" layoutInCell="1" allowOverlap="1" wp14:anchorId="710BD23C" wp14:editId="6D8D3497">
            <wp:simplePos x="0" y="0"/>
            <wp:positionH relativeFrom="margin">
              <wp:posOffset>-76200</wp:posOffset>
            </wp:positionH>
            <wp:positionV relativeFrom="paragraph">
              <wp:posOffset>-400050</wp:posOffset>
            </wp:positionV>
            <wp:extent cx="5450840" cy="911542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50840" cy="911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5A7">
        <w:t>Black Def./Black Vic.</w:t>
      </w:r>
    </w:p>
    <w:p w14:paraId="28855B00" w14:textId="77777777" w:rsidR="008006A3" w:rsidRPr="009015A7" w:rsidRDefault="008006A3" w:rsidP="008006A3">
      <w:r w:rsidRPr="009015A7">
        <w:br w:type="page"/>
      </w:r>
    </w:p>
    <w:p w14:paraId="1F00D390" w14:textId="77777777" w:rsidR="008006A3" w:rsidRPr="009015A7" w:rsidRDefault="008006A3" w:rsidP="008006A3">
      <w:r w:rsidRPr="009015A7">
        <w:rPr>
          <w:noProof/>
        </w:rPr>
        <w:drawing>
          <wp:anchor distT="0" distB="0" distL="114300" distR="114300" simplePos="0" relativeHeight="251672576" behindDoc="0" locked="0" layoutInCell="1" allowOverlap="1" wp14:anchorId="5D277B2A" wp14:editId="4EACF344">
            <wp:simplePos x="0" y="0"/>
            <wp:positionH relativeFrom="margin">
              <wp:align>left</wp:align>
            </wp:positionH>
            <wp:positionV relativeFrom="paragraph">
              <wp:posOffset>-635</wp:posOffset>
            </wp:positionV>
            <wp:extent cx="5302750" cy="886777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02750" cy="886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5A7">
        <w:t xml:space="preserve">White Def./White Vic. </w:t>
      </w:r>
    </w:p>
    <w:p w14:paraId="7DC0F681" w14:textId="77777777" w:rsidR="008006A3" w:rsidRPr="009015A7" w:rsidRDefault="008006A3" w:rsidP="008006A3">
      <w:r w:rsidRPr="009015A7">
        <w:br w:type="page"/>
      </w:r>
    </w:p>
    <w:p w14:paraId="6EBD9FBB" w14:textId="77777777" w:rsidR="008006A3" w:rsidRPr="009015A7" w:rsidRDefault="008006A3" w:rsidP="008006A3">
      <w:r w:rsidRPr="009015A7">
        <w:rPr>
          <w:noProof/>
        </w:rPr>
        <w:drawing>
          <wp:anchor distT="0" distB="0" distL="114300" distR="114300" simplePos="0" relativeHeight="251688960" behindDoc="0" locked="0" layoutInCell="1" allowOverlap="1" wp14:anchorId="5BFD5EF4" wp14:editId="22309C05">
            <wp:simplePos x="0" y="0"/>
            <wp:positionH relativeFrom="column">
              <wp:posOffset>19050</wp:posOffset>
            </wp:positionH>
            <wp:positionV relativeFrom="paragraph">
              <wp:posOffset>-333375</wp:posOffset>
            </wp:positionV>
            <wp:extent cx="5316904" cy="867727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a:extLst>
                        <a:ext uri="{28A0092B-C50C-407E-A947-70E740481C1C}">
                          <a14:useLocalDpi xmlns:a14="http://schemas.microsoft.com/office/drawing/2010/main" val="0"/>
                        </a:ext>
                      </a:extLst>
                    </a:blip>
                    <a:srcRect r="47681"/>
                    <a:stretch/>
                  </pic:blipFill>
                  <pic:spPr bwMode="auto">
                    <a:xfrm>
                      <a:off x="0" y="0"/>
                      <a:ext cx="5316904" cy="867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15A7">
        <w:t xml:space="preserve">Hispanic Def./Hispanic Vic. </w:t>
      </w:r>
    </w:p>
    <w:p w14:paraId="7BA5C649" w14:textId="77777777" w:rsidR="008006A3" w:rsidRPr="009015A7" w:rsidRDefault="008006A3" w:rsidP="008006A3"/>
    <w:p w14:paraId="21B4DA61" w14:textId="77777777" w:rsidR="008006A3" w:rsidRPr="009015A7" w:rsidRDefault="008006A3" w:rsidP="008006A3">
      <w:r w:rsidRPr="009015A7">
        <w:br w:type="page"/>
      </w:r>
    </w:p>
    <w:p w14:paraId="322A7875" w14:textId="77777777" w:rsidR="008006A3" w:rsidRPr="009015A7" w:rsidRDefault="008006A3" w:rsidP="008006A3">
      <w:pPr>
        <w:rPr>
          <w:b/>
          <w:i/>
        </w:rPr>
      </w:pPr>
      <w:r w:rsidRPr="009015A7">
        <w:rPr>
          <w:noProof/>
        </w:rPr>
        <w:drawing>
          <wp:anchor distT="0" distB="0" distL="114300" distR="114300" simplePos="0" relativeHeight="251673600" behindDoc="0" locked="0" layoutInCell="1" allowOverlap="1" wp14:anchorId="3DDE3C71" wp14:editId="11C17F9D">
            <wp:simplePos x="0" y="0"/>
            <wp:positionH relativeFrom="margin">
              <wp:align>left</wp:align>
            </wp:positionH>
            <wp:positionV relativeFrom="paragraph">
              <wp:posOffset>9525</wp:posOffset>
            </wp:positionV>
            <wp:extent cx="5262880" cy="880110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62880" cy="880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5A7">
        <w:rPr>
          <w:b/>
          <w:i/>
        </w:rPr>
        <w:t>Death Penalty Retracted</w:t>
      </w:r>
    </w:p>
    <w:p w14:paraId="225BE358" w14:textId="77777777" w:rsidR="008006A3" w:rsidRPr="009015A7" w:rsidRDefault="008006A3" w:rsidP="008006A3">
      <w:r w:rsidRPr="009015A7">
        <w:t>Black Defendant</w:t>
      </w:r>
    </w:p>
    <w:p w14:paraId="3A2D5B58" w14:textId="77777777" w:rsidR="008006A3" w:rsidRPr="009015A7" w:rsidRDefault="008006A3" w:rsidP="008006A3">
      <w:r w:rsidRPr="009015A7">
        <w:br w:type="page"/>
      </w:r>
    </w:p>
    <w:p w14:paraId="79161788" w14:textId="77777777" w:rsidR="008006A3" w:rsidRPr="009015A7" w:rsidRDefault="008006A3" w:rsidP="008006A3">
      <w:r w:rsidRPr="009015A7">
        <w:rPr>
          <w:noProof/>
        </w:rPr>
        <w:drawing>
          <wp:anchor distT="0" distB="0" distL="114300" distR="114300" simplePos="0" relativeHeight="251674624" behindDoc="0" locked="0" layoutInCell="1" allowOverlap="1" wp14:anchorId="4749653A" wp14:editId="65BD4EF0">
            <wp:simplePos x="0" y="0"/>
            <wp:positionH relativeFrom="margin">
              <wp:align>left</wp:align>
            </wp:positionH>
            <wp:positionV relativeFrom="paragraph">
              <wp:posOffset>-267335</wp:posOffset>
            </wp:positionV>
            <wp:extent cx="5331127" cy="907732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1127" cy="907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5A7">
        <w:t xml:space="preserve">White Defendant </w:t>
      </w:r>
    </w:p>
    <w:p w14:paraId="5F91B111" w14:textId="77777777" w:rsidR="008006A3" w:rsidRPr="009015A7" w:rsidRDefault="008006A3" w:rsidP="008006A3">
      <w:r w:rsidRPr="009015A7">
        <w:br w:type="page"/>
      </w:r>
    </w:p>
    <w:p w14:paraId="7342D255" w14:textId="77777777" w:rsidR="008006A3" w:rsidRPr="009015A7" w:rsidRDefault="008006A3" w:rsidP="008006A3">
      <w:r w:rsidRPr="009015A7">
        <w:rPr>
          <w:noProof/>
        </w:rPr>
        <w:drawing>
          <wp:anchor distT="0" distB="0" distL="114300" distR="114300" simplePos="0" relativeHeight="251675648" behindDoc="0" locked="0" layoutInCell="1" allowOverlap="1" wp14:anchorId="2A8A4A78" wp14:editId="1657AC0C">
            <wp:simplePos x="0" y="0"/>
            <wp:positionH relativeFrom="margin">
              <wp:align>left</wp:align>
            </wp:positionH>
            <wp:positionV relativeFrom="paragraph">
              <wp:posOffset>-180975</wp:posOffset>
            </wp:positionV>
            <wp:extent cx="5399578" cy="902970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99578" cy="902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5A7">
        <w:t>Hispanic Defendant</w:t>
      </w:r>
    </w:p>
    <w:p w14:paraId="658BFC11" w14:textId="77777777" w:rsidR="008006A3" w:rsidRPr="009015A7" w:rsidRDefault="008006A3" w:rsidP="008006A3"/>
    <w:p w14:paraId="4651F550" w14:textId="77777777" w:rsidR="008006A3" w:rsidRPr="009015A7" w:rsidRDefault="008006A3" w:rsidP="008006A3">
      <w:r w:rsidRPr="009015A7">
        <w:br w:type="page"/>
      </w:r>
    </w:p>
    <w:p w14:paraId="513CCF6F" w14:textId="77777777" w:rsidR="008006A3" w:rsidRPr="009015A7" w:rsidRDefault="008006A3" w:rsidP="008006A3">
      <w:r w:rsidRPr="009015A7">
        <w:rPr>
          <w:noProof/>
        </w:rPr>
        <w:drawing>
          <wp:anchor distT="0" distB="0" distL="114300" distR="114300" simplePos="0" relativeHeight="251676672" behindDoc="0" locked="0" layoutInCell="1" allowOverlap="1" wp14:anchorId="3C7002A7" wp14:editId="3022A6A6">
            <wp:simplePos x="0" y="0"/>
            <wp:positionH relativeFrom="margin">
              <wp:align>left</wp:align>
            </wp:positionH>
            <wp:positionV relativeFrom="paragraph">
              <wp:posOffset>-259715</wp:posOffset>
            </wp:positionV>
            <wp:extent cx="5162550" cy="863358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65311" cy="86382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5A7">
        <w:t>Any White Victim</w:t>
      </w:r>
      <w:r w:rsidRPr="009015A7">
        <w:rPr>
          <w:noProof/>
        </w:rPr>
        <w:t xml:space="preserve"> </w:t>
      </w:r>
    </w:p>
    <w:p w14:paraId="24EEB935" w14:textId="77777777" w:rsidR="008006A3" w:rsidRPr="009015A7" w:rsidRDefault="008006A3" w:rsidP="008006A3">
      <w:r w:rsidRPr="009015A7">
        <w:br w:type="page"/>
      </w:r>
    </w:p>
    <w:p w14:paraId="7543DE99" w14:textId="77777777" w:rsidR="008006A3" w:rsidRPr="009015A7" w:rsidRDefault="008006A3" w:rsidP="008006A3">
      <w:r w:rsidRPr="009015A7">
        <w:t>Any Black Victim</w:t>
      </w:r>
    </w:p>
    <w:p w14:paraId="47BF8433" w14:textId="77777777" w:rsidR="008006A3" w:rsidRPr="009015A7" w:rsidRDefault="008006A3" w:rsidP="008006A3">
      <w:r w:rsidRPr="009015A7">
        <w:br w:type="page"/>
      </w:r>
      <w:r w:rsidRPr="009015A7">
        <w:rPr>
          <w:noProof/>
        </w:rPr>
        <w:drawing>
          <wp:anchor distT="0" distB="0" distL="114300" distR="114300" simplePos="0" relativeHeight="251677696" behindDoc="0" locked="0" layoutInCell="1" allowOverlap="1" wp14:anchorId="3C5FE9F3" wp14:editId="469ED93B">
            <wp:simplePos x="0" y="0"/>
            <wp:positionH relativeFrom="column">
              <wp:posOffset>0</wp:posOffset>
            </wp:positionH>
            <wp:positionV relativeFrom="paragraph">
              <wp:posOffset>0</wp:posOffset>
            </wp:positionV>
            <wp:extent cx="4832350" cy="822833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32350" cy="8228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3F72AB" w14:textId="77777777" w:rsidR="008006A3" w:rsidRPr="009015A7" w:rsidRDefault="008006A3" w:rsidP="008006A3">
      <w:r w:rsidRPr="009015A7">
        <w:t>Any Hispanic Victim</w:t>
      </w:r>
    </w:p>
    <w:p w14:paraId="321ED14E" w14:textId="77777777" w:rsidR="008006A3" w:rsidRPr="009015A7" w:rsidRDefault="008006A3" w:rsidP="008006A3">
      <w:r w:rsidRPr="009015A7">
        <w:br w:type="page"/>
      </w:r>
      <w:r w:rsidRPr="009015A7">
        <w:rPr>
          <w:noProof/>
        </w:rPr>
        <w:drawing>
          <wp:anchor distT="0" distB="0" distL="114300" distR="114300" simplePos="0" relativeHeight="251678720" behindDoc="0" locked="0" layoutInCell="1" allowOverlap="1" wp14:anchorId="570090FC" wp14:editId="4BC70A9C">
            <wp:simplePos x="0" y="0"/>
            <wp:positionH relativeFrom="column">
              <wp:posOffset>0</wp:posOffset>
            </wp:positionH>
            <wp:positionV relativeFrom="paragraph">
              <wp:posOffset>0</wp:posOffset>
            </wp:positionV>
            <wp:extent cx="4916805" cy="822261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16805" cy="8222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50663D" w14:textId="77777777" w:rsidR="008006A3" w:rsidRPr="009015A7" w:rsidRDefault="008006A3" w:rsidP="008006A3">
      <w:r w:rsidRPr="009015A7">
        <w:t>Black Def/White Vic.</w:t>
      </w:r>
    </w:p>
    <w:p w14:paraId="1E6F2840" w14:textId="77777777" w:rsidR="008006A3" w:rsidRPr="009015A7" w:rsidRDefault="008006A3" w:rsidP="008006A3">
      <w:r w:rsidRPr="009015A7">
        <w:br w:type="page"/>
      </w:r>
      <w:r w:rsidRPr="009015A7">
        <w:rPr>
          <w:noProof/>
        </w:rPr>
        <w:drawing>
          <wp:anchor distT="0" distB="0" distL="114300" distR="114300" simplePos="0" relativeHeight="251679744" behindDoc="0" locked="0" layoutInCell="1" allowOverlap="1" wp14:anchorId="2DEECE33" wp14:editId="3D6957F7">
            <wp:simplePos x="0" y="0"/>
            <wp:positionH relativeFrom="column">
              <wp:posOffset>0</wp:posOffset>
            </wp:positionH>
            <wp:positionV relativeFrom="paragraph">
              <wp:posOffset>0</wp:posOffset>
            </wp:positionV>
            <wp:extent cx="4916805" cy="822261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16805" cy="8222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7DCEB" w14:textId="77777777" w:rsidR="008006A3" w:rsidRPr="009015A7" w:rsidRDefault="008006A3" w:rsidP="008006A3">
      <w:r w:rsidRPr="009015A7">
        <w:t>Black Def/Black Vic.</w:t>
      </w:r>
    </w:p>
    <w:p w14:paraId="1092E9A8" w14:textId="77777777" w:rsidR="008006A3" w:rsidRPr="009015A7" w:rsidRDefault="008006A3" w:rsidP="008006A3">
      <w:r w:rsidRPr="009015A7">
        <w:br w:type="page"/>
      </w:r>
      <w:r w:rsidRPr="009015A7">
        <w:rPr>
          <w:noProof/>
        </w:rPr>
        <w:drawing>
          <wp:anchor distT="0" distB="0" distL="114300" distR="114300" simplePos="0" relativeHeight="251680768" behindDoc="0" locked="0" layoutInCell="1" allowOverlap="1" wp14:anchorId="0D60659E" wp14:editId="46270B6E">
            <wp:simplePos x="0" y="0"/>
            <wp:positionH relativeFrom="column">
              <wp:posOffset>0</wp:posOffset>
            </wp:positionH>
            <wp:positionV relativeFrom="paragraph">
              <wp:posOffset>0</wp:posOffset>
            </wp:positionV>
            <wp:extent cx="4916805" cy="822261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16805" cy="8222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1A940A" w14:textId="77777777" w:rsidR="008006A3" w:rsidRPr="009015A7" w:rsidRDefault="008006A3" w:rsidP="008006A3">
      <w:r w:rsidRPr="009015A7">
        <w:rPr>
          <w:noProof/>
        </w:rPr>
        <w:drawing>
          <wp:anchor distT="0" distB="0" distL="114300" distR="114300" simplePos="0" relativeHeight="251681792" behindDoc="0" locked="0" layoutInCell="1" allowOverlap="1" wp14:anchorId="62EE5B2B" wp14:editId="6D2C6326">
            <wp:simplePos x="0" y="0"/>
            <wp:positionH relativeFrom="column">
              <wp:posOffset>47625</wp:posOffset>
            </wp:positionH>
            <wp:positionV relativeFrom="paragraph">
              <wp:posOffset>28575</wp:posOffset>
            </wp:positionV>
            <wp:extent cx="4916805" cy="822261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16805" cy="8222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5A7">
        <w:t>White Def/White Vic.</w:t>
      </w:r>
    </w:p>
    <w:p w14:paraId="69AE44CF" w14:textId="77777777" w:rsidR="008006A3" w:rsidRPr="009015A7" w:rsidRDefault="008006A3" w:rsidP="008006A3">
      <w:r w:rsidRPr="009015A7">
        <w:br w:type="page"/>
      </w:r>
    </w:p>
    <w:p w14:paraId="5D9298BB" w14:textId="77777777" w:rsidR="008006A3" w:rsidRPr="009015A7" w:rsidRDefault="008006A3" w:rsidP="008006A3">
      <w:r w:rsidRPr="009015A7">
        <w:rPr>
          <w:noProof/>
        </w:rPr>
        <w:drawing>
          <wp:anchor distT="0" distB="0" distL="114300" distR="114300" simplePos="0" relativeHeight="251689984" behindDoc="0" locked="0" layoutInCell="1" allowOverlap="1" wp14:anchorId="5AE4A389" wp14:editId="1062ACFE">
            <wp:simplePos x="0" y="0"/>
            <wp:positionH relativeFrom="column">
              <wp:posOffset>-123825</wp:posOffset>
            </wp:positionH>
            <wp:positionV relativeFrom="paragraph">
              <wp:posOffset>-210185</wp:posOffset>
            </wp:positionV>
            <wp:extent cx="5486400" cy="7936992"/>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3">
                      <a:extLst>
                        <a:ext uri="{28A0092B-C50C-407E-A947-70E740481C1C}">
                          <a14:useLocalDpi xmlns:a14="http://schemas.microsoft.com/office/drawing/2010/main" val="0"/>
                        </a:ext>
                      </a:extLst>
                    </a:blip>
                    <a:srcRect r="46635"/>
                    <a:stretch/>
                  </pic:blipFill>
                  <pic:spPr bwMode="auto">
                    <a:xfrm>
                      <a:off x="0" y="0"/>
                      <a:ext cx="5486400" cy="79369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15A7">
        <w:t>Hispanic Def/Hispanic Vic.</w:t>
      </w:r>
    </w:p>
    <w:p w14:paraId="5BFA2E79" w14:textId="77777777" w:rsidR="008006A3" w:rsidRPr="009015A7" w:rsidRDefault="008006A3" w:rsidP="008006A3">
      <w:r w:rsidRPr="009015A7">
        <w:br w:type="page"/>
      </w:r>
    </w:p>
    <w:p w14:paraId="27D5D16B" w14:textId="77777777" w:rsidR="008006A3" w:rsidRPr="009015A7" w:rsidRDefault="008006A3" w:rsidP="008006A3">
      <w:pPr>
        <w:rPr>
          <w:b/>
          <w:i/>
        </w:rPr>
      </w:pPr>
      <w:r w:rsidRPr="009015A7">
        <w:rPr>
          <w:noProof/>
        </w:rPr>
        <w:drawing>
          <wp:anchor distT="0" distB="0" distL="114300" distR="114300" simplePos="0" relativeHeight="251691008" behindDoc="0" locked="0" layoutInCell="1" allowOverlap="1" wp14:anchorId="3493472B" wp14:editId="111E0D9F">
            <wp:simplePos x="0" y="0"/>
            <wp:positionH relativeFrom="column">
              <wp:posOffset>-99235</wp:posOffset>
            </wp:positionH>
            <wp:positionV relativeFrom="paragraph">
              <wp:posOffset>-159578</wp:posOffset>
            </wp:positionV>
            <wp:extent cx="5056505" cy="868489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4">
                      <a:extLst>
                        <a:ext uri="{28A0092B-C50C-407E-A947-70E740481C1C}">
                          <a14:useLocalDpi xmlns:a14="http://schemas.microsoft.com/office/drawing/2010/main" val="0"/>
                        </a:ext>
                      </a:extLst>
                    </a:blip>
                    <a:srcRect r="45490"/>
                    <a:stretch/>
                  </pic:blipFill>
                  <pic:spPr bwMode="auto">
                    <a:xfrm>
                      <a:off x="0" y="0"/>
                      <a:ext cx="5056505" cy="8684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15A7">
        <w:rPr>
          <w:b/>
          <w:i/>
        </w:rPr>
        <w:t>Death Penalty Given</w:t>
      </w:r>
    </w:p>
    <w:p w14:paraId="50CFBA34" w14:textId="77777777" w:rsidR="008006A3" w:rsidRPr="009015A7" w:rsidRDefault="008006A3" w:rsidP="008006A3">
      <w:r w:rsidRPr="009015A7">
        <w:t>Black Defendant</w:t>
      </w:r>
    </w:p>
    <w:p w14:paraId="4C274FE8" w14:textId="77777777" w:rsidR="008006A3" w:rsidRPr="009015A7" w:rsidRDefault="008006A3" w:rsidP="008006A3">
      <w:r w:rsidRPr="009015A7">
        <w:br w:type="page"/>
      </w:r>
    </w:p>
    <w:p w14:paraId="1B314A28" w14:textId="77777777" w:rsidR="008006A3" w:rsidRPr="009015A7" w:rsidRDefault="008006A3" w:rsidP="008006A3">
      <w:r w:rsidRPr="009015A7">
        <w:rPr>
          <w:noProof/>
        </w:rPr>
        <w:drawing>
          <wp:anchor distT="0" distB="0" distL="114300" distR="114300" simplePos="0" relativeHeight="251692032" behindDoc="0" locked="0" layoutInCell="1" allowOverlap="1" wp14:anchorId="48FD4DCD" wp14:editId="389E7E6D">
            <wp:simplePos x="0" y="0"/>
            <wp:positionH relativeFrom="column">
              <wp:posOffset>-149860</wp:posOffset>
            </wp:positionH>
            <wp:positionV relativeFrom="paragraph">
              <wp:posOffset>-213360</wp:posOffset>
            </wp:positionV>
            <wp:extent cx="5004435" cy="822833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04435" cy="8228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5A7">
        <w:t>White Defendant</w:t>
      </w:r>
    </w:p>
    <w:p w14:paraId="4CF68FF6" w14:textId="77777777" w:rsidR="008006A3" w:rsidRPr="009015A7" w:rsidRDefault="008006A3" w:rsidP="008006A3">
      <w:r w:rsidRPr="009015A7">
        <w:br w:type="page"/>
      </w:r>
    </w:p>
    <w:p w14:paraId="29FDA962" w14:textId="77777777" w:rsidR="008006A3" w:rsidRPr="009015A7" w:rsidRDefault="008006A3" w:rsidP="008006A3">
      <w:r w:rsidRPr="009015A7">
        <w:rPr>
          <w:noProof/>
        </w:rPr>
        <w:drawing>
          <wp:anchor distT="0" distB="0" distL="114300" distR="114300" simplePos="0" relativeHeight="251693056" behindDoc="0" locked="0" layoutInCell="1" allowOverlap="1" wp14:anchorId="3364E3FB" wp14:editId="408AD97E">
            <wp:simplePos x="0" y="0"/>
            <wp:positionH relativeFrom="column">
              <wp:posOffset>-253365</wp:posOffset>
            </wp:positionH>
            <wp:positionV relativeFrom="paragraph">
              <wp:posOffset>-173990</wp:posOffset>
            </wp:positionV>
            <wp:extent cx="5093970" cy="822833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93970" cy="8228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5A7">
        <w:t>Hispanic Defendant</w:t>
      </w:r>
    </w:p>
    <w:p w14:paraId="0357E65A" w14:textId="77777777" w:rsidR="008006A3" w:rsidRPr="009015A7" w:rsidRDefault="008006A3" w:rsidP="008006A3">
      <w:r w:rsidRPr="009015A7">
        <w:br w:type="page"/>
      </w:r>
    </w:p>
    <w:p w14:paraId="5E2CC4B0" w14:textId="77777777" w:rsidR="008006A3" w:rsidRPr="009015A7" w:rsidRDefault="008006A3" w:rsidP="008006A3">
      <w:r w:rsidRPr="009015A7">
        <w:rPr>
          <w:noProof/>
        </w:rPr>
        <w:drawing>
          <wp:anchor distT="0" distB="0" distL="114300" distR="114300" simplePos="0" relativeHeight="251694080" behindDoc="0" locked="0" layoutInCell="1" allowOverlap="1" wp14:anchorId="29C6914A" wp14:editId="41C0878B">
            <wp:simplePos x="0" y="0"/>
            <wp:positionH relativeFrom="column">
              <wp:posOffset>-269240</wp:posOffset>
            </wp:positionH>
            <wp:positionV relativeFrom="paragraph">
              <wp:posOffset>-388620</wp:posOffset>
            </wp:positionV>
            <wp:extent cx="5093970" cy="822833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93970" cy="8228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5A7">
        <w:t>Any White Victim</w:t>
      </w:r>
    </w:p>
    <w:p w14:paraId="76828467" w14:textId="77777777" w:rsidR="008006A3" w:rsidRPr="009015A7" w:rsidRDefault="008006A3" w:rsidP="008006A3">
      <w:r w:rsidRPr="009015A7">
        <w:br w:type="page"/>
      </w:r>
    </w:p>
    <w:p w14:paraId="081E55EA" w14:textId="77777777" w:rsidR="008006A3" w:rsidRPr="009015A7" w:rsidRDefault="008006A3" w:rsidP="008006A3">
      <w:r w:rsidRPr="009015A7">
        <w:rPr>
          <w:noProof/>
        </w:rPr>
        <w:drawing>
          <wp:anchor distT="0" distB="0" distL="114300" distR="114300" simplePos="0" relativeHeight="251695104" behindDoc="0" locked="0" layoutInCell="1" allowOverlap="1" wp14:anchorId="121CBA2A" wp14:editId="731E887D">
            <wp:simplePos x="0" y="0"/>
            <wp:positionH relativeFrom="column">
              <wp:posOffset>-261233</wp:posOffset>
            </wp:positionH>
            <wp:positionV relativeFrom="paragraph">
              <wp:posOffset>-364490</wp:posOffset>
            </wp:positionV>
            <wp:extent cx="4915535" cy="822388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15535" cy="8223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5A7">
        <w:t>Any Black Victim</w:t>
      </w:r>
    </w:p>
    <w:p w14:paraId="0ED2941B" w14:textId="77777777" w:rsidR="008006A3" w:rsidRPr="009015A7" w:rsidRDefault="008006A3" w:rsidP="008006A3"/>
    <w:p w14:paraId="3F8875B9" w14:textId="77777777" w:rsidR="008006A3" w:rsidRPr="009015A7" w:rsidRDefault="008006A3" w:rsidP="008006A3">
      <w:r w:rsidRPr="009015A7">
        <w:br w:type="page"/>
      </w:r>
    </w:p>
    <w:p w14:paraId="71191099" w14:textId="77777777" w:rsidR="008006A3" w:rsidRPr="009015A7" w:rsidRDefault="008006A3" w:rsidP="008006A3">
      <w:r w:rsidRPr="009015A7">
        <w:rPr>
          <w:noProof/>
        </w:rPr>
        <w:drawing>
          <wp:anchor distT="0" distB="0" distL="114300" distR="114300" simplePos="0" relativeHeight="251696128" behindDoc="0" locked="0" layoutInCell="1" allowOverlap="1" wp14:anchorId="75671C31" wp14:editId="0FB17C83">
            <wp:simplePos x="0" y="0"/>
            <wp:positionH relativeFrom="column">
              <wp:posOffset>-165735</wp:posOffset>
            </wp:positionH>
            <wp:positionV relativeFrom="paragraph">
              <wp:posOffset>-372745</wp:posOffset>
            </wp:positionV>
            <wp:extent cx="5182870" cy="822261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82870" cy="8222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5A7">
        <w:t>Any Hispanic Victim</w:t>
      </w:r>
    </w:p>
    <w:p w14:paraId="699EA7FA" w14:textId="77777777" w:rsidR="008006A3" w:rsidRPr="009015A7" w:rsidRDefault="008006A3" w:rsidP="008006A3"/>
    <w:p w14:paraId="069F1F54" w14:textId="77777777" w:rsidR="008006A3" w:rsidRPr="009015A7" w:rsidRDefault="008006A3" w:rsidP="008006A3">
      <w:r w:rsidRPr="009015A7">
        <w:br w:type="page"/>
      </w:r>
    </w:p>
    <w:p w14:paraId="21819682" w14:textId="77777777" w:rsidR="008006A3" w:rsidRPr="009015A7" w:rsidRDefault="008006A3" w:rsidP="008006A3">
      <w:r w:rsidRPr="009015A7">
        <w:rPr>
          <w:noProof/>
        </w:rPr>
        <w:drawing>
          <wp:anchor distT="0" distB="0" distL="114300" distR="114300" simplePos="0" relativeHeight="251697152" behindDoc="0" locked="0" layoutInCell="1" allowOverlap="1" wp14:anchorId="2702790B" wp14:editId="24EA7177">
            <wp:simplePos x="0" y="0"/>
            <wp:positionH relativeFrom="column">
              <wp:posOffset>-126338</wp:posOffset>
            </wp:positionH>
            <wp:positionV relativeFrom="paragraph">
              <wp:posOffset>-149860</wp:posOffset>
            </wp:positionV>
            <wp:extent cx="5093970" cy="822833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93970" cy="8228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5A7">
        <w:t>Black Def/White Vic.</w:t>
      </w:r>
    </w:p>
    <w:p w14:paraId="0377CD86" w14:textId="77777777" w:rsidR="008006A3" w:rsidRPr="009015A7" w:rsidRDefault="008006A3" w:rsidP="008006A3"/>
    <w:p w14:paraId="26144E6B" w14:textId="77777777" w:rsidR="008006A3" w:rsidRPr="009015A7" w:rsidRDefault="008006A3" w:rsidP="008006A3">
      <w:r w:rsidRPr="009015A7">
        <w:br w:type="page"/>
      </w:r>
    </w:p>
    <w:p w14:paraId="7411364F" w14:textId="77777777" w:rsidR="008006A3" w:rsidRPr="009015A7" w:rsidRDefault="008006A3" w:rsidP="008006A3">
      <w:r w:rsidRPr="009015A7">
        <w:rPr>
          <w:noProof/>
        </w:rPr>
        <w:drawing>
          <wp:anchor distT="0" distB="0" distL="114300" distR="114300" simplePos="0" relativeHeight="251698176" behindDoc="0" locked="0" layoutInCell="1" allowOverlap="1" wp14:anchorId="510FAD3C" wp14:editId="6175A9D1">
            <wp:simplePos x="0" y="0"/>
            <wp:positionH relativeFrom="column">
              <wp:posOffset>-125730</wp:posOffset>
            </wp:positionH>
            <wp:positionV relativeFrom="paragraph">
              <wp:posOffset>-284922</wp:posOffset>
            </wp:positionV>
            <wp:extent cx="5004435" cy="822833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04435" cy="8228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5A7">
        <w:t>Black Def/Black Vic.</w:t>
      </w:r>
    </w:p>
    <w:p w14:paraId="535D73ED" w14:textId="77777777" w:rsidR="008006A3" w:rsidRPr="009015A7" w:rsidRDefault="008006A3" w:rsidP="008006A3">
      <w:r w:rsidRPr="009015A7">
        <w:br w:type="page"/>
      </w:r>
    </w:p>
    <w:p w14:paraId="4335356C" w14:textId="77777777" w:rsidR="008006A3" w:rsidRPr="009015A7" w:rsidRDefault="008006A3" w:rsidP="008006A3">
      <w:r w:rsidRPr="009015A7">
        <w:rPr>
          <w:noProof/>
        </w:rPr>
        <w:drawing>
          <wp:anchor distT="0" distB="0" distL="114300" distR="114300" simplePos="0" relativeHeight="251699200" behindDoc="0" locked="0" layoutInCell="1" allowOverlap="1" wp14:anchorId="7A009AA7" wp14:editId="0439EFCF">
            <wp:simplePos x="0" y="0"/>
            <wp:positionH relativeFrom="column">
              <wp:posOffset>-126199</wp:posOffset>
            </wp:positionH>
            <wp:positionV relativeFrom="paragraph">
              <wp:posOffset>-229870</wp:posOffset>
            </wp:positionV>
            <wp:extent cx="5093970" cy="822833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93970" cy="8228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5A7">
        <w:t>White Def/White Vic.</w:t>
      </w:r>
    </w:p>
    <w:p w14:paraId="6B4F4068" w14:textId="77777777" w:rsidR="008006A3" w:rsidRPr="009015A7" w:rsidRDefault="008006A3" w:rsidP="008006A3">
      <w:r w:rsidRPr="009015A7">
        <w:br w:type="page"/>
      </w:r>
    </w:p>
    <w:p w14:paraId="5A66BD42" w14:textId="77777777" w:rsidR="008006A3" w:rsidRPr="009015A7" w:rsidRDefault="008006A3" w:rsidP="008006A3">
      <w:pPr>
        <w:rPr>
          <w:b/>
          <w:i/>
        </w:rPr>
      </w:pPr>
      <w:r w:rsidRPr="009015A7">
        <w:rPr>
          <w:b/>
          <w:i/>
        </w:rPr>
        <w:t>Attorney Type: Death Penalty Filed</w:t>
      </w:r>
    </w:p>
    <w:p w14:paraId="327760F9" w14:textId="77777777" w:rsidR="008006A3" w:rsidRPr="009015A7" w:rsidRDefault="008006A3" w:rsidP="008006A3">
      <w:r w:rsidRPr="009015A7">
        <w:t>Private Attorney</w:t>
      </w:r>
      <w:r w:rsidRPr="009015A7">
        <w:rPr>
          <w:noProof/>
        </w:rPr>
        <w:t xml:space="preserve"> </w:t>
      </w:r>
      <w:r w:rsidRPr="009015A7">
        <w:rPr>
          <w:noProof/>
        </w:rPr>
        <w:drawing>
          <wp:anchor distT="0" distB="0" distL="114300" distR="114300" simplePos="0" relativeHeight="251682816" behindDoc="0" locked="0" layoutInCell="1" allowOverlap="1" wp14:anchorId="3DB1847B" wp14:editId="5E3449EF">
            <wp:simplePos x="0" y="0"/>
            <wp:positionH relativeFrom="column">
              <wp:posOffset>0</wp:posOffset>
            </wp:positionH>
            <wp:positionV relativeFrom="paragraph">
              <wp:posOffset>0</wp:posOffset>
            </wp:positionV>
            <wp:extent cx="5289550" cy="822833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89550" cy="8228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FFBB0" w14:textId="77777777" w:rsidR="008006A3" w:rsidRPr="009015A7" w:rsidRDefault="008006A3" w:rsidP="008006A3">
      <w:r w:rsidRPr="009015A7">
        <w:br w:type="page"/>
      </w:r>
    </w:p>
    <w:p w14:paraId="4DF75080" w14:textId="77777777" w:rsidR="008006A3" w:rsidRPr="009015A7" w:rsidRDefault="008006A3" w:rsidP="008006A3">
      <w:r w:rsidRPr="009015A7">
        <w:rPr>
          <w:noProof/>
        </w:rPr>
        <w:drawing>
          <wp:anchor distT="0" distB="0" distL="114300" distR="114300" simplePos="0" relativeHeight="251683840" behindDoc="0" locked="0" layoutInCell="1" allowOverlap="1" wp14:anchorId="17053B34" wp14:editId="3EBD0A84">
            <wp:simplePos x="0" y="0"/>
            <wp:positionH relativeFrom="margin">
              <wp:align>left</wp:align>
            </wp:positionH>
            <wp:positionV relativeFrom="paragraph">
              <wp:posOffset>6985</wp:posOffset>
            </wp:positionV>
            <wp:extent cx="5289550" cy="822833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89550" cy="8228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5A7">
        <w:t>Court Appointed Attorney</w:t>
      </w:r>
    </w:p>
    <w:p w14:paraId="23D815DE" w14:textId="77777777" w:rsidR="008006A3" w:rsidRPr="009015A7" w:rsidRDefault="008006A3" w:rsidP="008006A3">
      <w:r w:rsidRPr="009015A7">
        <w:br w:type="page"/>
      </w:r>
    </w:p>
    <w:p w14:paraId="33CBB78C" w14:textId="77777777" w:rsidR="008006A3" w:rsidRPr="009015A7" w:rsidRDefault="008006A3" w:rsidP="008006A3">
      <w:r w:rsidRPr="009015A7">
        <w:t xml:space="preserve">Public Defender </w:t>
      </w:r>
      <w:r w:rsidRPr="009015A7">
        <w:rPr>
          <w:noProof/>
        </w:rPr>
        <w:drawing>
          <wp:anchor distT="0" distB="0" distL="114300" distR="114300" simplePos="0" relativeHeight="251684864" behindDoc="0" locked="0" layoutInCell="1" allowOverlap="1" wp14:anchorId="75492E82" wp14:editId="138A3926">
            <wp:simplePos x="0" y="0"/>
            <wp:positionH relativeFrom="column">
              <wp:posOffset>0</wp:posOffset>
            </wp:positionH>
            <wp:positionV relativeFrom="paragraph">
              <wp:posOffset>0</wp:posOffset>
            </wp:positionV>
            <wp:extent cx="5196840" cy="822833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96840" cy="8228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D3DCB" w14:textId="77777777" w:rsidR="008006A3" w:rsidRPr="009015A7" w:rsidRDefault="008006A3" w:rsidP="008006A3">
      <w:r w:rsidRPr="009015A7">
        <w:br w:type="page"/>
      </w:r>
    </w:p>
    <w:p w14:paraId="1348569C" w14:textId="77777777" w:rsidR="008006A3" w:rsidRPr="009015A7" w:rsidRDefault="008006A3" w:rsidP="008006A3">
      <w:pPr>
        <w:rPr>
          <w:b/>
          <w:i/>
        </w:rPr>
      </w:pPr>
      <w:r w:rsidRPr="009015A7">
        <w:rPr>
          <w:b/>
          <w:i/>
        </w:rPr>
        <w:t>Attorney Type: Death Penalty Retracted</w:t>
      </w:r>
    </w:p>
    <w:p w14:paraId="592F6B8C" w14:textId="77777777" w:rsidR="008006A3" w:rsidRPr="009015A7" w:rsidRDefault="008006A3" w:rsidP="008006A3">
      <w:r w:rsidRPr="009015A7">
        <w:t>Private Attorney</w:t>
      </w:r>
      <w:r w:rsidRPr="009015A7">
        <w:rPr>
          <w:noProof/>
        </w:rPr>
        <w:t xml:space="preserve"> </w:t>
      </w:r>
      <w:r w:rsidRPr="009015A7">
        <w:rPr>
          <w:noProof/>
        </w:rPr>
        <w:drawing>
          <wp:anchor distT="0" distB="0" distL="114300" distR="114300" simplePos="0" relativeHeight="251685888" behindDoc="0" locked="0" layoutInCell="1" allowOverlap="1" wp14:anchorId="38BF2D76" wp14:editId="193FECB9">
            <wp:simplePos x="0" y="0"/>
            <wp:positionH relativeFrom="column">
              <wp:posOffset>0</wp:posOffset>
            </wp:positionH>
            <wp:positionV relativeFrom="paragraph">
              <wp:posOffset>0</wp:posOffset>
            </wp:positionV>
            <wp:extent cx="5289550" cy="822833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89550" cy="8228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DC1A3" w14:textId="77777777" w:rsidR="008006A3" w:rsidRPr="009015A7" w:rsidRDefault="008006A3" w:rsidP="008006A3">
      <w:r w:rsidRPr="009015A7">
        <w:br w:type="page"/>
      </w:r>
    </w:p>
    <w:p w14:paraId="5B3A53A5" w14:textId="77777777" w:rsidR="008006A3" w:rsidRPr="009015A7" w:rsidRDefault="008006A3" w:rsidP="008006A3">
      <w:r w:rsidRPr="009015A7">
        <w:t>Court Appointed Attorney</w:t>
      </w:r>
      <w:r w:rsidRPr="009015A7">
        <w:rPr>
          <w:noProof/>
        </w:rPr>
        <w:t xml:space="preserve"> </w:t>
      </w:r>
      <w:r w:rsidRPr="009015A7">
        <w:rPr>
          <w:noProof/>
        </w:rPr>
        <w:drawing>
          <wp:anchor distT="0" distB="0" distL="114300" distR="114300" simplePos="0" relativeHeight="251686912" behindDoc="0" locked="0" layoutInCell="1" allowOverlap="1" wp14:anchorId="44693B6A" wp14:editId="141932EB">
            <wp:simplePos x="0" y="0"/>
            <wp:positionH relativeFrom="column">
              <wp:posOffset>0</wp:posOffset>
            </wp:positionH>
            <wp:positionV relativeFrom="paragraph">
              <wp:posOffset>0</wp:posOffset>
            </wp:positionV>
            <wp:extent cx="5289550" cy="822833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89550" cy="8228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7BB14" w14:textId="77777777" w:rsidR="008006A3" w:rsidRPr="009015A7" w:rsidRDefault="008006A3" w:rsidP="008006A3">
      <w:r w:rsidRPr="009015A7">
        <w:br w:type="page"/>
      </w:r>
    </w:p>
    <w:p w14:paraId="28C0DBD0" w14:textId="77777777" w:rsidR="008006A3" w:rsidRPr="009015A7" w:rsidRDefault="008006A3" w:rsidP="008006A3">
      <w:r w:rsidRPr="009015A7">
        <w:t xml:space="preserve">Public Defender </w:t>
      </w:r>
      <w:r w:rsidRPr="009015A7">
        <w:rPr>
          <w:noProof/>
        </w:rPr>
        <w:drawing>
          <wp:anchor distT="0" distB="0" distL="114300" distR="114300" simplePos="0" relativeHeight="251687936" behindDoc="0" locked="0" layoutInCell="1" allowOverlap="1" wp14:anchorId="25C319F2" wp14:editId="48C711B6">
            <wp:simplePos x="0" y="0"/>
            <wp:positionH relativeFrom="column">
              <wp:posOffset>0</wp:posOffset>
            </wp:positionH>
            <wp:positionV relativeFrom="paragraph">
              <wp:posOffset>0</wp:posOffset>
            </wp:positionV>
            <wp:extent cx="5289550" cy="822833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89550" cy="8228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D8379" w14:textId="77777777" w:rsidR="008006A3" w:rsidRPr="009015A7" w:rsidRDefault="008006A3" w:rsidP="008006A3">
      <w:r w:rsidRPr="009015A7">
        <w:br w:type="page"/>
      </w:r>
    </w:p>
    <w:p w14:paraId="46696251" w14:textId="77777777" w:rsidR="008006A3" w:rsidRPr="009015A7" w:rsidRDefault="008006A3" w:rsidP="008006A3">
      <w:pPr>
        <w:rPr>
          <w:b/>
          <w:i/>
        </w:rPr>
      </w:pPr>
      <w:r w:rsidRPr="009015A7">
        <w:rPr>
          <w:noProof/>
        </w:rPr>
        <w:drawing>
          <wp:anchor distT="0" distB="0" distL="114300" distR="114300" simplePos="0" relativeHeight="251700224" behindDoc="0" locked="0" layoutInCell="1" allowOverlap="1" wp14:anchorId="17FF40D2" wp14:editId="366679A1">
            <wp:simplePos x="0" y="0"/>
            <wp:positionH relativeFrom="column">
              <wp:posOffset>-78740</wp:posOffset>
            </wp:positionH>
            <wp:positionV relativeFrom="paragraph">
              <wp:posOffset>-118662</wp:posOffset>
            </wp:positionV>
            <wp:extent cx="5004435" cy="822833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04435" cy="8228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5A7">
        <w:rPr>
          <w:b/>
          <w:i/>
        </w:rPr>
        <w:t>Attorney Type: Death Penalty Given</w:t>
      </w:r>
    </w:p>
    <w:p w14:paraId="53EDA174" w14:textId="77777777" w:rsidR="008006A3" w:rsidRPr="009015A7" w:rsidRDefault="008006A3" w:rsidP="008006A3">
      <w:r w:rsidRPr="009015A7">
        <w:t>Private Attorney</w:t>
      </w:r>
    </w:p>
    <w:p w14:paraId="5E57CBC9" w14:textId="77777777" w:rsidR="008006A3" w:rsidRPr="009015A7" w:rsidRDefault="008006A3" w:rsidP="008006A3">
      <w:r w:rsidRPr="009015A7">
        <w:br w:type="page"/>
      </w:r>
    </w:p>
    <w:p w14:paraId="6931C664" w14:textId="77777777" w:rsidR="008006A3" w:rsidRPr="009015A7" w:rsidRDefault="008006A3" w:rsidP="008006A3">
      <w:r w:rsidRPr="009015A7">
        <w:rPr>
          <w:noProof/>
        </w:rPr>
        <w:drawing>
          <wp:anchor distT="0" distB="0" distL="114300" distR="114300" simplePos="0" relativeHeight="251701248" behindDoc="0" locked="0" layoutInCell="1" allowOverlap="1" wp14:anchorId="1454D7F4" wp14:editId="15ED638A">
            <wp:simplePos x="0" y="0"/>
            <wp:positionH relativeFrom="column">
              <wp:posOffset>-29762</wp:posOffset>
            </wp:positionH>
            <wp:positionV relativeFrom="paragraph">
              <wp:posOffset>-165776</wp:posOffset>
            </wp:positionV>
            <wp:extent cx="5004435" cy="822833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04435" cy="8228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5A7">
        <w:t>Court Appointed Attorney</w:t>
      </w:r>
    </w:p>
    <w:p w14:paraId="3594EB81" w14:textId="77777777" w:rsidR="008006A3" w:rsidRPr="009015A7" w:rsidRDefault="008006A3" w:rsidP="008006A3">
      <w:r w:rsidRPr="009015A7">
        <w:br w:type="page"/>
      </w:r>
    </w:p>
    <w:p w14:paraId="2D1B9366" w14:textId="77777777" w:rsidR="008006A3" w:rsidRPr="009015A7" w:rsidRDefault="008006A3" w:rsidP="008006A3">
      <w:r w:rsidRPr="009015A7">
        <w:rPr>
          <w:noProof/>
        </w:rPr>
        <w:drawing>
          <wp:anchor distT="0" distB="0" distL="114300" distR="114300" simplePos="0" relativeHeight="251702272" behindDoc="0" locked="0" layoutInCell="1" allowOverlap="1" wp14:anchorId="4F106BF1" wp14:editId="4409C8FA">
            <wp:simplePos x="0" y="0"/>
            <wp:positionH relativeFrom="column">
              <wp:posOffset>-54886</wp:posOffset>
            </wp:positionH>
            <wp:positionV relativeFrom="paragraph">
              <wp:posOffset>-207051</wp:posOffset>
            </wp:positionV>
            <wp:extent cx="5004435" cy="822833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04435" cy="8228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5A7">
        <w:t xml:space="preserve">Public Defender </w:t>
      </w:r>
    </w:p>
    <w:p w14:paraId="15F27A3D" w14:textId="77777777" w:rsidR="008006A3" w:rsidRPr="009015A7" w:rsidRDefault="008006A3" w:rsidP="008006A3"/>
    <w:p w14:paraId="124822E5" w14:textId="77777777" w:rsidR="008006A3" w:rsidRPr="009015A7" w:rsidRDefault="008006A3" w:rsidP="008006A3">
      <w:pPr>
        <w:spacing w:line="480" w:lineRule="auto"/>
      </w:pPr>
    </w:p>
    <w:p w14:paraId="746F6F86" w14:textId="77777777" w:rsidR="008006A3" w:rsidRDefault="008006A3" w:rsidP="008006A3">
      <w:pPr>
        <w:spacing w:line="480" w:lineRule="auto"/>
      </w:pPr>
    </w:p>
    <w:p w14:paraId="72165AB1" w14:textId="77777777" w:rsidR="008006A3" w:rsidRDefault="008006A3" w:rsidP="008006A3"/>
    <w:p w14:paraId="7EA9C97D" w14:textId="77777777" w:rsidR="000629BC" w:rsidRPr="000629BC" w:rsidRDefault="000629BC" w:rsidP="000629BC">
      <w:pPr>
        <w:spacing w:line="240" w:lineRule="auto"/>
        <w:jc w:val="left"/>
        <w:rPr>
          <w:rStyle w:val="FootnoteReference"/>
          <w:rFonts w:ascii="Times New Roman" w:eastAsia="Times New Roman" w:hAnsi="Times New Roman" w:cs="Times New Roman"/>
          <w:b/>
          <w:i/>
          <w:szCs w:val="24"/>
          <w:vertAlign w:val="baseline"/>
        </w:rPr>
      </w:pPr>
    </w:p>
    <w:sectPr w:rsidR="000629BC" w:rsidRPr="000629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439E31" w14:textId="77777777" w:rsidR="00B408EC" w:rsidRDefault="00B408EC" w:rsidP="00E14A97">
      <w:pPr>
        <w:spacing w:line="240" w:lineRule="auto"/>
      </w:pPr>
      <w:r>
        <w:separator/>
      </w:r>
    </w:p>
  </w:endnote>
  <w:endnote w:type="continuationSeparator" w:id="0">
    <w:p w14:paraId="7A7B6060" w14:textId="77777777" w:rsidR="00B408EC" w:rsidRDefault="00B408EC" w:rsidP="00E14A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subsetted="1" w:fontKey="{9D604A18-21D6-4933-9DFF-71FEA2282F77}"/>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embedRegular r:id="rId2" w:fontKey="{ED89CA31-16EE-4909-915C-DF0C33C421BA}"/>
  </w:font>
  <w:font w:name="RnmcdkAdvTT3713a231">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E87F9" w14:textId="77777777" w:rsidR="00331605" w:rsidRDefault="00331605">
    <w:pPr>
      <w:pStyle w:val="Footer"/>
    </w:pPr>
  </w:p>
  <w:p w14:paraId="51878342" w14:textId="77777777" w:rsidR="00331605" w:rsidRDefault="0033160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5421236"/>
      <w:docPartObj>
        <w:docPartGallery w:val="Page Numbers (Bottom of Page)"/>
        <w:docPartUnique/>
      </w:docPartObj>
    </w:sdtPr>
    <w:sdtEndPr>
      <w:rPr>
        <w:noProof/>
      </w:rPr>
    </w:sdtEndPr>
    <w:sdtContent>
      <w:p w14:paraId="3AB99CAD" w14:textId="3D46E050" w:rsidR="00331605" w:rsidRDefault="00331605">
        <w:pPr>
          <w:pStyle w:val="Footer"/>
          <w:jc w:val="center"/>
        </w:pPr>
        <w:r>
          <w:fldChar w:fldCharType="begin"/>
        </w:r>
        <w:r>
          <w:instrText xml:space="preserve"> PAGE   \* MERGEFORMAT </w:instrText>
        </w:r>
        <w:r>
          <w:fldChar w:fldCharType="separate"/>
        </w:r>
        <w:r w:rsidR="00C87C09">
          <w:rPr>
            <w:noProof/>
          </w:rPr>
          <w:t>xiii</w:t>
        </w:r>
        <w:r>
          <w:rPr>
            <w:noProof/>
          </w:rPr>
          <w:fldChar w:fldCharType="end"/>
        </w:r>
      </w:p>
    </w:sdtContent>
  </w:sdt>
  <w:p w14:paraId="7DBC67E5" w14:textId="77777777" w:rsidR="00331605" w:rsidRDefault="00331605">
    <w:pPr>
      <w:pStyle w:val="Footer"/>
    </w:pPr>
  </w:p>
  <w:p w14:paraId="0DEC8578" w14:textId="77777777" w:rsidR="00331605" w:rsidRDefault="00331605"/>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66F07" w14:textId="77777777" w:rsidR="00331605" w:rsidRDefault="00331605">
    <w:pPr>
      <w:pStyle w:val="Footer"/>
    </w:pPr>
  </w:p>
  <w:p w14:paraId="17869440" w14:textId="77777777" w:rsidR="00331605" w:rsidRDefault="00331605"/>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1913019"/>
      <w:docPartObj>
        <w:docPartGallery w:val="Page Numbers (Bottom of Page)"/>
        <w:docPartUnique/>
      </w:docPartObj>
    </w:sdtPr>
    <w:sdtEndPr>
      <w:rPr>
        <w:noProof/>
      </w:rPr>
    </w:sdtEndPr>
    <w:sdtContent>
      <w:p w14:paraId="76B7F2BC" w14:textId="10B0064C" w:rsidR="00331605" w:rsidRDefault="00331605">
        <w:pPr>
          <w:pStyle w:val="Footer"/>
          <w:jc w:val="center"/>
        </w:pPr>
        <w:r>
          <w:fldChar w:fldCharType="begin"/>
        </w:r>
        <w:r>
          <w:instrText xml:space="preserve"> PAGE   \* MERGEFORMAT </w:instrText>
        </w:r>
        <w:r>
          <w:fldChar w:fldCharType="separate"/>
        </w:r>
        <w:r w:rsidR="00C87C09">
          <w:rPr>
            <w:noProof/>
          </w:rPr>
          <w:t>7</w:t>
        </w:r>
        <w:r>
          <w:rPr>
            <w:noProof/>
          </w:rPr>
          <w:fldChar w:fldCharType="end"/>
        </w:r>
      </w:p>
    </w:sdtContent>
  </w:sdt>
  <w:p w14:paraId="09E8015F" w14:textId="77777777" w:rsidR="00331605" w:rsidRDefault="003316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85DAEF" w14:textId="77777777" w:rsidR="00B408EC" w:rsidRDefault="00B408EC" w:rsidP="00FE6FF6">
      <w:pPr>
        <w:spacing w:line="240" w:lineRule="auto"/>
      </w:pPr>
      <w:r>
        <w:separator/>
      </w:r>
    </w:p>
  </w:footnote>
  <w:footnote w:type="continuationSeparator" w:id="0">
    <w:p w14:paraId="1D8104D0" w14:textId="77777777" w:rsidR="00B408EC" w:rsidRDefault="00B408EC" w:rsidP="00E14A97">
      <w:pPr>
        <w:spacing w:line="240" w:lineRule="auto"/>
      </w:pPr>
      <w:r>
        <w:separator/>
      </w:r>
    </w:p>
    <w:p w14:paraId="79A2555C" w14:textId="77777777" w:rsidR="00B408EC" w:rsidRPr="00E14A97" w:rsidRDefault="00B408EC" w:rsidP="00E14A97">
      <w:pPr>
        <w:pStyle w:val="Footer"/>
      </w:pPr>
      <w:r>
        <w:t>(continued…)</w:t>
      </w:r>
    </w:p>
  </w:footnote>
  <w:footnote w:type="continuationNotice" w:id="1">
    <w:p w14:paraId="2E92F46A" w14:textId="77777777" w:rsidR="00B408EC" w:rsidRDefault="00B408EC">
      <w:pPr>
        <w:spacing w:line="240" w:lineRule="auto"/>
      </w:pPr>
      <w:r>
        <w:t>(…continued)</w:t>
      </w:r>
    </w:p>
  </w:footnote>
  <w:footnote w:id="2">
    <w:p w14:paraId="30FFBCD0" w14:textId="2DDCFB96" w:rsidR="00331605" w:rsidRPr="005F6F48" w:rsidRDefault="00331605" w:rsidP="00AE545B">
      <w:pPr>
        <w:pStyle w:val="FootnoteText"/>
        <w:jc w:val="left"/>
        <w:rPr>
          <w:rFonts w:ascii="Times New Roman" w:hAnsi="Times New Roman" w:cs="Times New Roman"/>
          <w:sz w:val="22"/>
          <w:szCs w:val="22"/>
        </w:rPr>
      </w:pPr>
      <w:r>
        <w:rPr>
          <w:rStyle w:val="FootnoteReference"/>
        </w:rPr>
        <w:footnoteRef/>
      </w:r>
      <w:r>
        <w:t xml:space="preserve"> </w:t>
      </w:r>
      <w:r w:rsidRPr="005F6F48">
        <w:rPr>
          <w:rFonts w:ascii="Times New Roman" w:hAnsi="Times New Roman" w:cs="Times New Roman"/>
          <w:sz w:val="22"/>
          <w:szCs w:val="22"/>
        </w:rPr>
        <w:t xml:space="preserve">Pennsylvania Department of Corrections, Persons Sentenced to Execution in Pennsylvania, December 1, 2016.  Available at </w:t>
      </w:r>
      <w:hyperlink r:id="rId1" w:history="1">
        <w:r w:rsidRPr="005F6F48">
          <w:rPr>
            <w:rStyle w:val="Hyperlink"/>
            <w:rFonts w:ascii="Times New Roman" w:hAnsi="Times New Roman" w:cs="Times New Roman"/>
            <w:sz w:val="22"/>
            <w:szCs w:val="22"/>
          </w:rPr>
          <w:t>http://www.cor.pa.gov/General%20Information/Documents/Death%20Penalty/Current%20Execution%20list.pdf</w:t>
        </w:r>
      </w:hyperlink>
      <w:r w:rsidRPr="005F6F48">
        <w:rPr>
          <w:rFonts w:ascii="Times New Roman" w:hAnsi="Times New Roman" w:cs="Times New Roman"/>
          <w:sz w:val="22"/>
          <w:szCs w:val="22"/>
        </w:rPr>
        <w:t xml:space="preserve">.  </w:t>
      </w:r>
    </w:p>
  </w:footnote>
  <w:footnote w:id="3">
    <w:p w14:paraId="5DFB3F58" w14:textId="77777777" w:rsidR="00331605" w:rsidRPr="005F6F48" w:rsidRDefault="00331605" w:rsidP="00AE545B">
      <w:pPr>
        <w:pStyle w:val="FootnoteText"/>
        <w:jc w:val="left"/>
        <w:rPr>
          <w:rFonts w:ascii="Times New Roman" w:hAnsi="Times New Roman" w:cs="Times New Roman"/>
          <w:sz w:val="22"/>
          <w:szCs w:val="22"/>
        </w:rPr>
      </w:pPr>
      <w:r w:rsidRPr="005F6F48">
        <w:rPr>
          <w:rStyle w:val="FootnoteReference"/>
          <w:rFonts w:ascii="Times New Roman" w:hAnsi="Times New Roman" w:cs="Times New Roman"/>
          <w:sz w:val="22"/>
          <w:szCs w:val="22"/>
        </w:rPr>
        <w:footnoteRef/>
      </w:r>
      <w:r w:rsidRPr="005F6F48">
        <w:rPr>
          <w:rFonts w:ascii="Times New Roman" w:hAnsi="Times New Roman" w:cs="Times New Roman"/>
          <w:sz w:val="22"/>
          <w:szCs w:val="22"/>
        </w:rPr>
        <w:t xml:space="preserve"> U.S. Census Bureau, http://quickfacts.census.gov/qfd/states/42000.html as of July 1, 2015.  Checked December 23, 2016.</w:t>
      </w:r>
    </w:p>
  </w:footnote>
  <w:footnote w:id="4">
    <w:p w14:paraId="0AB9ED43" w14:textId="73674C75" w:rsidR="00331605" w:rsidRPr="00937D78" w:rsidRDefault="00331605" w:rsidP="00CA4CDA">
      <w:pPr>
        <w:rPr>
          <w:rFonts w:ascii="Times New Roman" w:hAnsi="Times New Roman" w:cs="Times New Roman"/>
          <w:sz w:val="22"/>
        </w:rPr>
      </w:pPr>
      <w:r>
        <w:rPr>
          <w:rStyle w:val="FootnoteReference"/>
        </w:rPr>
        <w:footnoteRef/>
      </w:r>
      <w:r>
        <w:t xml:space="preserve"> </w:t>
      </w:r>
      <w:r w:rsidRPr="00937D78">
        <w:rPr>
          <w:rFonts w:ascii="Times New Roman" w:hAnsi="Times New Roman" w:cs="Times New Roman"/>
          <w:sz w:val="22"/>
        </w:rPr>
        <w:t xml:space="preserve">The issue of defendant and victim gender has been found to be an important variable in the decision by prosecutors to seek the death penalty.  </w:t>
      </w:r>
      <w:r>
        <w:rPr>
          <w:rFonts w:ascii="Times New Roman" w:hAnsi="Times New Roman" w:cs="Times New Roman"/>
          <w:sz w:val="22"/>
        </w:rPr>
        <w:t>S</w:t>
      </w:r>
      <w:r w:rsidRPr="00937D78">
        <w:rPr>
          <w:rFonts w:ascii="Times New Roman" w:hAnsi="Times New Roman" w:cs="Times New Roman"/>
          <w:sz w:val="22"/>
        </w:rPr>
        <w:t xml:space="preserve">tudies generally conclude that </w:t>
      </w:r>
      <w:r>
        <w:rPr>
          <w:rFonts w:ascii="Times New Roman" w:hAnsi="Times New Roman" w:cs="Times New Roman"/>
          <w:sz w:val="22"/>
        </w:rPr>
        <w:t>female defendants</w:t>
      </w:r>
      <w:r w:rsidRPr="00937D78">
        <w:rPr>
          <w:rFonts w:ascii="Times New Roman" w:hAnsi="Times New Roman" w:cs="Times New Roman"/>
          <w:sz w:val="22"/>
        </w:rPr>
        <w:t xml:space="preserve"> are less likely to be prosecuted</w:t>
      </w:r>
      <w:r>
        <w:rPr>
          <w:rFonts w:ascii="Times New Roman" w:hAnsi="Times New Roman" w:cs="Times New Roman"/>
          <w:sz w:val="22"/>
        </w:rPr>
        <w:t xml:space="preserve"> for the death penalty (</w:t>
      </w:r>
      <w:r>
        <w:rPr>
          <w:rFonts w:ascii="Times New Roman" w:eastAsia="Times New Roman" w:hAnsi="Times New Roman" w:cs="Times New Roman"/>
          <w:szCs w:val="24"/>
        </w:rPr>
        <w:t>Jennings</w:t>
      </w:r>
      <w:r w:rsidRPr="00937D78">
        <w:rPr>
          <w:rFonts w:ascii="Times New Roman" w:hAnsi="Times New Roman" w:cs="Times New Roman"/>
          <w:sz w:val="22"/>
        </w:rPr>
        <w:t xml:space="preserve">, et al., 2014).  </w:t>
      </w:r>
      <w:r>
        <w:rPr>
          <w:rFonts w:ascii="Times New Roman" w:hAnsi="Times New Roman" w:cs="Times New Roman"/>
          <w:sz w:val="22"/>
        </w:rPr>
        <w:t>Moreover</w:t>
      </w:r>
      <w:r w:rsidRPr="00937D78">
        <w:rPr>
          <w:rFonts w:ascii="Times New Roman" w:hAnsi="Times New Roman" w:cs="Times New Roman"/>
          <w:sz w:val="22"/>
        </w:rPr>
        <w:t>, studies (Vito, Higgins and Vito (2014); Lenza</w:t>
      </w:r>
      <w:r>
        <w:rPr>
          <w:rFonts w:ascii="Times New Roman" w:hAnsi="Times New Roman" w:cs="Times New Roman"/>
          <w:sz w:val="22"/>
        </w:rPr>
        <w:t>,</w:t>
      </w:r>
      <w:r w:rsidRPr="00937D78">
        <w:rPr>
          <w:rFonts w:ascii="Times New Roman" w:hAnsi="Times New Roman" w:cs="Times New Roman"/>
          <w:sz w:val="22"/>
        </w:rPr>
        <w:t xml:space="preserve"> et al., 2005; Williams</w:t>
      </w:r>
      <w:r>
        <w:rPr>
          <w:rFonts w:ascii="Times New Roman" w:hAnsi="Times New Roman" w:cs="Times New Roman"/>
          <w:sz w:val="22"/>
        </w:rPr>
        <w:t>,</w:t>
      </w:r>
      <w:r w:rsidRPr="00937D78">
        <w:rPr>
          <w:rFonts w:ascii="Times New Roman" w:hAnsi="Times New Roman" w:cs="Times New Roman"/>
          <w:sz w:val="22"/>
        </w:rPr>
        <w:t xml:space="preserve"> et al, 2007; and Royer</w:t>
      </w:r>
      <w:r>
        <w:rPr>
          <w:rFonts w:ascii="Times New Roman" w:hAnsi="Times New Roman" w:cs="Times New Roman"/>
          <w:sz w:val="22"/>
        </w:rPr>
        <w:t>,</w:t>
      </w:r>
      <w:r w:rsidRPr="00937D78">
        <w:rPr>
          <w:rFonts w:ascii="Times New Roman" w:hAnsi="Times New Roman" w:cs="Times New Roman"/>
          <w:sz w:val="22"/>
        </w:rPr>
        <w:t xml:space="preserve"> et al. 2014; Songer &amp; Unah, 2006) have all found that offenses involving </w:t>
      </w:r>
      <w:r>
        <w:rPr>
          <w:rFonts w:ascii="Times New Roman" w:hAnsi="Times New Roman" w:cs="Times New Roman"/>
          <w:sz w:val="22"/>
        </w:rPr>
        <w:t>female victims</w:t>
      </w:r>
      <w:r w:rsidRPr="00937D78">
        <w:rPr>
          <w:rFonts w:ascii="Times New Roman" w:hAnsi="Times New Roman" w:cs="Times New Roman"/>
          <w:sz w:val="22"/>
        </w:rPr>
        <w:t xml:space="preserve"> are more likely to result in prosecution for the death penalty.  For example, a recent study by Vito</w:t>
      </w:r>
      <w:r>
        <w:rPr>
          <w:rFonts w:ascii="Times New Roman" w:hAnsi="Times New Roman" w:cs="Times New Roman"/>
          <w:sz w:val="22"/>
        </w:rPr>
        <w:t>,</w:t>
      </w:r>
      <w:r w:rsidRPr="00937D78">
        <w:rPr>
          <w:rFonts w:ascii="Times New Roman" w:hAnsi="Times New Roman" w:cs="Times New Roman"/>
          <w:sz w:val="22"/>
        </w:rPr>
        <w:t xml:space="preserve"> et al. (2014) of death-eligible offenders in Kentucky from 2000-2010 found that prosecutors were 3.17 times more likely to seek the death penalty when the victim was female.  </w:t>
      </w:r>
    </w:p>
    <w:p w14:paraId="19CFD219" w14:textId="77777777" w:rsidR="00331605" w:rsidRDefault="00331605" w:rsidP="00CA4CDA">
      <w:pPr>
        <w:pStyle w:val="FootnoteText"/>
      </w:pPr>
    </w:p>
  </w:footnote>
  <w:footnote w:id="5">
    <w:p w14:paraId="54BBC9BF" w14:textId="738B1170" w:rsidR="00331605" w:rsidRPr="00337896" w:rsidRDefault="00331605" w:rsidP="00337896">
      <w:pPr>
        <w:spacing w:line="240" w:lineRule="auto"/>
        <w:jc w:val="left"/>
        <w:rPr>
          <w:rFonts w:ascii="Times New Roman" w:eastAsia="Times New Roman" w:hAnsi="Times New Roman" w:cs="Times New Roman"/>
          <w:szCs w:val="24"/>
        </w:rPr>
      </w:pPr>
      <w:r>
        <w:rPr>
          <w:rStyle w:val="FootnoteReference"/>
        </w:rPr>
        <w:footnoteRef/>
      </w:r>
      <w:r>
        <w:t xml:space="preserve"> </w:t>
      </w:r>
      <w:r w:rsidRPr="00937D78">
        <w:rPr>
          <w:rFonts w:ascii="Times New Roman" w:hAnsi="Times New Roman" w:cs="Times New Roman"/>
          <w:sz w:val="22"/>
        </w:rPr>
        <w:t>Research has a</w:t>
      </w:r>
      <w:r>
        <w:rPr>
          <w:rFonts w:ascii="Times New Roman" w:hAnsi="Times New Roman" w:cs="Times New Roman"/>
          <w:sz w:val="22"/>
        </w:rPr>
        <w:t xml:space="preserve">lso focused on gender.  </w:t>
      </w:r>
      <w:r>
        <w:rPr>
          <w:rFonts w:ascii="Times New Roman" w:eastAsia="Times New Roman" w:hAnsi="Times New Roman" w:cs="Times New Roman"/>
          <w:szCs w:val="24"/>
        </w:rPr>
        <w:t>Jennings</w:t>
      </w:r>
      <w:r w:rsidRPr="00937D78">
        <w:rPr>
          <w:rFonts w:ascii="Times New Roman" w:hAnsi="Times New Roman" w:cs="Times New Roman"/>
          <w:sz w:val="22"/>
        </w:rPr>
        <w:t>, et al. (2014), in their analysis of the North Carolina capital murder trials data between 1977 and 2009, found that female</w:t>
      </w:r>
      <w:r>
        <w:rPr>
          <w:rFonts w:ascii="Times New Roman" w:hAnsi="Times New Roman" w:cs="Times New Roman"/>
          <w:sz w:val="22"/>
        </w:rPr>
        <w:t xml:space="preserve"> defendants</w:t>
      </w:r>
      <w:r w:rsidRPr="00937D78">
        <w:rPr>
          <w:rFonts w:ascii="Times New Roman" w:hAnsi="Times New Roman" w:cs="Times New Roman"/>
          <w:sz w:val="22"/>
        </w:rPr>
        <w:t xml:space="preserve"> were much less likely to receive the death penalty, even when matching cases.  Additionally, in Unah’s (2011) study of North Carolina death penalty decisions, cases involving female victims were significantly more likely to receive a death sentence, controlling for seriousness of the offense and aggravating and mitigating circumstances.  Other studies (Lenza, et al., 2005); Holcomb, et al., 200</w:t>
      </w:r>
      <w:r>
        <w:rPr>
          <w:rFonts w:ascii="Times New Roman" w:hAnsi="Times New Roman" w:cs="Times New Roman"/>
          <w:sz w:val="22"/>
        </w:rPr>
        <w:t>4(a) have supported the Jennings</w:t>
      </w:r>
      <w:r w:rsidRPr="00937D78">
        <w:rPr>
          <w:rFonts w:ascii="Times New Roman" w:hAnsi="Times New Roman" w:cs="Times New Roman"/>
          <w:sz w:val="22"/>
        </w:rPr>
        <w:t xml:space="preserve"> study’s findings.  Using data from Georgia collected by Baldus and colleagues (1983</w:t>
      </w:r>
      <w:r>
        <w:rPr>
          <w:rFonts w:ascii="Times New Roman" w:hAnsi="Times New Roman" w:cs="Times New Roman"/>
          <w:sz w:val="22"/>
        </w:rPr>
        <w:t xml:space="preserve">), Holcomb, et al. (2004a); </w:t>
      </w:r>
      <w:r w:rsidRPr="00937D78">
        <w:rPr>
          <w:rFonts w:ascii="Times New Roman" w:hAnsi="Times New Roman" w:cs="Times New Roman"/>
          <w:sz w:val="22"/>
        </w:rPr>
        <w:t>Williams et al</w:t>
      </w:r>
      <w:r>
        <w:rPr>
          <w:rFonts w:ascii="Times New Roman" w:hAnsi="Times New Roman" w:cs="Times New Roman"/>
          <w:sz w:val="22"/>
        </w:rPr>
        <w:t>.</w:t>
      </w:r>
      <w:r w:rsidRPr="00937D78">
        <w:rPr>
          <w:rFonts w:ascii="Times New Roman" w:hAnsi="Times New Roman" w:cs="Times New Roman"/>
          <w:sz w:val="22"/>
        </w:rPr>
        <w:t xml:space="preserve"> </w:t>
      </w:r>
      <w:r>
        <w:rPr>
          <w:rFonts w:ascii="Times New Roman" w:hAnsi="Times New Roman" w:cs="Times New Roman"/>
          <w:sz w:val="22"/>
        </w:rPr>
        <w:t>(</w:t>
      </w:r>
      <w:r w:rsidRPr="00937D78">
        <w:rPr>
          <w:rFonts w:ascii="Times New Roman" w:hAnsi="Times New Roman" w:cs="Times New Roman"/>
          <w:sz w:val="22"/>
        </w:rPr>
        <w:t>2007</w:t>
      </w:r>
      <w:r>
        <w:rPr>
          <w:rFonts w:ascii="Times New Roman" w:hAnsi="Times New Roman" w:cs="Times New Roman"/>
          <w:sz w:val="22"/>
        </w:rPr>
        <w:t>)</w:t>
      </w:r>
      <w:r>
        <w:rPr>
          <w:rFonts w:ascii="Times New Roman" w:eastAsia="Times New Roman" w:hAnsi="Times New Roman" w:cs="Times New Roman"/>
          <w:szCs w:val="24"/>
        </w:rPr>
        <w:t xml:space="preserve"> </w:t>
      </w:r>
      <w:r w:rsidRPr="00937D78">
        <w:rPr>
          <w:rFonts w:ascii="Times New Roman" w:hAnsi="Times New Roman" w:cs="Times New Roman"/>
          <w:sz w:val="22"/>
        </w:rPr>
        <w:t>found that defendants convicted of killing White females were 14.5 times more likely to receive the death penalty than similarly situated</w:t>
      </w:r>
      <w:r>
        <w:rPr>
          <w:rFonts w:ascii="Times New Roman" w:hAnsi="Times New Roman" w:cs="Times New Roman"/>
          <w:sz w:val="22"/>
        </w:rPr>
        <w:t xml:space="preserve"> offenders accused of killing </w:t>
      </w:r>
      <w:r w:rsidRPr="00937D78">
        <w:rPr>
          <w:rFonts w:ascii="Times New Roman" w:hAnsi="Times New Roman" w:cs="Times New Roman"/>
          <w:sz w:val="22"/>
        </w:rPr>
        <w:t>Black male</w:t>
      </w:r>
      <w:r>
        <w:rPr>
          <w:rFonts w:ascii="Times New Roman" w:hAnsi="Times New Roman" w:cs="Times New Roman"/>
          <w:sz w:val="22"/>
        </w:rPr>
        <w:t>s</w:t>
      </w:r>
      <w:r w:rsidRPr="00937D78">
        <w:rPr>
          <w:rFonts w:ascii="Times New Roman" w:hAnsi="Times New Roman" w:cs="Times New Roman"/>
          <w:sz w:val="22"/>
        </w:rPr>
        <w:t>.  Importantly, these researchers and research by Royer, et al. (2014) both found that the pronounced likelihood of accused killers of White females being sentenced to death was explained by the sexualized nature of the victimization surrounding such homicides.</w:t>
      </w:r>
      <w:r w:rsidRPr="00937D78">
        <w:rPr>
          <w:rFonts w:ascii="Times New Roman" w:hAnsi="Times New Roman" w:cs="Times New Roman"/>
        </w:rPr>
        <w:t xml:space="preserve">   </w:t>
      </w:r>
    </w:p>
    <w:p w14:paraId="433774DC" w14:textId="77777777" w:rsidR="00331605" w:rsidRDefault="00331605" w:rsidP="00CA4CDA">
      <w:pPr>
        <w:pStyle w:val="FootnoteText"/>
      </w:pPr>
    </w:p>
  </w:footnote>
  <w:footnote w:id="6">
    <w:p w14:paraId="418AF8E8" w14:textId="77777777" w:rsidR="00331605" w:rsidRPr="00937D78" w:rsidRDefault="00331605" w:rsidP="00CA4CDA">
      <w:pPr>
        <w:pStyle w:val="FootnoteText"/>
        <w:rPr>
          <w:rFonts w:ascii="Times New Roman" w:hAnsi="Times New Roman" w:cs="Times New Roman"/>
          <w:sz w:val="22"/>
          <w:szCs w:val="22"/>
        </w:rPr>
      </w:pPr>
      <w:r>
        <w:rPr>
          <w:rStyle w:val="FootnoteReference"/>
        </w:rPr>
        <w:footnoteRef/>
      </w:r>
      <w:r>
        <w:t xml:space="preserve"> </w:t>
      </w:r>
      <w:r w:rsidRPr="00937D78">
        <w:rPr>
          <w:rFonts w:ascii="Times New Roman" w:hAnsi="Times New Roman" w:cs="Times New Roman"/>
          <w:sz w:val="22"/>
          <w:szCs w:val="22"/>
        </w:rPr>
        <w:t>Notice of Aggravating Circumstances has been required by order of the Supreme Court of Pennsylvania beginning in 1989.</w:t>
      </w:r>
    </w:p>
  </w:footnote>
  <w:footnote w:id="7">
    <w:p w14:paraId="0B7BC615" w14:textId="77777777" w:rsidR="00331605" w:rsidRPr="00571030" w:rsidRDefault="00331605">
      <w:pPr>
        <w:pStyle w:val="FootnoteText"/>
        <w:rPr>
          <w:rFonts w:ascii="Times New Roman" w:hAnsi="Times New Roman" w:cs="Times New Roman"/>
          <w:color w:val="C00000"/>
          <w:sz w:val="22"/>
          <w:szCs w:val="22"/>
        </w:rPr>
      </w:pPr>
      <w:r w:rsidRPr="00571030">
        <w:rPr>
          <w:rStyle w:val="FootnoteReference"/>
          <w:rFonts w:ascii="Times New Roman" w:hAnsi="Times New Roman" w:cs="Times New Roman"/>
          <w:sz w:val="22"/>
          <w:szCs w:val="22"/>
        </w:rPr>
        <w:footnoteRef/>
      </w:r>
      <w:r w:rsidRPr="00571030">
        <w:rPr>
          <w:rFonts w:ascii="Times New Roman" w:hAnsi="Times New Roman" w:cs="Times New Roman"/>
          <w:sz w:val="22"/>
          <w:szCs w:val="22"/>
        </w:rPr>
        <w:t xml:space="preserve"> It should be noted that the initial notice of the presence of aggravating circumstances filed by a prosecutor does not necessarily mean that the defendant is actually death-eligible, as there is no standard </w:t>
      </w:r>
      <w:r>
        <w:rPr>
          <w:rFonts w:ascii="Times New Roman" w:hAnsi="Times New Roman" w:cs="Times New Roman"/>
          <w:sz w:val="22"/>
          <w:szCs w:val="22"/>
        </w:rPr>
        <w:t xml:space="preserve">of </w:t>
      </w:r>
      <w:r w:rsidRPr="00571030">
        <w:rPr>
          <w:rFonts w:ascii="Times New Roman" w:hAnsi="Times New Roman" w:cs="Times New Roman"/>
          <w:sz w:val="22"/>
          <w:szCs w:val="22"/>
        </w:rPr>
        <w:t>proof at this stage.  The prosecutor may merely be preserving the option without regard to whether an aggravating circumstance can be proven beyond a reasonable doubt, which is the standard at sentencing.  Moreover, notice can be used at this stage to impress the prosecutor’s view of the seriousness of the offense and to use this threat as a pressure point to encourage a negotiated plea.  Therefore, there are reasons to expect that a notice of aggravating circumstances significantly exaggerates the proportion of cases that would be death-eligible under scrutiny of a judge or jury post-conviction.</w:t>
      </w:r>
    </w:p>
  </w:footnote>
  <w:footnote w:id="8">
    <w:p w14:paraId="2208DA3C" w14:textId="0E45C281" w:rsidR="00331605" w:rsidRPr="00756881" w:rsidRDefault="00331605">
      <w:pPr>
        <w:pStyle w:val="FootnoteText"/>
        <w:rPr>
          <w:sz w:val="22"/>
          <w:szCs w:val="22"/>
        </w:rPr>
      </w:pPr>
      <w:r>
        <w:rPr>
          <w:rStyle w:val="FootnoteReference"/>
        </w:rPr>
        <w:footnoteRef/>
      </w:r>
      <w:r>
        <w:t xml:space="preserve"> </w:t>
      </w:r>
      <w:r w:rsidRPr="00756881">
        <w:rPr>
          <w:rFonts w:ascii="Times New Roman" w:hAnsi="Times New Roman" w:cs="Times New Roman"/>
          <w:sz w:val="22"/>
          <w:szCs w:val="22"/>
        </w:rPr>
        <w:t xml:space="preserve">In our data collection, </w:t>
      </w:r>
      <w:r w:rsidRPr="00756881">
        <w:rPr>
          <w:rFonts w:ascii="Times New Roman" w:eastAsia="Times New Roman" w:hAnsi="Times New Roman" w:cs="Times New Roman"/>
          <w:sz w:val="22"/>
          <w:szCs w:val="22"/>
        </w:rPr>
        <w:t xml:space="preserve">we coded aggravating circumstances two ways:  1) as filed by the prosecutor, and 2) as independently determined to be present by the data coders.  Table 8 shows those aggravating circumstances that were filed by prosecutors.  Our later propensity score analyses control for the aggravating circumstances as independently coded in the analyses of filing and retracting the death penalty, and as filed by the prosecutor in the analysis of the imposition of the death penalty.  </w:t>
      </w:r>
    </w:p>
  </w:footnote>
  <w:footnote w:id="9">
    <w:p w14:paraId="266AD964" w14:textId="77777777" w:rsidR="00331605" w:rsidRPr="00571030" w:rsidRDefault="00331605" w:rsidP="00CA4CDA">
      <w:pPr>
        <w:pStyle w:val="FootnoteText"/>
        <w:rPr>
          <w:rFonts w:ascii="Times New Roman" w:hAnsi="Times New Roman" w:cs="Times New Roman"/>
          <w:sz w:val="22"/>
          <w:szCs w:val="22"/>
        </w:rPr>
      </w:pPr>
      <w:r w:rsidRPr="00571030">
        <w:rPr>
          <w:rStyle w:val="FootnoteReference"/>
          <w:rFonts w:ascii="Times New Roman" w:hAnsi="Times New Roman" w:cs="Times New Roman"/>
          <w:sz w:val="22"/>
          <w:szCs w:val="22"/>
        </w:rPr>
        <w:footnoteRef/>
      </w:r>
      <w:r w:rsidRPr="00571030">
        <w:rPr>
          <w:rFonts w:ascii="Times New Roman" w:hAnsi="Times New Roman" w:cs="Times New Roman"/>
          <w:sz w:val="22"/>
          <w:szCs w:val="22"/>
        </w:rPr>
        <w:t xml:space="preserve"> Our coding of defendant race and ethnicity started with the race and ethnic categorizations found in the AOPC, PCS, and DOC data.  We then cross–classified these race and ethnicity codings across the three data sets to identify any discrepancies.  Codings of race and ethnicity were confirmed or corrected in the field data collection and cleaning.  </w:t>
      </w:r>
    </w:p>
    <w:p w14:paraId="6C2288EC" w14:textId="77777777" w:rsidR="00331605" w:rsidRPr="00571030" w:rsidRDefault="00331605" w:rsidP="00CA4CDA">
      <w:pPr>
        <w:pStyle w:val="FootnoteText"/>
        <w:rPr>
          <w:rFonts w:ascii="Times New Roman" w:hAnsi="Times New Roman" w:cs="Times New Roman"/>
          <w:sz w:val="22"/>
          <w:szCs w:val="22"/>
        </w:rPr>
      </w:pPr>
    </w:p>
  </w:footnote>
  <w:footnote w:id="10">
    <w:p w14:paraId="03EBBD66" w14:textId="77777777" w:rsidR="00331605" w:rsidRPr="00571030" w:rsidRDefault="00331605" w:rsidP="00CA4CDA">
      <w:pPr>
        <w:pStyle w:val="FootnoteText"/>
        <w:rPr>
          <w:rFonts w:ascii="Times New Roman" w:hAnsi="Times New Roman" w:cs="Times New Roman"/>
          <w:sz w:val="22"/>
          <w:szCs w:val="22"/>
        </w:rPr>
      </w:pPr>
      <w:r w:rsidRPr="00571030">
        <w:rPr>
          <w:rStyle w:val="FootnoteReference"/>
          <w:rFonts w:ascii="Times New Roman" w:hAnsi="Times New Roman" w:cs="Times New Roman"/>
          <w:sz w:val="22"/>
          <w:szCs w:val="22"/>
        </w:rPr>
        <w:footnoteRef/>
      </w:r>
      <w:r w:rsidRPr="00571030">
        <w:rPr>
          <w:rFonts w:ascii="Times New Roman" w:hAnsi="Times New Roman" w:cs="Times New Roman"/>
          <w:sz w:val="22"/>
          <w:szCs w:val="22"/>
        </w:rPr>
        <w:t xml:space="preserve"> This coding follows the conventions of most sentencing data systems, such as the PCS and the United States Sentencing Commission, as well as the U.S. Census Bureau.</w:t>
      </w:r>
    </w:p>
  </w:footnote>
  <w:footnote w:id="11">
    <w:p w14:paraId="05CDA8AE" w14:textId="77777777" w:rsidR="00331605" w:rsidRPr="00571030" w:rsidRDefault="00331605" w:rsidP="00CA4CDA">
      <w:pPr>
        <w:pStyle w:val="FootnoteText"/>
        <w:rPr>
          <w:rFonts w:ascii="Times New Roman" w:hAnsi="Times New Roman" w:cs="Times New Roman"/>
          <w:sz w:val="22"/>
          <w:szCs w:val="22"/>
        </w:rPr>
      </w:pPr>
      <w:r w:rsidRPr="00571030">
        <w:rPr>
          <w:rStyle w:val="FootnoteReference"/>
          <w:rFonts w:ascii="Times New Roman" w:hAnsi="Times New Roman" w:cs="Times New Roman"/>
          <w:sz w:val="22"/>
          <w:szCs w:val="22"/>
        </w:rPr>
        <w:footnoteRef/>
      </w:r>
      <w:r w:rsidRPr="00571030">
        <w:rPr>
          <w:rFonts w:ascii="Times New Roman" w:hAnsi="Times New Roman" w:cs="Times New Roman"/>
          <w:sz w:val="22"/>
          <w:szCs w:val="22"/>
        </w:rPr>
        <w:t xml:space="preserve"> In our multivariate analyses, we include the small numbers of female defendants, but do not include gender as a predictor or control variable.  An alternative would be to omit the female</w:t>
      </w:r>
      <w:r>
        <w:rPr>
          <w:rFonts w:ascii="Times New Roman" w:hAnsi="Times New Roman" w:cs="Times New Roman"/>
          <w:sz w:val="22"/>
          <w:szCs w:val="22"/>
        </w:rPr>
        <w:t xml:space="preserve"> defendants</w:t>
      </w:r>
      <w:r w:rsidRPr="00571030">
        <w:rPr>
          <w:rFonts w:ascii="Times New Roman" w:hAnsi="Times New Roman" w:cs="Times New Roman"/>
          <w:sz w:val="22"/>
          <w:szCs w:val="22"/>
        </w:rPr>
        <w:t xml:space="preserve"> from the data</w:t>
      </w:r>
      <w:r>
        <w:rPr>
          <w:rFonts w:ascii="Times New Roman" w:hAnsi="Times New Roman" w:cs="Times New Roman"/>
          <w:sz w:val="22"/>
          <w:szCs w:val="22"/>
        </w:rPr>
        <w:t xml:space="preserve"> set entirely</w:t>
      </w:r>
      <w:r w:rsidRPr="00571030">
        <w:rPr>
          <w:rFonts w:ascii="Times New Roman" w:hAnsi="Times New Roman" w:cs="Times New Roman"/>
          <w:sz w:val="22"/>
          <w:szCs w:val="22"/>
        </w:rPr>
        <w:t xml:space="preserve">, but we sought to retain as many of our field cases as possible.   </w:t>
      </w:r>
    </w:p>
  </w:footnote>
  <w:footnote w:id="12">
    <w:p w14:paraId="3DCCDEA6" w14:textId="01205D87" w:rsidR="00331605" w:rsidRPr="00164112" w:rsidRDefault="00331605" w:rsidP="00BE51D7">
      <w:pPr>
        <w:pStyle w:val="FootnoteText"/>
        <w:jc w:val="left"/>
        <w:rPr>
          <w:rStyle w:val="Hyperlink"/>
          <w:rFonts w:ascii="Times New Roman" w:hAnsi="Times New Roman" w:cs="Times New Roman"/>
          <w:sz w:val="22"/>
          <w:szCs w:val="22"/>
        </w:rPr>
      </w:pPr>
      <w:r>
        <w:rPr>
          <w:rStyle w:val="FootnoteReference"/>
        </w:rPr>
        <w:footnoteRef/>
      </w:r>
      <w:r>
        <w:t xml:space="preserve"> </w:t>
      </w:r>
      <w:r w:rsidRPr="00164112">
        <w:rPr>
          <w:rFonts w:ascii="Times New Roman" w:hAnsi="Times New Roman" w:cs="Times New Roman"/>
          <w:sz w:val="22"/>
          <w:szCs w:val="22"/>
        </w:rPr>
        <w:t xml:space="preserve">For documentation and a fuller explanations of propensity score analysis, see </w:t>
      </w:r>
      <w:hyperlink r:id="rId2" w:history="1">
        <w:r w:rsidRPr="00164112">
          <w:rPr>
            <w:rStyle w:val="Hyperlink"/>
            <w:rFonts w:ascii="Times New Roman" w:hAnsi="Times New Roman" w:cs="Times New Roman"/>
            <w:sz w:val="22"/>
            <w:szCs w:val="22"/>
          </w:rPr>
          <w:t>https://www.ncbi.nlm.nih.gov/pmc/articles/PMC3144483/</w:t>
        </w:r>
      </w:hyperlink>
      <w:r w:rsidRPr="00164112">
        <w:rPr>
          <w:rFonts w:ascii="Times New Roman" w:hAnsi="Times New Roman" w:cs="Times New Roman"/>
          <w:sz w:val="22"/>
          <w:szCs w:val="22"/>
        </w:rPr>
        <w:t xml:space="preserve">  For details on propensity score methods procedures in STATA, see </w:t>
      </w:r>
      <w:hyperlink r:id="rId3" w:history="1">
        <w:r w:rsidRPr="00164112">
          <w:rPr>
            <w:rStyle w:val="Hyperlink"/>
            <w:rFonts w:ascii="Times New Roman" w:hAnsi="Times New Roman" w:cs="Times New Roman"/>
            <w:sz w:val="22"/>
            <w:szCs w:val="22"/>
          </w:rPr>
          <w:t>http://blog.stata.com/2015/07/07/introduction-to-treatment-effects-in-stata-part-1/</w:t>
        </w:r>
      </w:hyperlink>
      <w:r w:rsidRPr="00164112">
        <w:rPr>
          <w:rFonts w:ascii="Times New Roman" w:hAnsi="Times New Roman" w:cs="Times New Roman"/>
          <w:sz w:val="22"/>
          <w:szCs w:val="22"/>
        </w:rPr>
        <w:t xml:space="preserve">  and </w:t>
      </w:r>
      <w:hyperlink r:id="rId4" w:history="1">
        <w:r w:rsidRPr="00164112">
          <w:rPr>
            <w:rStyle w:val="Hyperlink"/>
            <w:rFonts w:ascii="Times New Roman" w:hAnsi="Times New Roman" w:cs="Times New Roman"/>
            <w:sz w:val="22"/>
            <w:szCs w:val="22"/>
          </w:rPr>
          <w:t>http://www.stata.com/manuals13/te.pdf</w:t>
        </w:r>
      </w:hyperlink>
      <w:r w:rsidRPr="00164112">
        <w:rPr>
          <w:rFonts w:ascii="Times New Roman" w:hAnsi="Times New Roman" w:cs="Times New Roman"/>
          <w:sz w:val="22"/>
          <w:szCs w:val="22"/>
        </w:rPr>
        <w:t xml:space="preserve">  (under “effects intro”).  For a simple primer on propensity score weighting, see </w:t>
      </w:r>
      <w:hyperlink r:id="rId5" w:history="1">
        <w:r w:rsidRPr="00164112">
          <w:rPr>
            <w:rStyle w:val="Hyperlink"/>
            <w:rFonts w:ascii="Times New Roman" w:hAnsi="Times New Roman" w:cs="Times New Roman"/>
            <w:sz w:val="22"/>
            <w:szCs w:val="22"/>
          </w:rPr>
          <w:t>https://sociology.arizona.edu/sites/sociology.arizona.edu/files/u233/soc561_psa%20with%20teffects%20final.pdf</w:t>
        </w:r>
      </w:hyperlink>
    </w:p>
    <w:p w14:paraId="77864C0F" w14:textId="77777777" w:rsidR="00331605" w:rsidRPr="00164112" w:rsidRDefault="00331605" w:rsidP="00CA4CDA">
      <w:pPr>
        <w:pStyle w:val="FootnoteText"/>
        <w:rPr>
          <w:rFonts w:ascii="Times New Roman" w:hAnsi="Times New Roman" w:cs="Times New Roman"/>
          <w:sz w:val="22"/>
          <w:szCs w:val="22"/>
        </w:rPr>
      </w:pPr>
    </w:p>
  </w:footnote>
  <w:footnote w:id="13">
    <w:p w14:paraId="7620DFC5" w14:textId="77777777" w:rsidR="00331605" w:rsidRPr="00164112" w:rsidRDefault="00331605" w:rsidP="00CA4CDA">
      <w:pPr>
        <w:tabs>
          <w:tab w:val="num" w:pos="720"/>
          <w:tab w:val="num" w:pos="1440"/>
        </w:tabs>
        <w:rPr>
          <w:rFonts w:ascii="Times New Roman" w:hAnsi="Times New Roman" w:cs="Times New Roman"/>
          <w:sz w:val="22"/>
        </w:rPr>
      </w:pPr>
      <w:r w:rsidRPr="00164112">
        <w:rPr>
          <w:rStyle w:val="FootnoteReference"/>
          <w:rFonts w:ascii="Times New Roman" w:hAnsi="Times New Roman" w:cs="Times New Roman"/>
          <w:sz w:val="22"/>
        </w:rPr>
        <w:footnoteRef/>
      </w:r>
      <w:r w:rsidRPr="00164112">
        <w:rPr>
          <w:rFonts w:ascii="Times New Roman" w:hAnsi="Times New Roman" w:cs="Times New Roman"/>
          <w:sz w:val="22"/>
        </w:rPr>
        <w:t xml:space="preserve"> In our initial analyses, we also examined propensity score </w:t>
      </w:r>
      <w:r w:rsidRPr="00164112">
        <w:rPr>
          <w:rFonts w:ascii="Times New Roman" w:hAnsi="Times New Roman" w:cs="Times New Roman"/>
          <w:i/>
          <w:sz w:val="22"/>
        </w:rPr>
        <w:t xml:space="preserve">matching </w:t>
      </w:r>
      <w:r w:rsidRPr="00164112">
        <w:rPr>
          <w:rFonts w:ascii="Times New Roman" w:hAnsi="Times New Roman" w:cs="Times New Roman"/>
          <w:sz w:val="22"/>
        </w:rPr>
        <w:t>models.  In propensity score matching, treatment and control cases are matched (rather than weighted) based on the degree of similarity of their propensity scores.  This sometimes resulted in the loss of cases that did not match in a given analysis, and thus</w:t>
      </w:r>
      <w:r>
        <w:rPr>
          <w:rFonts w:ascii="Times New Roman" w:hAnsi="Times New Roman" w:cs="Times New Roman"/>
          <w:sz w:val="22"/>
        </w:rPr>
        <w:t>,</w:t>
      </w:r>
      <w:r w:rsidRPr="00164112">
        <w:rPr>
          <w:rFonts w:ascii="Times New Roman" w:hAnsi="Times New Roman" w:cs="Times New Roman"/>
          <w:sz w:val="22"/>
        </w:rPr>
        <w:t xml:space="preserve"> result</w:t>
      </w:r>
      <w:r>
        <w:rPr>
          <w:rFonts w:ascii="Times New Roman" w:hAnsi="Times New Roman" w:cs="Times New Roman"/>
          <w:sz w:val="22"/>
        </w:rPr>
        <w:t>ed</w:t>
      </w:r>
      <w:r w:rsidRPr="00164112">
        <w:rPr>
          <w:rFonts w:ascii="Times New Roman" w:hAnsi="Times New Roman" w:cs="Times New Roman"/>
          <w:sz w:val="22"/>
        </w:rPr>
        <w:t xml:space="preserve"> in not fully exploiting the dataset.  Matching methods also often produced </w:t>
      </w:r>
      <w:r>
        <w:rPr>
          <w:rFonts w:ascii="Times New Roman" w:hAnsi="Times New Roman" w:cs="Times New Roman"/>
          <w:sz w:val="22"/>
        </w:rPr>
        <w:t xml:space="preserve">a </w:t>
      </w:r>
      <w:r w:rsidRPr="00164112">
        <w:rPr>
          <w:rFonts w:ascii="Times New Roman" w:hAnsi="Times New Roman" w:cs="Times New Roman"/>
          <w:sz w:val="22"/>
        </w:rPr>
        <w:t>problematic “balance”</w:t>
      </w:r>
      <w:r>
        <w:rPr>
          <w:rFonts w:ascii="Times New Roman" w:hAnsi="Times New Roman" w:cs="Times New Roman"/>
          <w:sz w:val="22"/>
        </w:rPr>
        <w:t>,</w:t>
      </w:r>
      <w:r w:rsidRPr="00164112">
        <w:rPr>
          <w:rFonts w:ascii="Times New Roman" w:hAnsi="Times New Roman" w:cs="Times New Roman"/>
          <w:sz w:val="22"/>
        </w:rPr>
        <w:t xml:space="preserve"> due to small numbers of matching cases.  Our analyses actually produced superior balancing, and fully used all cases in the data, using propensity score weighting rather than matching.  In our later supplemental analyses, we replicated all of the statistically significant effects presented below in propensity score matching analyses, and obtained substantively the same—or similar—effects.  </w:t>
      </w:r>
    </w:p>
    <w:p w14:paraId="66358060" w14:textId="77777777" w:rsidR="00331605" w:rsidRDefault="00331605" w:rsidP="00CA4CDA">
      <w:pPr>
        <w:pStyle w:val="FootnoteText"/>
      </w:pPr>
    </w:p>
  </w:footnote>
  <w:footnote w:id="14">
    <w:p w14:paraId="2D8ACDCD" w14:textId="7179B725" w:rsidR="00331605" w:rsidRPr="00164112" w:rsidRDefault="00331605" w:rsidP="00CA4CDA">
      <w:pPr>
        <w:pStyle w:val="FootnoteText"/>
        <w:rPr>
          <w:rFonts w:ascii="Times New Roman" w:hAnsi="Times New Roman" w:cs="Times New Roman"/>
          <w:b/>
          <w:sz w:val="22"/>
          <w:szCs w:val="22"/>
        </w:rPr>
      </w:pPr>
      <w:r w:rsidRPr="00164112">
        <w:rPr>
          <w:rStyle w:val="FootnoteReference"/>
          <w:rFonts w:ascii="Times New Roman" w:hAnsi="Times New Roman" w:cs="Times New Roman"/>
          <w:sz w:val="22"/>
          <w:szCs w:val="22"/>
        </w:rPr>
        <w:footnoteRef/>
      </w:r>
      <w:r w:rsidRPr="00164112">
        <w:rPr>
          <w:rFonts w:ascii="Times New Roman" w:hAnsi="Times New Roman" w:cs="Times New Roman"/>
          <w:sz w:val="22"/>
          <w:szCs w:val="22"/>
        </w:rPr>
        <w:t xml:space="preserve"> “Covariate balance” </w:t>
      </w:r>
      <w:r>
        <w:rPr>
          <w:rFonts w:ascii="Times New Roman" w:hAnsi="Times New Roman" w:cs="Times New Roman"/>
          <w:sz w:val="22"/>
          <w:szCs w:val="22"/>
        </w:rPr>
        <w:t xml:space="preserve">signifies </w:t>
      </w:r>
      <w:r w:rsidRPr="00164112">
        <w:rPr>
          <w:rFonts w:ascii="Times New Roman" w:hAnsi="Times New Roman" w:cs="Times New Roman"/>
          <w:sz w:val="22"/>
          <w:szCs w:val="22"/>
        </w:rPr>
        <w:t>that the means of the control variables, or covariates, for the comparison (or “treatment”) and control groups are roughly the same.  Rosenbaum and Rubin (1985) suggest the use of the standardized difference statistic to assess balance (see also</w:t>
      </w:r>
      <w:r>
        <w:rPr>
          <w:rFonts w:ascii="Times New Roman" w:hAnsi="Times New Roman" w:cs="Times New Roman"/>
          <w:sz w:val="22"/>
          <w:szCs w:val="22"/>
        </w:rPr>
        <w:t>,</w:t>
      </w:r>
      <w:r w:rsidRPr="00164112">
        <w:rPr>
          <w:rFonts w:ascii="Times New Roman" w:hAnsi="Times New Roman" w:cs="Times New Roman"/>
          <w:sz w:val="22"/>
          <w:szCs w:val="22"/>
        </w:rPr>
        <w:t xml:space="preserve"> Paternoster and Brame</w:t>
      </w:r>
      <w:r>
        <w:rPr>
          <w:rFonts w:ascii="Times New Roman" w:hAnsi="Times New Roman" w:cs="Times New Roman"/>
          <w:sz w:val="22"/>
          <w:szCs w:val="22"/>
        </w:rPr>
        <w:t>,</w:t>
      </w:r>
      <w:r w:rsidRPr="00164112">
        <w:rPr>
          <w:rFonts w:ascii="Times New Roman" w:hAnsi="Times New Roman" w:cs="Times New Roman"/>
          <w:sz w:val="22"/>
          <w:szCs w:val="22"/>
        </w:rPr>
        <w:t xml:space="preserve"> 2008</w:t>
      </w:r>
      <w:r>
        <w:rPr>
          <w:rFonts w:ascii="Times New Roman" w:hAnsi="Times New Roman" w:cs="Times New Roman"/>
          <w:sz w:val="22"/>
          <w:szCs w:val="22"/>
        </w:rPr>
        <w:t>:</w:t>
      </w:r>
      <w:r w:rsidRPr="00164112">
        <w:rPr>
          <w:rFonts w:ascii="Times New Roman" w:hAnsi="Times New Roman" w:cs="Times New Roman"/>
          <w:sz w:val="22"/>
          <w:szCs w:val="22"/>
        </w:rPr>
        <w:t xml:space="preserve"> 984-985).  A general rule of thumb for assessing this standardized difference statistic is that values between -.20 and .20 for covariates indicate acceptable balance.  </w:t>
      </w:r>
      <w:r w:rsidRPr="00164112">
        <w:rPr>
          <w:rFonts w:ascii="Times New Roman" w:hAnsi="Times New Roman" w:cs="Times New Roman"/>
          <w:b/>
          <w:sz w:val="22"/>
          <w:szCs w:val="22"/>
        </w:rPr>
        <w:t xml:space="preserve">   </w:t>
      </w:r>
    </w:p>
    <w:p w14:paraId="4105ECAB" w14:textId="77777777" w:rsidR="00331605" w:rsidRPr="00164112" w:rsidRDefault="00331605" w:rsidP="00CA4CDA">
      <w:pPr>
        <w:pStyle w:val="FootnoteText"/>
        <w:rPr>
          <w:rFonts w:ascii="Times New Roman" w:hAnsi="Times New Roman" w:cs="Times New Roman"/>
          <w:sz w:val="22"/>
          <w:szCs w:val="22"/>
        </w:rPr>
      </w:pPr>
    </w:p>
  </w:footnote>
  <w:footnote w:id="15">
    <w:p w14:paraId="1B5522A2" w14:textId="77777777" w:rsidR="00331605" w:rsidRPr="00164112" w:rsidRDefault="00331605" w:rsidP="00CA4CDA">
      <w:pPr>
        <w:pStyle w:val="FootnoteText"/>
        <w:rPr>
          <w:rFonts w:ascii="Times New Roman" w:hAnsi="Times New Roman" w:cs="Times New Roman"/>
          <w:sz w:val="22"/>
          <w:szCs w:val="22"/>
        </w:rPr>
      </w:pPr>
      <w:r w:rsidRPr="00164112">
        <w:rPr>
          <w:rStyle w:val="FootnoteReference"/>
          <w:rFonts w:ascii="Times New Roman" w:hAnsi="Times New Roman" w:cs="Times New Roman"/>
          <w:sz w:val="22"/>
          <w:szCs w:val="22"/>
        </w:rPr>
        <w:footnoteRef/>
      </w:r>
      <w:r w:rsidRPr="00164112">
        <w:rPr>
          <w:rFonts w:ascii="Times New Roman" w:hAnsi="Times New Roman" w:cs="Times New Roman"/>
          <w:sz w:val="22"/>
          <w:szCs w:val="22"/>
        </w:rPr>
        <w:t xml:space="preserve"> We conducted all propensity score weighting analyses using the “TEFFECTS” and “IPW” procedures in STATA statistical software, version 14.  </w:t>
      </w:r>
    </w:p>
    <w:p w14:paraId="2C1E5168" w14:textId="77777777" w:rsidR="00331605" w:rsidRPr="00164112" w:rsidRDefault="00331605" w:rsidP="00CA4CDA">
      <w:pPr>
        <w:pStyle w:val="FootnoteText"/>
        <w:rPr>
          <w:rFonts w:ascii="Times New Roman" w:hAnsi="Times New Roman" w:cs="Times New Roman"/>
          <w:sz w:val="22"/>
          <w:szCs w:val="22"/>
        </w:rPr>
      </w:pPr>
    </w:p>
  </w:footnote>
  <w:footnote w:id="16">
    <w:p w14:paraId="2225D13C" w14:textId="2534659C" w:rsidR="00331605" w:rsidRPr="00F53669" w:rsidRDefault="00331605" w:rsidP="00CA4CDA">
      <w:pPr>
        <w:pStyle w:val="FootnoteText"/>
        <w:rPr>
          <w:rFonts w:ascii="Times New Roman" w:hAnsi="Times New Roman" w:cs="Times New Roman"/>
          <w:sz w:val="22"/>
          <w:szCs w:val="22"/>
        </w:rPr>
      </w:pPr>
      <w:r w:rsidRPr="00F53669">
        <w:rPr>
          <w:rStyle w:val="FootnoteReference"/>
          <w:rFonts w:ascii="Times New Roman" w:hAnsi="Times New Roman" w:cs="Times New Roman"/>
          <w:sz w:val="22"/>
          <w:szCs w:val="22"/>
        </w:rPr>
        <w:footnoteRef/>
      </w:r>
      <w:r w:rsidRPr="00F53669">
        <w:rPr>
          <w:rFonts w:ascii="Times New Roman" w:hAnsi="Times New Roman" w:cs="Times New Roman"/>
          <w:sz w:val="22"/>
          <w:szCs w:val="22"/>
        </w:rPr>
        <w:t xml:space="preserve"> Since we have data on individual cases nested within counties, our data have a multilevel structure.  The statistics literature does not provide definitive guidance on how to address multilevel data with propensity score methods, but various options exist (see Li</w:t>
      </w:r>
      <w:r>
        <w:rPr>
          <w:rFonts w:ascii="Times New Roman" w:hAnsi="Times New Roman" w:cs="Times New Roman"/>
          <w:sz w:val="22"/>
          <w:szCs w:val="22"/>
        </w:rPr>
        <w:t>,</w:t>
      </w:r>
      <w:r w:rsidRPr="00F53669">
        <w:rPr>
          <w:rFonts w:ascii="Times New Roman" w:hAnsi="Times New Roman" w:cs="Times New Roman"/>
          <w:sz w:val="22"/>
          <w:szCs w:val="22"/>
        </w:rPr>
        <w:t xml:space="preserve"> et al.</w:t>
      </w:r>
      <w:r>
        <w:rPr>
          <w:rFonts w:ascii="Times New Roman" w:hAnsi="Times New Roman" w:cs="Times New Roman"/>
          <w:sz w:val="22"/>
          <w:szCs w:val="22"/>
        </w:rPr>
        <w:t>,</w:t>
      </w:r>
      <w:r w:rsidRPr="00F53669">
        <w:rPr>
          <w:rFonts w:ascii="Times New Roman" w:hAnsi="Times New Roman" w:cs="Times New Roman"/>
          <w:sz w:val="22"/>
          <w:szCs w:val="22"/>
        </w:rPr>
        <w:t xml:space="preserve"> 2013).  According to Li</w:t>
      </w:r>
      <w:r>
        <w:rPr>
          <w:rFonts w:ascii="Times New Roman" w:hAnsi="Times New Roman" w:cs="Times New Roman"/>
          <w:sz w:val="22"/>
          <w:szCs w:val="22"/>
        </w:rPr>
        <w:t>,</w:t>
      </w:r>
      <w:r w:rsidRPr="00F53669">
        <w:rPr>
          <w:rFonts w:ascii="Times New Roman" w:hAnsi="Times New Roman" w:cs="Times New Roman"/>
          <w:sz w:val="22"/>
          <w:szCs w:val="22"/>
        </w:rPr>
        <w:t xml:space="preserve"> et al. (2013), researchers can either control for the nesting of cases within larger groupings (like counties) in producing the propensity score (i.e., as a variable in the propensity model), or incorporate the nested groupings (i.e., counties) in the second stage of a logistic regression model adjusted for the propensity score weighting.  We chose the latter strategy in order to highlight, rather than simply control for, differences among counties.  In supplemental models, we controlled for the county variables by including them in the propensity score model.  Results were substantively the same as those in the propensity weighting adjusted regressions that control for county in the tables we present.  </w:t>
      </w:r>
    </w:p>
  </w:footnote>
  <w:footnote w:id="17">
    <w:p w14:paraId="277255F5" w14:textId="79DEF397" w:rsidR="00331605" w:rsidRPr="007A434C" w:rsidRDefault="00331605">
      <w:pPr>
        <w:pStyle w:val="FootnoteText"/>
        <w:rPr>
          <w:rFonts w:ascii="Times New Roman" w:hAnsi="Times New Roman" w:cs="Times New Roman"/>
          <w:sz w:val="22"/>
          <w:szCs w:val="22"/>
        </w:rPr>
      </w:pPr>
      <w:r w:rsidRPr="003D4D48">
        <w:rPr>
          <w:rStyle w:val="FootnoteReference"/>
          <w:rFonts w:ascii="Times New Roman" w:hAnsi="Times New Roman" w:cs="Times New Roman"/>
        </w:rPr>
        <w:footnoteRef/>
      </w:r>
      <w:r w:rsidRPr="003D4D48">
        <w:rPr>
          <w:rFonts w:ascii="Times New Roman" w:hAnsi="Times New Roman" w:cs="Times New Roman"/>
        </w:rPr>
        <w:t xml:space="preserve"> </w:t>
      </w:r>
      <w:r w:rsidRPr="007A434C">
        <w:rPr>
          <w:rFonts w:ascii="Times New Roman" w:hAnsi="Times New Roman" w:cs="Times New Roman"/>
          <w:sz w:val="22"/>
          <w:szCs w:val="22"/>
        </w:rPr>
        <w:t>In the case of multiple murder victims, the victim race/ethnicity variable indicates whether any of the victims were White, Black, or Hispanic.</w:t>
      </w:r>
    </w:p>
    <w:p w14:paraId="0846F0DC" w14:textId="77777777" w:rsidR="00331605" w:rsidRPr="003D4D48" w:rsidRDefault="00331605">
      <w:pPr>
        <w:pStyle w:val="FootnoteText"/>
        <w:rPr>
          <w:rFonts w:ascii="Times New Roman" w:hAnsi="Times New Roman" w:cs="Times New Roman"/>
        </w:rPr>
      </w:pPr>
    </w:p>
  </w:footnote>
  <w:footnote w:id="18">
    <w:p w14:paraId="1FD8A518" w14:textId="77777777" w:rsidR="00331605" w:rsidRPr="00F53669" w:rsidRDefault="00331605" w:rsidP="00CA4CDA">
      <w:pPr>
        <w:pStyle w:val="FootnoteText"/>
        <w:rPr>
          <w:rFonts w:ascii="Times New Roman" w:hAnsi="Times New Roman" w:cs="Times New Roman"/>
          <w:sz w:val="22"/>
          <w:szCs w:val="22"/>
        </w:rPr>
      </w:pPr>
      <w:r w:rsidRPr="00F53669">
        <w:rPr>
          <w:rStyle w:val="FootnoteReference"/>
          <w:rFonts w:ascii="Times New Roman" w:hAnsi="Times New Roman" w:cs="Times New Roman"/>
          <w:sz w:val="22"/>
          <w:szCs w:val="22"/>
        </w:rPr>
        <w:footnoteRef/>
      </w:r>
      <w:r w:rsidRPr="00F53669">
        <w:rPr>
          <w:rFonts w:ascii="Times New Roman" w:hAnsi="Times New Roman" w:cs="Times New Roman"/>
          <w:sz w:val="22"/>
          <w:szCs w:val="22"/>
        </w:rPr>
        <w:t xml:space="preserve"> In addition, the propensity weighted models for three of the comparisons were only partially successful in balancing the covariates (see Appendix D):  the models for Hispanic defendants, White defendants with White victims, and Hispanic defendants with Hispanic victims had eight or more covariates that had standardized difference scores of greater than |.20|, meaning that the distribution of those covariates remained different between the comparison group.  Also, in some models involving smaller numbers of cases receiving the death penalty outcome in question (i.e., death penalty retraction and especially receiving the death penalty), one or more specific covariates were omitted due to a lack of variation across the race/ethnic or other categories compared.  In other words, some comparisons lacked a comparable number of cases on one or more specific variables, and these variables had to be omitted.   Appendix D, which shows the balance statistics of the covariates for all models, also shows the specific variables included for each model.</w:t>
      </w:r>
    </w:p>
  </w:footnote>
  <w:footnote w:id="19">
    <w:p w14:paraId="55424955" w14:textId="77777777" w:rsidR="00331605" w:rsidRPr="00F53669" w:rsidRDefault="00331605" w:rsidP="00CA4CDA">
      <w:pPr>
        <w:pStyle w:val="FootnoteText"/>
        <w:rPr>
          <w:rFonts w:ascii="Times New Roman" w:hAnsi="Times New Roman" w:cs="Times New Roman"/>
          <w:sz w:val="22"/>
          <w:szCs w:val="22"/>
        </w:rPr>
      </w:pPr>
      <w:r w:rsidRPr="00F53669">
        <w:rPr>
          <w:rStyle w:val="FootnoteReference"/>
          <w:rFonts w:ascii="Times New Roman" w:hAnsi="Times New Roman" w:cs="Times New Roman"/>
        </w:rPr>
        <w:footnoteRef/>
      </w:r>
      <w:r w:rsidRPr="00F53669">
        <w:rPr>
          <w:rFonts w:ascii="Times New Roman" w:hAnsi="Times New Roman" w:cs="Times New Roman"/>
        </w:rPr>
        <w:t xml:space="preserve"> </w:t>
      </w:r>
      <w:r w:rsidRPr="00F53669">
        <w:rPr>
          <w:rFonts w:ascii="Times New Roman" w:hAnsi="Times New Roman" w:cs="Times New Roman"/>
          <w:sz w:val="22"/>
          <w:szCs w:val="22"/>
        </w:rPr>
        <w:t xml:space="preserve">When this comparison is examined with an identical propensity score </w:t>
      </w:r>
      <w:r w:rsidRPr="00F53669">
        <w:rPr>
          <w:rFonts w:ascii="Times New Roman" w:hAnsi="Times New Roman" w:cs="Times New Roman"/>
          <w:i/>
          <w:sz w:val="22"/>
          <w:szCs w:val="22"/>
        </w:rPr>
        <w:t>matching</w:t>
      </w:r>
      <w:r w:rsidRPr="00F53669">
        <w:rPr>
          <w:rFonts w:ascii="Times New Roman" w:hAnsi="Times New Roman" w:cs="Times New Roman"/>
          <w:sz w:val="22"/>
          <w:szCs w:val="22"/>
        </w:rPr>
        <w:t xml:space="preserve"> model, the average controlled difference is .16, p-value &lt; .0001.  Substantively, this is a similar result</w:t>
      </w:r>
      <w:r>
        <w:rPr>
          <w:rFonts w:ascii="Times New Roman" w:hAnsi="Times New Roman" w:cs="Times New Roman"/>
          <w:sz w:val="22"/>
          <w:szCs w:val="22"/>
        </w:rPr>
        <w:t>,</w:t>
      </w:r>
      <w:r w:rsidRPr="00F53669">
        <w:rPr>
          <w:rFonts w:ascii="Times New Roman" w:hAnsi="Times New Roman" w:cs="Times New Roman"/>
          <w:sz w:val="22"/>
          <w:szCs w:val="22"/>
        </w:rPr>
        <w:t xml:space="preserve"> in that cases with Hispanic victims are 16% more likely to have the death penalty filed, and the effect would be highly statistically significant.</w:t>
      </w:r>
    </w:p>
    <w:p w14:paraId="6B0423E2" w14:textId="77777777" w:rsidR="00331605" w:rsidRPr="00FF339B" w:rsidRDefault="00331605" w:rsidP="00CA4CDA">
      <w:pPr>
        <w:pStyle w:val="FootnoteText"/>
      </w:pPr>
    </w:p>
  </w:footnote>
  <w:footnote w:id="20">
    <w:p w14:paraId="18E1856C" w14:textId="77777777" w:rsidR="00331605" w:rsidRPr="00F53669" w:rsidRDefault="00331605" w:rsidP="00CA4CDA">
      <w:pPr>
        <w:pStyle w:val="FootnoteText"/>
        <w:rPr>
          <w:rFonts w:ascii="Times New Roman" w:hAnsi="Times New Roman" w:cs="Times New Roman"/>
          <w:sz w:val="22"/>
          <w:szCs w:val="22"/>
        </w:rPr>
      </w:pPr>
      <w:r w:rsidRPr="00F53669">
        <w:rPr>
          <w:rStyle w:val="FootnoteReference"/>
          <w:rFonts w:ascii="Times New Roman" w:hAnsi="Times New Roman" w:cs="Times New Roman"/>
        </w:rPr>
        <w:footnoteRef/>
      </w:r>
      <w:r w:rsidRPr="00F53669">
        <w:rPr>
          <w:rFonts w:ascii="Times New Roman" w:hAnsi="Times New Roman" w:cs="Times New Roman"/>
        </w:rPr>
        <w:t xml:space="preserve"> </w:t>
      </w:r>
      <w:r w:rsidRPr="00F53669">
        <w:rPr>
          <w:rFonts w:ascii="Times New Roman" w:hAnsi="Times New Roman" w:cs="Times New Roman"/>
          <w:sz w:val="22"/>
          <w:szCs w:val="22"/>
        </w:rPr>
        <w:t xml:space="preserve">When this comparison is examined with an identical propensity score </w:t>
      </w:r>
      <w:r w:rsidRPr="00F53669">
        <w:rPr>
          <w:rFonts w:ascii="Times New Roman" w:hAnsi="Times New Roman" w:cs="Times New Roman"/>
          <w:i/>
          <w:sz w:val="22"/>
          <w:szCs w:val="22"/>
        </w:rPr>
        <w:t>matching</w:t>
      </w:r>
      <w:r w:rsidRPr="00F53669">
        <w:rPr>
          <w:rFonts w:ascii="Times New Roman" w:hAnsi="Times New Roman" w:cs="Times New Roman"/>
          <w:sz w:val="22"/>
          <w:szCs w:val="22"/>
        </w:rPr>
        <w:t xml:space="preserve"> model, the average controlled difference is -.14, p-value &lt; .0001.  Substantively, this means that in the matching model</w:t>
      </w:r>
      <w:r>
        <w:rPr>
          <w:rFonts w:ascii="Times New Roman" w:hAnsi="Times New Roman" w:cs="Times New Roman"/>
          <w:sz w:val="22"/>
          <w:szCs w:val="22"/>
        </w:rPr>
        <w:t>,</w:t>
      </w:r>
      <w:r w:rsidRPr="00F53669">
        <w:rPr>
          <w:rFonts w:ascii="Times New Roman" w:hAnsi="Times New Roman" w:cs="Times New Roman"/>
          <w:sz w:val="22"/>
          <w:szCs w:val="22"/>
        </w:rPr>
        <w:t xml:space="preserve"> Black defendant/White victim cases are 14% less likely to have the death penalty filed, and the effect would be highly statistically significant.</w:t>
      </w:r>
    </w:p>
  </w:footnote>
  <w:footnote w:id="21">
    <w:p w14:paraId="1EC83E81" w14:textId="12BB1DA0" w:rsidR="00331605" w:rsidRPr="00FC728D" w:rsidRDefault="00331605" w:rsidP="00CA4CDA">
      <w:pPr>
        <w:pStyle w:val="FootnoteText"/>
        <w:rPr>
          <w:rFonts w:ascii="Times New Roman" w:hAnsi="Times New Roman" w:cs="Times New Roman"/>
          <w:sz w:val="22"/>
          <w:szCs w:val="22"/>
        </w:rPr>
      </w:pPr>
      <w:r w:rsidRPr="00FC728D">
        <w:rPr>
          <w:rStyle w:val="FootnoteReference"/>
          <w:rFonts w:ascii="Times New Roman" w:hAnsi="Times New Roman" w:cs="Times New Roman"/>
          <w:sz w:val="22"/>
          <w:szCs w:val="22"/>
        </w:rPr>
        <w:footnoteRef/>
      </w:r>
      <w:r w:rsidRPr="00FC728D">
        <w:rPr>
          <w:rFonts w:ascii="Times New Roman" w:hAnsi="Times New Roman" w:cs="Times New Roman"/>
          <w:sz w:val="22"/>
          <w:szCs w:val="22"/>
        </w:rPr>
        <w:t xml:space="preserve"> The covariate balance for several of the “death penalty retracted” comparisons was less than ideal; that is, the propensity weighted models were only partially successful in balancing the covariates.  Most of these models had eight or more covariates that had standardized difference scores of greater than |.20|, meaning that the distribution of those covariates remained different between the groups (see Appendix D). </w:t>
      </w:r>
    </w:p>
  </w:footnote>
  <w:footnote w:id="22">
    <w:p w14:paraId="03128C2C" w14:textId="77777777" w:rsidR="00331605" w:rsidRPr="00FC728D" w:rsidRDefault="00331605" w:rsidP="00CA4CDA">
      <w:pPr>
        <w:pStyle w:val="FootnoteText"/>
        <w:rPr>
          <w:rFonts w:ascii="Times New Roman" w:hAnsi="Times New Roman" w:cs="Times New Roman"/>
          <w:sz w:val="22"/>
          <w:szCs w:val="22"/>
        </w:rPr>
      </w:pPr>
      <w:r w:rsidRPr="00FC728D">
        <w:rPr>
          <w:rStyle w:val="FootnoteReference"/>
          <w:rFonts w:ascii="Times New Roman" w:hAnsi="Times New Roman" w:cs="Times New Roman"/>
        </w:rPr>
        <w:footnoteRef/>
      </w:r>
      <w:r w:rsidRPr="00FC728D">
        <w:rPr>
          <w:rFonts w:ascii="Times New Roman" w:hAnsi="Times New Roman" w:cs="Times New Roman"/>
        </w:rPr>
        <w:t xml:space="preserve"> </w:t>
      </w:r>
      <w:r w:rsidRPr="00FC728D">
        <w:rPr>
          <w:rFonts w:ascii="Times New Roman" w:hAnsi="Times New Roman" w:cs="Times New Roman"/>
          <w:sz w:val="22"/>
          <w:szCs w:val="22"/>
        </w:rPr>
        <w:t xml:space="preserve">In our death penalty propensity score models, we include all of the 880 field data cases, rather than just the 167 cases where the death penalty was filed and not retracted.  This strategy follows the logic of the Paternoster and Brame (2008) study, which examined death-eligible cases that could have gotten the death penalty.  The propensity score weighting (or matching) procedure ensures that cases are comparable and covariates are balanced, whether a motion for the death penalty was filed or not.  We replicated all these analyses with only the 167 cases where prosecutors filed </w:t>
      </w:r>
      <w:r>
        <w:rPr>
          <w:rFonts w:ascii="Times New Roman" w:hAnsi="Times New Roman" w:cs="Times New Roman"/>
          <w:sz w:val="22"/>
          <w:szCs w:val="22"/>
        </w:rPr>
        <w:t>notice to seek</w:t>
      </w:r>
      <w:r w:rsidRPr="00FC728D">
        <w:rPr>
          <w:rFonts w:ascii="Times New Roman" w:hAnsi="Times New Roman" w:cs="Times New Roman"/>
          <w:sz w:val="22"/>
          <w:szCs w:val="22"/>
        </w:rPr>
        <w:t xml:space="preserve"> the death penalty and did not retract the filings.  However, in these analyses, estimates become unstable/unreliable due to the low number of cases, and the comparison and control groups become difficult to balance on the covariates/control variables.</w:t>
      </w:r>
    </w:p>
  </w:footnote>
  <w:footnote w:id="23">
    <w:p w14:paraId="79981506" w14:textId="77777777" w:rsidR="00331605" w:rsidRPr="00FC728D" w:rsidRDefault="00331605" w:rsidP="00CA4CDA">
      <w:pPr>
        <w:pStyle w:val="FootnoteText"/>
        <w:rPr>
          <w:rFonts w:ascii="Times New Roman" w:hAnsi="Times New Roman" w:cs="Times New Roman"/>
          <w:sz w:val="22"/>
          <w:szCs w:val="22"/>
        </w:rPr>
      </w:pPr>
      <w:r w:rsidRPr="00FC728D">
        <w:rPr>
          <w:rStyle w:val="FootnoteReference"/>
          <w:rFonts w:ascii="Times New Roman" w:hAnsi="Times New Roman" w:cs="Times New Roman"/>
        </w:rPr>
        <w:footnoteRef/>
      </w:r>
      <w:r w:rsidRPr="00FC728D">
        <w:rPr>
          <w:rFonts w:ascii="Times New Roman" w:hAnsi="Times New Roman" w:cs="Times New Roman"/>
        </w:rPr>
        <w:t xml:space="preserve"> </w:t>
      </w:r>
      <w:r w:rsidRPr="00FC728D">
        <w:rPr>
          <w:rFonts w:ascii="Times New Roman" w:hAnsi="Times New Roman" w:cs="Times New Roman"/>
          <w:sz w:val="22"/>
          <w:szCs w:val="22"/>
        </w:rPr>
        <w:t xml:space="preserve">When this comparison is examined with an identical propensity score </w:t>
      </w:r>
      <w:r w:rsidRPr="00FC728D">
        <w:rPr>
          <w:rFonts w:ascii="Times New Roman" w:hAnsi="Times New Roman" w:cs="Times New Roman"/>
          <w:i/>
          <w:sz w:val="22"/>
          <w:szCs w:val="22"/>
        </w:rPr>
        <w:t>matching</w:t>
      </w:r>
      <w:r w:rsidRPr="00FC728D">
        <w:rPr>
          <w:rFonts w:ascii="Times New Roman" w:hAnsi="Times New Roman" w:cs="Times New Roman"/>
          <w:sz w:val="22"/>
          <w:szCs w:val="22"/>
        </w:rPr>
        <w:t xml:space="preserve"> model, the average controlled difference is .07, p-value &lt; .0001.  Substantively, this means that in the matching model White victim cases are 7% more likely to receive the death penalty, and the effect would be highly statistically significant.</w:t>
      </w:r>
    </w:p>
    <w:p w14:paraId="5A6B8B5B" w14:textId="77777777" w:rsidR="00331605" w:rsidRPr="00FC728D" w:rsidRDefault="00331605" w:rsidP="00CA4CDA">
      <w:pPr>
        <w:pStyle w:val="FootnoteText"/>
        <w:rPr>
          <w:rFonts w:ascii="Times New Roman" w:hAnsi="Times New Roman" w:cs="Times New Roman"/>
          <w:sz w:val="22"/>
          <w:szCs w:val="22"/>
        </w:rPr>
      </w:pPr>
    </w:p>
  </w:footnote>
  <w:footnote w:id="24">
    <w:p w14:paraId="6ACDFC7F" w14:textId="77777777" w:rsidR="00331605" w:rsidRPr="00FC728D" w:rsidRDefault="00331605" w:rsidP="00CA4CDA">
      <w:pPr>
        <w:pStyle w:val="FootnoteText"/>
        <w:rPr>
          <w:rFonts w:ascii="Times New Roman" w:hAnsi="Times New Roman" w:cs="Times New Roman"/>
          <w:sz w:val="22"/>
          <w:szCs w:val="22"/>
        </w:rPr>
      </w:pPr>
      <w:r w:rsidRPr="00FC728D">
        <w:rPr>
          <w:rStyle w:val="FootnoteReference"/>
          <w:rFonts w:ascii="Times New Roman" w:hAnsi="Times New Roman" w:cs="Times New Roman"/>
          <w:sz w:val="22"/>
          <w:szCs w:val="22"/>
        </w:rPr>
        <w:footnoteRef/>
      </w:r>
      <w:r w:rsidRPr="00FC728D">
        <w:rPr>
          <w:rFonts w:ascii="Times New Roman" w:hAnsi="Times New Roman" w:cs="Times New Roman"/>
          <w:sz w:val="22"/>
          <w:szCs w:val="22"/>
        </w:rPr>
        <w:t xml:space="preserve"> When this compari</w:t>
      </w:r>
      <w:r w:rsidRPr="00CF007D">
        <w:rPr>
          <w:rFonts w:ascii="Times New Roman" w:hAnsi="Times New Roman" w:cs="Times New Roman"/>
          <w:sz w:val="22"/>
          <w:szCs w:val="22"/>
        </w:rPr>
        <w:t xml:space="preserve">son is examined with an identical propensity score </w:t>
      </w:r>
      <w:r w:rsidRPr="00CF007D">
        <w:rPr>
          <w:rFonts w:ascii="Times New Roman" w:hAnsi="Times New Roman" w:cs="Times New Roman"/>
          <w:i/>
          <w:sz w:val="22"/>
          <w:szCs w:val="22"/>
        </w:rPr>
        <w:t>matching</w:t>
      </w:r>
      <w:r w:rsidRPr="00CF007D">
        <w:rPr>
          <w:rFonts w:ascii="Times New Roman" w:hAnsi="Times New Roman" w:cs="Times New Roman"/>
          <w:sz w:val="22"/>
          <w:szCs w:val="22"/>
        </w:rPr>
        <w:t xml:space="preserve"> model, the average controlled difference is -.05, p-value = .02.  Substantively, this means that in the matching model Black victim cases are 5% less likely to receive the death penalty, and the effect would be statistically significant.</w:t>
      </w:r>
    </w:p>
    <w:p w14:paraId="7B5C7730" w14:textId="77777777" w:rsidR="00331605" w:rsidRPr="00FC728D" w:rsidRDefault="00331605" w:rsidP="00CA4CDA">
      <w:pPr>
        <w:pStyle w:val="FootnoteText"/>
        <w:rPr>
          <w:rFonts w:ascii="Times New Roman" w:hAnsi="Times New Roman" w:cs="Times New Roman"/>
          <w:sz w:val="22"/>
          <w:szCs w:val="22"/>
        </w:rPr>
      </w:pPr>
    </w:p>
  </w:footnote>
  <w:footnote w:id="25">
    <w:p w14:paraId="255571BD" w14:textId="77777777" w:rsidR="00331605" w:rsidRPr="00FC728D" w:rsidRDefault="00331605" w:rsidP="00CA4CDA">
      <w:pPr>
        <w:pStyle w:val="FootnoteText"/>
        <w:rPr>
          <w:rFonts w:ascii="Times New Roman" w:hAnsi="Times New Roman" w:cs="Times New Roman"/>
          <w:sz w:val="22"/>
          <w:szCs w:val="22"/>
        </w:rPr>
      </w:pPr>
      <w:r w:rsidRPr="00FC728D">
        <w:rPr>
          <w:rStyle w:val="FootnoteReference"/>
          <w:rFonts w:ascii="Times New Roman" w:hAnsi="Times New Roman" w:cs="Times New Roman"/>
          <w:sz w:val="22"/>
          <w:szCs w:val="22"/>
        </w:rPr>
        <w:footnoteRef/>
      </w:r>
      <w:r w:rsidRPr="00FC728D">
        <w:rPr>
          <w:rFonts w:ascii="Times New Roman" w:hAnsi="Times New Roman" w:cs="Times New Roman"/>
          <w:sz w:val="22"/>
          <w:szCs w:val="22"/>
        </w:rPr>
        <w:t xml:space="preserve"> When this comparison is examined with an identical propensity score </w:t>
      </w:r>
      <w:r w:rsidRPr="00FC728D">
        <w:rPr>
          <w:rFonts w:ascii="Times New Roman" w:hAnsi="Times New Roman" w:cs="Times New Roman"/>
          <w:i/>
          <w:sz w:val="22"/>
          <w:szCs w:val="22"/>
        </w:rPr>
        <w:t>matching</w:t>
      </w:r>
      <w:r w:rsidRPr="00FC728D">
        <w:rPr>
          <w:rFonts w:ascii="Times New Roman" w:hAnsi="Times New Roman" w:cs="Times New Roman"/>
          <w:sz w:val="22"/>
          <w:szCs w:val="22"/>
        </w:rPr>
        <w:t xml:space="preserve"> model, the average controlled difference is -.06, p-value &lt; .0001.  Substantively, this means that in the matching model Black defendant/Black victim cases are 6% less likely to receive the death penalty.  Unlike in the propensity score weighting model, in the matching model, this effect would be highly statistically significant.</w:t>
      </w:r>
    </w:p>
    <w:p w14:paraId="59F91888" w14:textId="77777777" w:rsidR="00331605" w:rsidRPr="00FC728D" w:rsidRDefault="00331605" w:rsidP="00CA4CDA">
      <w:pPr>
        <w:pStyle w:val="FootnoteText"/>
        <w:rPr>
          <w:rFonts w:ascii="Times New Roman" w:hAnsi="Times New Roman" w:cs="Times New Roman"/>
          <w:sz w:val="22"/>
          <w:szCs w:val="22"/>
        </w:rPr>
      </w:pPr>
    </w:p>
  </w:footnote>
  <w:footnote w:id="26">
    <w:p w14:paraId="442EEE13" w14:textId="77777777" w:rsidR="00331605" w:rsidRPr="00FC728D" w:rsidRDefault="00331605" w:rsidP="00CA4CDA">
      <w:pPr>
        <w:pStyle w:val="FootnoteText"/>
        <w:rPr>
          <w:rFonts w:ascii="Times New Roman" w:hAnsi="Times New Roman" w:cs="Times New Roman"/>
          <w:color w:val="FF0000"/>
          <w:sz w:val="22"/>
          <w:szCs w:val="22"/>
        </w:rPr>
      </w:pPr>
      <w:r w:rsidRPr="00FC728D">
        <w:rPr>
          <w:rStyle w:val="FootnoteReference"/>
          <w:rFonts w:ascii="Times New Roman" w:hAnsi="Times New Roman" w:cs="Times New Roman"/>
          <w:sz w:val="22"/>
          <w:szCs w:val="22"/>
        </w:rPr>
        <w:footnoteRef/>
      </w:r>
      <w:r w:rsidRPr="00FC728D">
        <w:rPr>
          <w:rFonts w:ascii="Times New Roman" w:hAnsi="Times New Roman" w:cs="Times New Roman"/>
          <w:sz w:val="22"/>
          <w:szCs w:val="22"/>
        </w:rPr>
        <w:t xml:space="preserve"> The propensity weighted models for three of the comparisons had eight or more covariates that had standardized difference scores of greater than |.20|.  These were:  Hispanic defendants, Black victims, and Black defendants/Black victims.  See Appendix D.  </w:t>
      </w:r>
    </w:p>
  </w:footnote>
  <w:footnote w:id="27">
    <w:p w14:paraId="5770327B" w14:textId="77777777" w:rsidR="00331605" w:rsidRPr="00FC728D" w:rsidRDefault="00331605" w:rsidP="00CA4CDA">
      <w:pPr>
        <w:pStyle w:val="FootnoteText"/>
        <w:rPr>
          <w:rFonts w:ascii="Times New Roman" w:hAnsi="Times New Roman" w:cs="Times New Roman"/>
          <w:sz w:val="22"/>
          <w:szCs w:val="22"/>
        </w:rPr>
      </w:pPr>
      <w:r w:rsidRPr="00FC728D">
        <w:rPr>
          <w:rStyle w:val="FootnoteReference"/>
          <w:rFonts w:ascii="Times New Roman" w:hAnsi="Times New Roman" w:cs="Times New Roman"/>
        </w:rPr>
        <w:footnoteRef/>
      </w:r>
      <w:r w:rsidRPr="00FC728D">
        <w:rPr>
          <w:rFonts w:ascii="Times New Roman" w:hAnsi="Times New Roman" w:cs="Times New Roman"/>
        </w:rPr>
        <w:t xml:space="preserve"> </w:t>
      </w:r>
      <w:r w:rsidRPr="00FC728D">
        <w:rPr>
          <w:rFonts w:ascii="Times New Roman" w:hAnsi="Times New Roman" w:cs="Times New Roman"/>
          <w:sz w:val="22"/>
          <w:szCs w:val="22"/>
        </w:rPr>
        <w:t xml:space="preserve">When this comparison is examined with an identical propensity score </w:t>
      </w:r>
      <w:r w:rsidRPr="00FC728D">
        <w:rPr>
          <w:rFonts w:ascii="Times New Roman" w:hAnsi="Times New Roman" w:cs="Times New Roman"/>
          <w:i/>
          <w:sz w:val="22"/>
          <w:szCs w:val="22"/>
        </w:rPr>
        <w:t>matching</w:t>
      </w:r>
      <w:r w:rsidRPr="00FC728D">
        <w:rPr>
          <w:rFonts w:ascii="Times New Roman" w:hAnsi="Times New Roman" w:cs="Times New Roman"/>
          <w:sz w:val="22"/>
          <w:szCs w:val="22"/>
        </w:rPr>
        <w:t xml:space="preserve"> model, the average controlled difference is -.08, p-value = .01.  Substantively, this means that in the matching model, public defender cases have an 8% lesser probability of a death penalty filing, and the effect would be statistically significant.</w:t>
      </w:r>
    </w:p>
    <w:p w14:paraId="064D81E3" w14:textId="77777777" w:rsidR="00331605" w:rsidRDefault="00331605" w:rsidP="00CA4CDA">
      <w:pPr>
        <w:pStyle w:val="FootnoteText"/>
      </w:pPr>
    </w:p>
  </w:footnote>
  <w:footnote w:id="28">
    <w:p w14:paraId="667C95D6" w14:textId="77777777" w:rsidR="00331605" w:rsidRPr="00FC728D" w:rsidRDefault="00331605" w:rsidP="00CA4CDA">
      <w:pPr>
        <w:pStyle w:val="FootnoteText"/>
        <w:rPr>
          <w:rFonts w:ascii="Times New Roman" w:hAnsi="Times New Roman" w:cs="Times New Roman"/>
          <w:sz w:val="22"/>
          <w:szCs w:val="22"/>
        </w:rPr>
      </w:pPr>
      <w:r w:rsidRPr="00FC728D">
        <w:rPr>
          <w:rStyle w:val="FootnoteReference"/>
          <w:rFonts w:ascii="Times New Roman" w:hAnsi="Times New Roman" w:cs="Times New Roman"/>
        </w:rPr>
        <w:footnoteRef/>
      </w:r>
      <w:r w:rsidRPr="00FC728D">
        <w:rPr>
          <w:rFonts w:ascii="Times New Roman" w:hAnsi="Times New Roman" w:cs="Times New Roman"/>
        </w:rPr>
        <w:t xml:space="preserve"> </w:t>
      </w:r>
      <w:r w:rsidRPr="00FC728D">
        <w:rPr>
          <w:rFonts w:ascii="Times New Roman" w:hAnsi="Times New Roman" w:cs="Times New Roman"/>
          <w:sz w:val="22"/>
          <w:szCs w:val="22"/>
        </w:rPr>
        <w:t xml:space="preserve">When this comparison is examined with an identical propensity score </w:t>
      </w:r>
      <w:r w:rsidRPr="00FC728D">
        <w:rPr>
          <w:rFonts w:ascii="Times New Roman" w:hAnsi="Times New Roman" w:cs="Times New Roman"/>
          <w:i/>
          <w:sz w:val="22"/>
          <w:szCs w:val="22"/>
        </w:rPr>
        <w:t>matching</w:t>
      </w:r>
      <w:r w:rsidRPr="00FC728D">
        <w:rPr>
          <w:rFonts w:ascii="Times New Roman" w:hAnsi="Times New Roman" w:cs="Times New Roman"/>
          <w:sz w:val="22"/>
          <w:szCs w:val="22"/>
        </w:rPr>
        <w:t xml:space="preserve"> model, the average controlled difference is -.03, p-value = .08.  Substantively, this means that in the matching model, cases with private attorneys have a 3% lesser probability of receiving the death penalty, and the effect would only appro</w:t>
      </w:r>
      <w:r>
        <w:rPr>
          <w:rFonts w:ascii="Times New Roman" w:hAnsi="Times New Roman" w:cs="Times New Roman"/>
          <w:sz w:val="22"/>
          <w:szCs w:val="22"/>
        </w:rPr>
        <w:t>ach statistical significance (p-</w:t>
      </w:r>
      <w:r w:rsidRPr="00FC728D">
        <w:rPr>
          <w:rFonts w:ascii="Times New Roman" w:hAnsi="Times New Roman" w:cs="Times New Roman"/>
          <w:sz w:val="22"/>
          <w:szCs w:val="22"/>
        </w:rPr>
        <w:t>value of .05 or less).</w:t>
      </w:r>
    </w:p>
    <w:p w14:paraId="548D31AB" w14:textId="77777777" w:rsidR="00331605" w:rsidRPr="00FC728D" w:rsidRDefault="00331605" w:rsidP="00CA4CDA">
      <w:pPr>
        <w:pStyle w:val="FootnoteText"/>
        <w:rPr>
          <w:rFonts w:ascii="Times New Roman" w:hAnsi="Times New Roman" w:cs="Times New Roman"/>
          <w:sz w:val="22"/>
          <w:szCs w:val="22"/>
        </w:rPr>
      </w:pPr>
    </w:p>
  </w:footnote>
  <w:footnote w:id="29">
    <w:p w14:paraId="47B761C9" w14:textId="77777777" w:rsidR="00331605" w:rsidRPr="00FC728D" w:rsidRDefault="00331605" w:rsidP="00CA4CDA">
      <w:pPr>
        <w:pStyle w:val="FootnoteText"/>
        <w:rPr>
          <w:rFonts w:ascii="Times New Roman" w:hAnsi="Times New Roman" w:cs="Times New Roman"/>
          <w:sz w:val="22"/>
          <w:szCs w:val="22"/>
        </w:rPr>
      </w:pPr>
      <w:r w:rsidRPr="00FC728D">
        <w:rPr>
          <w:rStyle w:val="FootnoteReference"/>
          <w:rFonts w:ascii="Times New Roman" w:hAnsi="Times New Roman" w:cs="Times New Roman"/>
          <w:sz w:val="22"/>
          <w:szCs w:val="22"/>
        </w:rPr>
        <w:footnoteRef/>
      </w:r>
      <w:r w:rsidRPr="00FC728D">
        <w:rPr>
          <w:rFonts w:ascii="Times New Roman" w:hAnsi="Times New Roman" w:cs="Times New Roman"/>
          <w:sz w:val="22"/>
          <w:szCs w:val="22"/>
        </w:rPr>
        <w:t xml:space="preserve"> When this comparison is examined with an identical propensity score </w:t>
      </w:r>
      <w:r w:rsidRPr="00FC728D">
        <w:rPr>
          <w:rFonts w:ascii="Times New Roman" w:hAnsi="Times New Roman" w:cs="Times New Roman"/>
          <w:i/>
          <w:sz w:val="22"/>
          <w:szCs w:val="22"/>
        </w:rPr>
        <w:t>matching</w:t>
      </w:r>
      <w:r w:rsidRPr="00FC728D">
        <w:rPr>
          <w:rFonts w:ascii="Times New Roman" w:hAnsi="Times New Roman" w:cs="Times New Roman"/>
          <w:sz w:val="22"/>
          <w:szCs w:val="22"/>
        </w:rPr>
        <w:t xml:space="preserve"> model, the average controlled difference is .03, p-value = .02.  Substantively, this means that in the matching model, public defender cases have a 3% greater probability of receiving the death penalty, and the effect would be statistically significant.</w:t>
      </w:r>
    </w:p>
    <w:p w14:paraId="612F2EBD" w14:textId="77777777" w:rsidR="00331605" w:rsidRPr="00FC728D" w:rsidRDefault="00331605" w:rsidP="00CA4CDA">
      <w:pPr>
        <w:pStyle w:val="FootnoteText"/>
        <w:rPr>
          <w:rFonts w:ascii="Times New Roman" w:hAnsi="Times New Roman" w:cs="Times New Roman"/>
        </w:rPr>
      </w:pPr>
    </w:p>
  </w:footnote>
  <w:footnote w:id="30">
    <w:p w14:paraId="1E260DFF" w14:textId="11FCB9CE" w:rsidR="00331605" w:rsidRPr="0049589E" w:rsidRDefault="00331605">
      <w:pPr>
        <w:pStyle w:val="FootnoteText"/>
        <w:rPr>
          <w:rFonts w:ascii="Times New Roman" w:hAnsi="Times New Roman" w:cs="Times New Roman"/>
          <w:sz w:val="22"/>
          <w:szCs w:val="22"/>
        </w:rPr>
      </w:pPr>
      <w:r w:rsidRPr="007526D1">
        <w:rPr>
          <w:rStyle w:val="FootnoteReference"/>
          <w:rFonts w:ascii="Times New Roman" w:hAnsi="Times New Roman" w:cs="Times New Roman"/>
        </w:rPr>
        <w:footnoteRef/>
      </w:r>
      <w:r w:rsidRPr="0049589E">
        <w:rPr>
          <w:rFonts w:ascii="Times New Roman" w:hAnsi="Times New Roman" w:cs="Times New Roman"/>
          <w:sz w:val="22"/>
          <w:szCs w:val="22"/>
        </w:rPr>
        <w:t xml:space="preserve"> In Philade</w:t>
      </w:r>
      <w:r>
        <w:rPr>
          <w:rFonts w:ascii="Times New Roman" w:hAnsi="Times New Roman" w:cs="Times New Roman"/>
          <w:sz w:val="22"/>
          <w:szCs w:val="22"/>
        </w:rPr>
        <w:t>l</w:t>
      </w:r>
      <w:r w:rsidRPr="0049589E">
        <w:rPr>
          <w:rFonts w:ascii="Times New Roman" w:hAnsi="Times New Roman" w:cs="Times New Roman"/>
          <w:sz w:val="22"/>
          <w:szCs w:val="22"/>
        </w:rPr>
        <w:t xml:space="preserve">phia, 214 </w:t>
      </w:r>
      <w:r>
        <w:rPr>
          <w:rFonts w:ascii="Times New Roman" w:hAnsi="Times New Roman" w:cs="Times New Roman"/>
          <w:sz w:val="22"/>
          <w:szCs w:val="22"/>
        </w:rPr>
        <w:t>of the defendants convicted of first-d</w:t>
      </w:r>
      <w:r w:rsidRPr="0049589E">
        <w:rPr>
          <w:rFonts w:ascii="Times New Roman" w:hAnsi="Times New Roman" w:cs="Times New Roman"/>
          <w:sz w:val="22"/>
          <w:szCs w:val="22"/>
        </w:rPr>
        <w:t xml:space="preserve">egree </w:t>
      </w:r>
      <w:r>
        <w:rPr>
          <w:rFonts w:ascii="Times New Roman" w:hAnsi="Times New Roman" w:cs="Times New Roman"/>
          <w:sz w:val="22"/>
          <w:szCs w:val="22"/>
        </w:rPr>
        <w:t>m</w:t>
      </w:r>
      <w:r w:rsidRPr="0049589E">
        <w:rPr>
          <w:rFonts w:ascii="Times New Roman" w:hAnsi="Times New Roman" w:cs="Times New Roman"/>
          <w:sz w:val="22"/>
          <w:szCs w:val="22"/>
        </w:rPr>
        <w:t xml:space="preserve">urder </w:t>
      </w:r>
      <w:r>
        <w:rPr>
          <w:rFonts w:ascii="Times New Roman" w:hAnsi="Times New Roman" w:cs="Times New Roman"/>
          <w:sz w:val="22"/>
          <w:szCs w:val="22"/>
        </w:rPr>
        <w:t xml:space="preserve">were represented by a </w:t>
      </w:r>
      <w:r w:rsidRPr="0049589E">
        <w:rPr>
          <w:rFonts w:ascii="Times New Roman" w:hAnsi="Times New Roman" w:cs="Times New Roman"/>
          <w:sz w:val="22"/>
          <w:szCs w:val="22"/>
        </w:rPr>
        <w:t>court</w:t>
      </w:r>
      <w:r>
        <w:rPr>
          <w:rFonts w:ascii="Times New Roman" w:hAnsi="Times New Roman" w:cs="Times New Roman"/>
          <w:sz w:val="22"/>
          <w:szCs w:val="22"/>
        </w:rPr>
        <w:t>-</w:t>
      </w:r>
      <w:r w:rsidRPr="0049589E">
        <w:rPr>
          <w:rFonts w:ascii="Times New Roman" w:hAnsi="Times New Roman" w:cs="Times New Roman"/>
          <w:sz w:val="22"/>
          <w:szCs w:val="22"/>
        </w:rPr>
        <w:t xml:space="preserve"> appointed attorney.  </w:t>
      </w:r>
      <w:r>
        <w:rPr>
          <w:rFonts w:ascii="Times New Roman" w:hAnsi="Times New Roman" w:cs="Times New Roman"/>
          <w:sz w:val="22"/>
          <w:szCs w:val="22"/>
        </w:rPr>
        <w:t xml:space="preserve">In </w:t>
      </w:r>
      <w:r w:rsidRPr="0049589E">
        <w:rPr>
          <w:rFonts w:ascii="Times New Roman" w:hAnsi="Times New Roman" w:cs="Times New Roman"/>
          <w:sz w:val="22"/>
          <w:szCs w:val="22"/>
        </w:rPr>
        <w:t xml:space="preserve">84 </w:t>
      </w:r>
      <w:r>
        <w:rPr>
          <w:rFonts w:ascii="Times New Roman" w:hAnsi="Times New Roman" w:cs="Times New Roman"/>
          <w:sz w:val="22"/>
          <w:szCs w:val="22"/>
        </w:rPr>
        <w:t xml:space="preserve">of these cases, prosecutors filed a motion to seek the </w:t>
      </w:r>
      <w:r w:rsidRPr="0049589E">
        <w:rPr>
          <w:rFonts w:ascii="Times New Roman" w:hAnsi="Times New Roman" w:cs="Times New Roman"/>
          <w:sz w:val="22"/>
          <w:szCs w:val="22"/>
        </w:rPr>
        <w:t xml:space="preserve">death penalty, </w:t>
      </w:r>
      <w:r>
        <w:rPr>
          <w:rFonts w:ascii="Times New Roman" w:hAnsi="Times New Roman" w:cs="Times New Roman"/>
          <w:sz w:val="22"/>
          <w:szCs w:val="22"/>
        </w:rPr>
        <w:t>and</w:t>
      </w:r>
      <w:r w:rsidRPr="0049589E">
        <w:rPr>
          <w:rFonts w:ascii="Times New Roman" w:hAnsi="Times New Roman" w:cs="Times New Roman"/>
          <w:sz w:val="22"/>
          <w:szCs w:val="22"/>
        </w:rPr>
        <w:t xml:space="preserve"> 54 of these filings were retracted.  </w:t>
      </w:r>
      <w:r>
        <w:rPr>
          <w:rFonts w:ascii="Times New Roman" w:hAnsi="Times New Roman" w:cs="Times New Roman"/>
          <w:sz w:val="22"/>
          <w:szCs w:val="22"/>
        </w:rPr>
        <w:t xml:space="preserve">Thirty of the defendants with </w:t>
      </w:r>
      <w:r w:rsidRPr="0049589E">
        <w:rPr>
          <w:rFonts w:ascii="Times New Roman" w:hAnsi="Times New Roman" w:cs="Times New Roman"/>
          <w:sz w:val="22"/>
          <w:szCs w:val="22"/>
        </w:rPr>
        <w:t>court</w:t>
      </w:r>
      <w:r>
        <w:rPr>
          <w:rFonts w:ascii="Times New Roman" w:hAnsi="Times New Roman" w:cs="Times New Roman"/>
          <w:sz w:val="22"/>
          <w:szCs w:val="22"/>
        </w:rPr>
        <w:t>-</w:t>
      </w:r>
      <w:r w:rsidRPr="0049589E">
        <w:rPr>
          <w:rFonts w:ascii="Times New Roman" w:hAnsi="Times New Roman" w:cs="Times New Roman"/>
          <w:sz w:val="22"/>
          <w:szCs w:val="22"/>
        </w:rPr>
        <w:t>appointed attorney</w:t>
      </w:r>
      <w:r>
        <w:rPr>
          <w:rFonts w:ascii="Times New Roman" w:hAnsi="Times New Roman" w:cs="Times New Roman"/>
          <w:sz w:val="22"/>
          <w:szCs w:val="22"/>
        </w:rPr>
        <w:t xml:space="preserve">s were tried before a jury and five </w:t>
      </w:r>
      <w:r w:rsidRPr="0049589E">
        <w:rPr>
          <w:rFonts w:ascii="Times New Roman" w:hAnsi="Times New Roman" w:cs="Times New Roman"/>
          <w:sz w:val="22"/>
          <w:szCs w:val="22"/>
        </w:rPr>
        <w:t>received the death penalty.</w:t>
      </w:r>
    </w:p>
  </w:footnote>
  <w:footnote w:id="31">
    <w:p w14:paraId="6A20F6E1" w14:textId="77777777" w:rsidR="00331605" w:rsidRPr="00FC728D" w:rsidRDefault="00331605" w:rsidP="00CA4CDA">
      <w:pPr>
        <w:pStyle w:val="FootnoteText"/>
        <w:rPr>
          <w:rFonts w:ascii="Times New Roman" w:hAnsi="Times New Roman" w:cs="Times New Roman"/>
          <w:sz w:val="22"/>
          <w:szCs w:val="22"/>
        </w:rPr>
      </w:pPr>
      <w:r w:rsidRPr="00FC728D">
        <w:rPr>
          <w:rStyle w:val="FootnoteReference"/>
          <w:rFonts w:ascii="Times New Roman" w:hAnsi="Times New Roman" w:cs="Times New Roman"/>
        </w:rPr>
        <w:footnoteRef/>
      </w:r>
      <w:r w:rsidRPr="00FC728D">
        <w:rPr>
          <w:rFonts w:ascii="Times New Roman" w:hAnsi="Times New Roman" w:cs="Times New Roman"/>
        </w:rPr>
        <w:t xml:space="preserve"> </w:t>
      </w:r>
      <w:r w:rsidRPr="00FC728D">
        <w:rPr>
          <w:rFonts w:ascii="Times New Roman" w:hAnsi="Times New Roman" w:cs="Times New Roman"/>
          <w:sz w:val="22"/>
          <w:szCs w:val="22"/>
        </w:rPr>
        <w:t xml:space="preserve">When this comparison is examined with an identical propensity score </w:t>
      </w:r>
      <w:r w:rsidRPr="00FC728D">
        <w:rPr>
          <w:rFonts w:ascii="Times New Roman" w:hAnsi="Times New Roman" w:cs="Times New Roman"/>
          <w:i/>
          <w:sz w:val="22"/>
          <w:szCs w:val="22"/>
        </w:rPr>
        <w:t>matching</w:t>
      </w:r>
      <w:r w:rsidRPr="00FC728D">
        <w:rPr>
          <w:rFonts w:ascii="Times New Roman" w:hAnsi="Times New Roman" w:cs="Times New Roman"/>
          <w:sz w:val="22"/>
          <w:szCs w:val="22"/>
        </w:rPr>
        <w:t xml:space="preserve"> model, the average controlled difference is -.15, p-value = .04.  Substantively, this means that in the matching model, public defender cases with White defendants have a 15% lesser probability of a death penalty filing, and the effect would be statistically significant.</w:t>
      </w:r>
    </w:p>
  </w:footnote>
  <w:footnote w:id="32">
    <w:p w14:paraId="0DABF700" w14:textId="77777777" w:rsidR="00331605" w:rsidRPr="00055E69" w:rsidRDefault="00331605" w:rsidP="00CC5DFA">
      <w:pPr>
        <w:pStyle w:val="FootnoteText"/>
        <w:rPr>
          <w:rFonts w:ascii="Times New Roman" w:hAnsi="Times New Roman" w:cs="Times New Roman"/>
          <w:sz w:val="22"/>
          <w:szCs w:val="22"/>
        </w:rPr>
      </w:pPr>
      <w:r w:rsidRPr="00055E69">
        <w:rPr>
          <w:rStyle w:val="FootnoteReference"/>
          <w:rFonts w:ascii="Times New Roman" w:hAnsi="Times New Roman" w:cs="Times New Roman"/>
          <w:sz w:val="22"/>
          <w:szCs w:val="22"/>
        </w:rPr>
        <w:footnoteRef/>
      </w:r>
      <w:r w:rsidRPr="00055E69">
        <w:rPr>
          <w:rFonts w:ascii="Times New Roman" w:hAnsi="Times New Roman" w:cs="Times New Roman"/>
          <w:sz w:val="22"/>
          <w:szCs w:val="22"/>
        </w:rPr>
        <w:t xml:space="preserve"> As we note later, however, our logistic regression findings are not drastically different from our propensity score modeling findings.  For example, our logistic regression models find that cases with Hispanic victims have significantly greater odds of death penalty filings, and we find essentially no significant differences in death penalty filings for Black defendants or for Black defendants with White victims.  </w:t>
      </w:r>
    </w:p>
  </w:footnote>
  <w:footnote w:id="33">
    <w:p w14:paraId="192F65A3" w14:textId="77777777" w:rsidR="00331605" w:rsidRPr="00055E69" w:rsidRDefault="00331605" w:rsidP="00CC5DFA">
      <w:pPr>
        <w:pStyle w:val="FootnoteText"/>
        <w:rPr>
          <w:rFonts w:ascii="Times New Roman" w:hAnsi="Times New Roman" w:cs="Times New Roman"/>
        </w:rPr>
      </w:pPr>
      <w:r w:rsidRPr="00055E69">
        <w:rPr>
          <w:rStyle w:val="FootnoteReference"/>
          <w:rFonts w:ascii="Times New Roman" w:hAnsi="Times New Roman" w:cs="Times New Roman"/>
        </w:rPr>
        <w:footnoteRef/>
      </w:r>
      <w:r w:rsidRPr="00055E69">
        <w:rPr>
          <w:rFonts w:ascii="Times New Roman" w:hAnsi="Times New Roman" w:cs="Times New Roman"/>
        </w:rPr>
        <w:t xml:space="preserve"> </w:t>
      </w:r>
      <w:r w:rsidRPr="00756881">
        <w:rPr>
          <w:rFonts w:ascii="Times New Roman" w:hAnsi="Times New Roman" w:cs="Times New Roman"/>
          <w:sz w:val="22"/>
          <w:szCs w:val="22"/>
        </w:rPr>
        <w:t>As stated previously in our study, we characterize this decision as the retraction of the motion for the death penalty, rather than a negotiated plea because we believe it is inappropriate to suggest that all retractions are the result of negotiation.  We assume that many are, but we certainly are aware of cases where a defendant pleads guilty without any promise from the prosecutor to retract the motion for the death penalty.</w:t>
      </w:r>
      <w:r w:rsidRPr="00055E69">
        <w:rPr>
          <w:rFonts w:ascii="Times New Roman" w:hAnsi="Times New Roman" w:cs="Times New Roman"/>
        </w:rPr>
        <w:t xml:space="preserve">    </w:t>
      </w:r>
    </w:p>
  </w:footnote>
  <w:footnote w:id="34">
    <w:p w14:paraId="4A5ADF41" w14:textId="53403988" w:rsidR="00331605" w:rsidRPr="00D978B0" w:rsidRDefault="00331605" w:rsidP="00CC5DFA">
      <w:pPr>
        <w:pStyle w:val="FootnoteText"/>
        <w:rPr>
          <w:rFonts w:ascii="Times New Roman" w:hAnsi="Times New Roman" w:cs="Times New Roman"/>
          <w:sz w:val="22"/>
          <w:szCs w:val="22"/>
        </w:rPr>
      </w:pPr>
      <w:r w:rsidRPr="00055E69">
        <w:rPr>
          <w:rStyle w:val="FootnoteReference"/>
          <w:rFonts w:ascii="Times New Roman" w:hAnsi="Times New Roman" w:cs="Times New Roman"/>
          <w:sz w:val="28"/>
        </w:rPr>
        <w:footnoteRef/>
      </w:r>
      <w:r w:rsidRPr="00055E69">
        <w:rPr>
          <w:rFonts w:ascii="Times New Roman" w:hAnsi="Times New Roman" w:cs="Times New Roman"/>
          <w:sz w:val="28"/>
        </w:rPr>
        <w:t xml:space="preserve"> </w:t>
      </w:r>
      <w:r w:rsidRPr="00D978B0">
        <w:rPr>
          <w:rFonts w:ascii="Times New Roman" w:hAnsi="Times New Roman" w:cs="Times New Roman"/>
          <w:sz w:val="22"/>
          <w:szCs w:val="22"/>
        </w:rPr>
        <w:t xml:space="preserve">In terms of specific examples of effects that would be statistically significant, our logistic regression analyses and propensity score models both show:  </w:t>
      </w:r>
      <w:r>
        <w:rPr>
          <w:rFonts w:ascii="Times New Roman" w:hAnsi="Times New Roman" w:cs="Times New Roman"/>
          <w:sz w:val="22"/>
          <w:szCs w:val="22"/>
        </w:rPr>
        <w:t>(</w:t>
      </w:r>
      <w:r w:rsidRPr="00D978B0">
        <w:rPr>
          <w:rFonts w:ascii="Times New Roman" w:hAnsi="Times New Roman" w:cs="Times New Roman"/>
          <w:sz w:val="22"/>
          <w:szCs w:val="22"/>
        </w:rPr>
        <w:t>1) defendants with Hispanic victims are more likely to have the d</w:t>
      </w:r>
      <w:r>
        <w:rPr>
          <w:rFonts w:ascii="Times New Roman" w:hAnsi="Times New Roman" w:cs="Times New Roman"/>
          <w:sz w:val="22"/>
          <w:szCs w:val="22"/>
        </w:rPr>
        <w:t>eath penalty filed against them; (</w:t>
      </w:r>
      <w:r w:rsidRPr="00D978B0">
        <w:rPr>
          <w:rFonts w:ascii="Times New Roman" w:hAnsi="Times New Roman" w:cs="Times New Roman"/>
          <w:sz w:val="22"/>
          <w:szCs w:val="22"/>
        </w:rPr>
        <w:t xml:space="preserve">2) Black defendants with Black victims and Black defendants with White victims are less likely to receive the death penalty than any defendants with White victims, and White defendants with White victims.  In addition, our logistic regression models and propensity score models show very similar differences among counties in the death penalty outcomes.  The general pattern of findings for the type of legal representation afforded a defendant is similar between methods, too.  Both the logistic regression and propensity score models show defendants represented by public defenders to be less likely to have the death penalty filed against them than other defendants (this difference is especially pronounced between court-appointed attorneys and public defenders in the logistic regression models).  Both the logistic regression and propensity score models show no clear, notable differences between types of legal representation in terms of death penalty filing retractions.  Both the logistic regression and the propensity score models show that defendants represented by privately-retained attorneys are significantly less likely to receive the death penalty, compared to defendants represented by public defenders. </w:t>
      </w:r>
    </w:p>
    <w:p w14:paraId="1B338D91" w14:textId="77777777" w:rsidR="00331605" w:rsidRPr="00055E69" w:rsidRDefault="00331605" w:rsidP="00CC5DFA">
      <w:pPr>
        <w:pStyle w:val="FootnoteText"/>
        <w:rPr>
          <w:rFonts w:ascii="Times New Roman" w:hAnsi="Times New Roman" w:cs="Times New Roman"/>
          <w:sz w:val="22"/>
          <w:szCs w:val="22"/>
        </w:rPr>
      </w:pPr>
      <w:r w:rsidRPr="00055E69">
        <w:rPr>
          <w:rFonts w:ascii="Times New Roman" w:hAnsi="Times New Roman" w:cs="Times New Roman"/>
          <w:sz w:val="28"/>
        </w:rPr>
        <w:t xml:space="preserve"> </w:t>
      </w:r>
      <w:r>
        <w:tab/>
      </w:r>
      <w:r w:rsidRPr="00055E69">
        <w:rPr>
          <w:rFonts w:ascii="Times New Roman" w:hAnsi="Times New Roman" w:cs="Times New Roman"/>
          <w:sz w:val="22"/>
          <w:szCs w:val="22"/>
        </w:rPr>
        <w:t>There are some differences between the logistic and propensity score models.   The logistic models show Hispanic defendants to be marginally significantly more likely to have a death penalty filing against them, where the propensity score models shows a non-significant effect in which Hispanics are less likely to have a death penalty filing.  The logistic models show Hispanic defendants to be significantly more likely to have a death penalty filing retracted, while the propensity score models show an effect in the same direction, but smaller and non-significant.  Finally, the logistic regression models showed that Hispanic defendants with Hispanic victims were less likely to get the death penalty, but this comparison was not possible with the propensity score methods.</w:t>
      </w:r>
    </w:p>
  </w:footnote>
  <w:footnote w:id="35">
    <w:p w14:paraId="1C70A238" w14:textId="77777777" w:rsidR="00331605" w:rsidRDefault="00331605" w:rsidP="009779C6">
      <w:pPr>
        <w:pStyle w:val="FootnoteText"/>
      </w:pPr>
      <w:r>
        <w:rPr>
          <w:rStyle w:val="FootnoteReference"/>
        </w:rPr>
        <w:footnoteRef/>
      </w:r>
      <w:r>
        <w:t xml:space="preserve"> </w:t>
      </w:r>
      <w:r w:rsidRPr="00D5673E">
        <w:rPr>
          <w:rFonts w:ascii="Times New Roman" w:hAnsi="Times New Roman" w:cs="Times New Roman"/>
          <w:sz w:val="22"/>
          <w:szCs w:val="22"/>
        </w:rPr>
        <w:t>Note:  our field data actually uncovered 313 cases where prosecutors sought the death penalty, and 146 cases where they retracted that filing.  Apparent errors in the AOPC docket data account for these differences.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795F9" w14:textId="77777777" w:rsidR="00331605" w:rsidRDefault="00331605">
    <w:pPr>
      <w:pStyle w:val="Header"/>
    </w:pPr>
  </w:p>
  <w:p w14:paraId="23935C83" w14:textId="77777777" w:rsidR="00331605" w:rsidRDefault="0033160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F3D64" w14:textId="77777777" w:rsidR="00331605" w:rsidRDefault="00331605">
    <w:pPr>
      <w:pStyle w:val="Header"/>
    </w:pPr>
  </w:p>
  <w:p w14:paraId="391E6C2C" w14:textId="77777777" w:rsidR="00331605" w:rsidRDefault="00331605"/>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AF8F5" w14:textId="77777777" w:rsidR="00331605" w:rsidRDefault="00331605">
    <w:pPr>
      <w:pStyle w:val="Header"/>
    </w:pPr>
  </w:p>
  <w:p w14:paraId="28782589" w14:textId="77777777" w:rsidR="00331605" w:rsidRDefault="00331605"/>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1B3CD" w14:textId="77777777" w:rsidR="00331605" w:rsidRDefault="003316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211AE"/>
    <w:multiLevelType w:val="hybridMultilevel"/>
    <w:tmpl w:val="0760295A"/>
    <w:lvl w:ilvl="0" w:tplc="1354CC60">
      <w:start w:val="9"/>
      <w:numFmt w:val="decimal"/>
      <w:lvlText w:val="%1."/>
      <w:lvlJc w:val="left"/>
      <w:pPr>
        <w:ind w:left="153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6C170B"/>
    <w:multiLevelType w:val="hybridMultilevel"/>
    <w:tmpl w:val="65BEB68C"/>
    <w:lvl w:ilvl="0" w:tplc="36A49538">
      <w:numFmt w:val="decimal"/>
      <w:lvlText w:val="%1."/>
      <w:lvlJc w:val="left"/>
      <w:pPr>
        <w:ind w:left="153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6558CB"/>
    <w:multiLevelType w:val="hybridMultilevel"/>
    <w:tmpl w:val="E2DA6FE0"/>
    <w:lvl w:ilvl="0" w:tplc="5978C1A8">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036698"/>
    <w:multiLevelType w:val="hybridMultilevel"/>
    <w:tmpl w:val="3396860C"/>
    <w:lvl w:ilvl="0" w:tplc="22187B56">
      <w:numFmt w:val="decimal"/>
      <w:lvlText w:val="%1."/>
      <w:lvlJc w:val="left"/>
      <w:pPr>
        <w:ind w:left="153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C54B5A"/>
    <w:multiLevelType w:val="hybridMultilevel"/>
    <w:tmpl w:val="21FC14DE"/>
    <w:lvl w:ilvl="0" w:tplc="8C563CF0">
      <w:numFmt w:val="decimal"/>
      <w:lvlText w:val="%1."/>
      <w:lvlJc w:val="left"/>
      <w:pPr>
        <w:ind w:left="153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F56082"/>
    <w:multiLevelType w:val="hybridMultilevel"/>
    <w:tmpl w:val="22020B36"/>
    <w:lvl w:ilvl="0" w:tplc="0409000F">
      <w:start w:val="1"/>
      <w:numFmt w:val="decimal"/>
      <w:lvlText w:val="%1."/>
      <w:lvlJc w:val="left"/>
      <w:pPr>
        <w:ind w:left="720" w:hanging="360"/>
      </w:pPr>
      <w:rPr>
        <w:rFonts w:hint="default"/>
      </w:rPr>
    </w:lvl>
    <w:lvl w:ilvl="1" w:tplc="275084D0">
      <w:start w:val="1"/>
      <w:numFmt w:val="decimal"/>
      <w:lvlText w:val="%2."/>
      <w:lvlJc w:val="left"/>
      <w:pPr>
        <w:ind w:left="153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B979E7"/>
    <w:multiLevelType w:val="hybridMultilevel"/>
    <w:tmpl w:val="B310D926"/>
    <w:lvl w:ilvl="0" w:tplc="1F2A07AA">
      <w:numFmt w:val="decimal"/>
      <w:lvlText w:val="%1."/>
      <w:lvlJc w:val="left"/>
      <w:pPr>
        <w:ind w:left="153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83A86"/>
    <w:multiLevelType w:val="hybridMultilevel"/>
    <w:tmpl w:val="E35CE310"/>
    <w:lvl w:ilvl="0" w:tplc="81E48030">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617BDC"/>
    <w:multiLevelType w:val="hybridMultilevel"/>
    <w:tmpl w:val="14D8E944"/>
    <w:lvl w:ilvl="0" w:tplc="245E72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A442BF1"/>
    <w:multiLevelType w:val="hybridMultilevel"/>
    <w:tmpl w:val="F75E6B28"/>
    <w:lvl w:ilvl="0" w:tplc="0F0A4A04">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15:restartNumberingAfterBreak="0">
    <w:nsid w:val="2A716772"/>
    <w:multiLevelType w:val="hybridMultilevel"/>
    <w:tmpl w:val="AF2A495C"/>
    <w:lvl w:ilvl="0" w:tplc="3370C410">
      <w:start w:val="9"/>
      <w:numFmt w:val="decimal"/>
      <w:lvlText w:val="%1."/>
      <w:lvlJc w:val="left"/>
      <w:pPr>
        <w:ind w:left="153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940546"/>
    <w:multiLevelType w:val="hybridMultilevel"/>
    <w:tmpl w:val="14D47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A861ED"/>
    <w:multiLevelType w:val="hybridMultilevel"/>
    <w:tmpl w:val="132CE380"/>
    <w:lvl w:ilvl="0" w:tplc="E8B2BB1E">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5D07C6"/>
    <w:multiLevelType w:val="hybridMultilevel"/>
    <w:tmpl w:val="D270AD86"/>
    <w:lvl w:ilvl="0" w:tplc="87E49504">
      <w:start w:val="9"/>
      <w:numFmt w:val="decimal"/>
      <w:lvlText w:val="%1."/>
      <w:lvlJc w:val="left"/>
      <w:pPr>
        <w:ind w:left="153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8B4312"/>
    <w:multiLevelType w:val="hybridMultilevel"/>
    <w:tmpl w:val="84F2D576"/>
    <w:lvl w:ilvl="0" w:tplc="FA6ED5E6">
      <w:numFmt w:val="decimal"/>
      <w:lvlText w:val="%1."/>
      <w:lvlJc w:val="left"/>
      <w:pPr>
        <w:ind w:left="153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F64B0A"/>
    <w:multiLevelType w:val="hybridMultilevel"/>
    <w:tmpl w:val="E6E21470"/>
    <w:lvl w:ilvl="0" w:tplc="A956EF9A">
      <w:start w:val="9"/>
      <w:numFmt w:val="decimal"/>
      <w:lvlText w:val="%1."/>
      <w:lvlJc w:val="left"/>
      <w:pPr>
        <w:ind w:left="144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386410"/>
    <w:multiLevelType w:val="hybridMultilevel"/>
    <w:tmpl w:val="BC6C0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162FA1"/>
    <w:multiLevelType w:val="hybridMultilevel"/>
    <w:tmpl w:val="E8940A4A"/>
    <w:lvl w:ilvl="0" w:tplc="BEE4C5A2">
      <w:numFmt w:val="decimal"/>
      <w:lvlText w:val="%1."/>
      <w:lvlJc w:val="left"/>
      <w:pPr>
        <w:ind w:left="144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F52960"/>
    <w:multiLevelType w:val="hybridMultilevel"/>
    <w:tmpl w:val="F782EA64"/>
    <w:lvl w:ilvl="0" w:tplc="13981D32">
      <w:numFmt w:val="decimal"/>
      <w:lvlText w:val="%1."/>
      <w:lvlJc w:val="left"/>
      <w:pPr>
        <w:ind w:left="153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E855EA"/>
    <w:multiLevelType w:val="hybridMultilevel"/>
    <w:tmpl w:val="DDC4528C"/>
    <w:lvl w:ilvl="0" w:tplc="7E0E4288">
      <w:start w:val="1"/>
      <w:numFmt w:val="bullet"/>
      <w:lvlText w:val=""/>
      <w:lvlJc w:val="left"/>
      <w:pPr>
        <w:tabs>
          <w:tab w:val="num" w:pos="1440"/>
        </w:tabs>
        <w:ind w:left="1440" w:hanging="360"/>
      </w:pPr>
      <w:rPr>
        <w:rFonts w:ascii="Wingdings 2" w:hAnsi="Wingdings 2" w:hint="default"/>
      </w:rPr>
    </w:lvl>
    <w:lvl w:ilvl="1" w:tplc="E702D600">
      <w:start w:val="1"/>
      <w:numFmt w:val="bullet"/>
      <w:lvlText w:val=""/>
      <w:lvlJc w:val="left"/>
      <w:pPr>
        <w:tabs>
          <w:tab w:val="num" w:pos="2160"/>
        </w:tabs>
        <w:ind w:left="2160" w:hanging="360"/>
      </w:pPr>
      <w:rPr>
        <w:rFonts w:ascii="Wingdings 2" w:hAnsi="Wingdings 2" w:hint="default"/>
      </w:rPr>
    </w:lvl>
    <w:lvl w:ilvl="2" w:tplc="7942447C" w:tentative="1">
      <w:start w:val="1"/>
      <w:numFmt w:val="bullet"/>
      <w:lvlText w:val=""/>
      <w:lvlJc w:val="left"/>
      <w:pPr>
        <w:tabs>
          <w:tab w:val="num" w:pos="2880"/>
        </w:tabs>
        <w:ind w:left="2880" w:hanging="360"/>
      </w:pPr>
      <w:rPr>
        <w:rFonts w:ascii="Wingdings 2" w:hAnsi="Wingdings 2" w:hint="default"/>
      </w:rPr>
    </w:lvl>
    <w:lvl w:ilvl="3" w:tplc="A926ADDE" w:tentative="1">
      <w:start w:val="1"/>
      <w:numFmt w:val="bullet"/>
      <w:lvlText w:val=""/>
      <w:lvlJc w:val="left"/>
      <w:pPr>
        <w:tabs>
          <w:tab w:val="num" w:pos="3600"/>
        </w:tabs>
        <w:ind w:left="3600" w:hanging="360"/>
      </w:pPr>
      <w:rPr>
        <w:rFonts w:ascii="Wingdings 2" w:hAnsi="Wingdings 2" w:hint="default"/>
      </w:rPr>
    </w:lvl>
    <w:lvl w:ilvl="4" w:tplc="CEEE3DE2" w:tentative="1">
      <w:start w:val="1"/>
      <w:numFmt w:val="bullet"/>
      <w:lvlText w:val=""/>
      <w:lvlJc w:val="left"/>
      <w:pPr>
        <w:tabs>
          <w:tab w:val="num" w:pos="4320"/>
        </w:tabs>
        <w:ind w:left="4320" w:hanging="360"/>
      </w:pPr>
      <w:rPr>
        <w:rFonts w:ascii="Wingdings 2" w:hAnsi="Wingdings 2" w:hint="default"/>
      </w:rPr>
    </w:lvl>
    <w:lvl w:ilvl="5" w:tplc="71089AFC" w:tentative="1">
      <w:start w:val="1"/>
      <w:numFmt w:val="bullet"/>
      <w:lvlText w:val=""/>
      <w:lvlJc w:val="left"/>
      <w:pPr>
        <w:tabs>
          <w:tab w:val="num" w:pos="5040"/>
        </w:tabs>
        <w:ind w:left="5040" w:hanging="360"/>
      </w:pPr>
      <w:rPr>
        <w:rFonts w:ascii="Wingdings 2" w:hAnsi="Wingdings 2" w:hint="default"/>
      </w:rPr>
    </w:lvl>
    <w:lvl w:ilvl="6" w:tplc="441A2E74" w:tentative="1">
      <w:start w:val="1"/>
      <w:numFmt w:val="bullet"/>
      <w:lvlText w:val=""/>
      <w:lvlJc w:val="left"/>
      <w:pPr>
        <w:tabs>
          <w:tab w:val="num" w:pos="5760"/>
        </w:tabs>
        <w:ind w:left="5760" w:hanging="360"/>
      </w:pPr>
      <w:rPr>
        <w:rFonts w:ascii="Wingdings 2" w:hAnsi="Wingdings 2" w:hint="default"/>
      </w:rPr>
    </w:lvl>
    <w:lvl w:ilvl="7" w:tplc="A53A12DC" w:tentative="1">
      <w:start w:val="1"/>
      <w:numFmt w:val="bullet"/>
      <w:lvlText w:val=""/>
      <w:lvlJc w:val="left"/>
      <w:pPr>
        <w:tabs>
          <w:tab w:val="num" w:pos="6480"/>
        </w:tabs>
        <w:ind w:left="6480" w:hanging="360"/>
      </w:pPr>
      <w:rPr>
        <w:rFonts w:ascii="Wingdings 2" w:hAnsi="Wingdings 2" w:hint="default"/>
      </w:rPr>
    </w:lvl>
    <w:lvl w:ilvl="8" w:tplc="C646E3EA" w:tentative="1">
      <w:start w:val="1"/>
      <w:numFmt w:val="bullet"/>
      <w:lvlText w:val=""/>
      <w:lvlJc w:val="left"/>
      <w:pPr>
        <w:tabs>
          <w:tab w:val="num" w:pos="7200"/>
        </w:tabs>
        <w:ind w:left="7200" w:hanging="360"/>
      </w:pPr>
      <w:rPr>
        <w:rFonts w:ascii="Wingdings 2" w:hAnsi="Wingdings 2" w:hint="default"/>
      </w:rPr>
    </w:lvl>
  </w:abstractNum>
  <w:abstractNum w:abstractNumId="20" w15:restartNumberingAfterBreak="0">
    <w:nsid w:val="4063559F"/>
    <w:multiLevelType w:val="hybridMultilevel"/>
    <w:tmpl w:val="F0DCC638"/>
    <w:lvl w:ilvl="0" w:tplc="9E627B52">
      <w:numFmt w:val="decimal"/>
      <w:lvlText w:val="%1."/>
      <w:lvlJc w:val="left"/>
      <w:pPr>
        <w:ind w:left="153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D01BEE"/>
    <w:multiLevelType w:val="hybridMultilevel"/>
    <w:tmpl w:val="8176145A"/>
    <w:lvl w:ilvl="0" w:tplc="E5989F5E">
      <w:numFmt w:val="decimal"/>
      <w:lvlText w:val="%1."/>
      <w:lvlJc w:val="left"/>
      <w:pPr>
        <w:ind w:left="153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7E3027"/>
    <w:multiLevelType w:val="hybridMultilevel"/>
    <w:tmpl w:val="0CC40CD8"/>
    <w:lvl w:ilvl="0" w:tplc="F7B0BAA2">
      <w:numFmt w:val="decimal"/>
      <w:lvlText w:val="%1."/>
      <w:lvlJc w:val="left"/>
      <w:pPr>
        <w:ind w:left="153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2B0E19"/>
    <w:multiLevelType w:val="hybridMultilevel"/>
    <w:tmpl w:val="33BAF148"/>
    <w:lvl w:ilvl="0" w:tplc="5DCA8430">
      <w:numFmt w:val="decimal"/>
      <w:lvlText w:val="%1."/>
      <w:lvlJc w:val="left"/>
      <w:pPr>
        <w:ind w:left="153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540AA4"/>
    <w:multiLevelType w:val="hybridMultilevel"/>
    <w:tmpl w:val="6E6E1302"/>
    <w:lvl w:ilvl="0" w:tplc="99DC19A6">
      <w:start w:val="1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F91712"/>
    <w:multiLevelType w:val="hybridMultilevel"/>
    <w:tmpl w:val="A87ACEFA"/>
    <w:lvl w:ilvl="0" w:tplc="82D001E2">
      <w:start w:val="9"/>
      <w:numFmt w:val="decimal"/>
      <w:lvlText w:val="%1."/>
      <w:lvlJc w:val="left"/>
      <w:pPr>
        <w:ind w:left="153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786162"/>
    <w:multiLevelType w:val="hybridMultilevel"/>
    <w:tmpl w:val="5B80D664"/>
    <w:lvl w:ilvl="0" w:tplc="C3180F06">
      <w:start w:val="9"/>
      <w:numFmt w:val="decimal"/>
      <w:lvlText w:val="%1."/>
      <w:lvlJc w:val="left"/>
      <w:pPr>
        <w:ind w:left="153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AC4611"/>
    <w:multiLevelType w:val="hybridMultilevel"/>
    <w:tmpl w:val="C6CE4918"/>
    <w:lvl w:ilvl="0" w:tplc="D98A29BE">
      <w:numFmt w:val="decimal"/>
      <w:lvlText w:val="%1."/>
      <w:lvlJc w:val="left"/>
      <w:pPr>
        <w:ind w:left="153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8" w15:restartNumberingAfterBreak="0">
    <w:nsid w:val="6437576D"/>
    <w:multiLevelType w:val="hybridMultilevel"/>
    <w:tmpl w:val="887440B2"/>
    <w:lvl w:ilvl="0" w:tplc="220A4F62">
      <w:start w:val="9"/>
      <w:numFmt w:val="decimal"/>
      <w:lvlText w:val="%1."/>
      <w:lvlJc w:val="left"/>
      <w:pPr>
        <w:ind w:left="153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8D4F36"/>
    <w:multiLevelType w:val="hybridMultilevel"/>
    <w:tmpl w:val="FE36F236"/>
    <w:lvl w:ilvl="0" w:tplc="6FCC7360">
      <w:numFmt w:val="decimal"/>
      <w:lvlText w:val="%1."/>
      <w:lvlJc w:val="left"/>
      <w:pPr>
        <w:ind w:left="153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104026"/>
    <w:multiLevelType w:val="hybridMultilevel"/>
    <w:tmpl w:val="5F4C7FA2"/>
    <w:lvl w:ilvl="0" w:tplc="302670EE">
      <w:start w:val="9"/>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43321E"/>
    <w:multiLevelType w:val="hybridMultilevel"/>
    <w:tmpl w:val="E96C7462"/>
    <w:lvl w:ilvl="0" w:tplc="454E38F8">
      <w:numFmt w:val="decimal"/>
      <w:lvlText w:val="%1."/>
      <w:lvlJc w:val="left"/>
      <w:pPr>
        <w:ind w:left="153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4A30A4"/>
    <w:multiLevelType w:val="hybridMultilevel"/>
    <w:tmpl w:val="7B1E9664"/>
    <w:lvl w:ilvl="0" w:tplc="4B0EA89A">
      <w:numFmt w:val="decimal"/>
      <w:lvlText w:val="%1."/>
      <w:lvlJc w:val="left"/>
      <w:pPr>
        <w:ind w:left="153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6B201A"/>
    <w:multiLevelType w:val="hybridMultilevel"/>
    <w:tmpl w:val="75CA2D44"/>
    <w:lvl w:ilvl="0" w:tplc="2E70005A">
      <w:numFmt w:val="decimal"/>
      <w:lvlText w:val="%1."/>
      <w:lvlJc w:val="left"/>
      <w:pPr>
        <w:ind w:left="153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786A13"/>
    <w:multiLevelType w:val="hybridMultilevel"/>
    <w:tmpl w:val="63C61B16"/>
    <w:lvl w:ilvl="0" w:tplc="30963050">
      <w:numFmt w:val="decimal"/>
      <w:lvlText w:val="%1."/>
      <w:lvlJc w:val="left"/>
      <w:pPr>
        <w:ind w:left="153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C2518C"/>
    <w:multiLevelType w:val="hybridMultilevel"/>
    <w:tmpl w:val="3F560F96"/>
    <w:lvl w:ilvl="0" w:tplc="E4B45742">
      <w:start w:val="9"/>
      <w:numFmt w:val="decimal"/>
      <w:lvlText w:val="%1."/>
      <w:lvlJc w:val="left"/>
      <w:pPr>
        <w:ind w:left="153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CA36F0"/>
    <w:multiLevelType w:val="hybridMultilevel"/>
    <w:tmpl w:val="B88EA5D0"/>
    <w:lvl w:ilvl="0" w:tplc="8646AFB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200E60"/>
    <w:multiLevelType w:val="hybridMultilevel"/>
    <w:tmpl w:val="536E3194"/>
    <w:lvl w:ilvl="0" w:tplc="A4E8D1B0">
      <w:numFmt w:val="decimal"/>
      <w:lvlText w:val="%1."/>
      <w:lvlJc w:val="left"/>
      <w:pPr>
        <w:ind w:left="153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F442DF"/>
    <w:multiLevelType w:val="hybridMultilevel"/>
    <w:tmpl w:val="5436FF52"/>
    <w:lvl w:ilvl="0" w:tplc="39BADCF2">
      <w:start w:val="1"/>
      <w:numFmt w:val="bullet"/>
      <w:lvlText w:val=""/>
      <w:lvlJc w:val="left"/>
      <w:pPr>
        <w:tabs>
          <w:tab w:val="num" w:pos="1440"/>
        </w:tabs>
        <w:ind w:left="144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7"/>
  </w:num>
  <w:num w:numId="3">
    <w:abstractNumId w:val="17"/>
  </w:num>
  <w:num w:numId="4">
    <w:abstractNumId w:val="37"/>
  </w:num>
  <w:num w:numId="5">
    <w:abstractNumId w:val="31"/>
  </w:num>
  <w:num w:numId="6">
    <w:abstractNumId w:val="22"/>
  </w:num>
  <w:num w:numId="7">
    <w:abstractNumId w:val="29"/>
  </w:num>
  <w:num w:numId="8">
    <w:abstractNumId w:val="14"/>
  </w:num>
  <w:num w:numId="9">
    <w:abstractNumId w:val="4"/>
  </w:num>
  <w:num w:numId="10">
    <w:abstractNumId w:val="3"/>
  </w:num>
  <w:num w:numId="11">
    <w:abstractNumId w:val="23"/>
  </w:num>
  <w:num w:numId="12">
    <w:abstractNumId w:val="33"/>
  </w:num>
  <w:num w:numId="13">
    <w:abstractNumId w:val="1"/>
  </w:num>
  <w:num w:numId="14">
    <w:abstractNumId w:val="6"/>
  </w:num>
  <w:num w:numId="15">
    <w:abstractNumId w:val="18"/>
  </w:num>
  <w:num w:numId="16">
    <w:abstractNumId w:val="32"/>
  </w:num>
  <w:num w:numId="17">
    <w:abstractNumId w:val="34"/>
  </w:num>
  <w:num w:numId="18">
    <w:abstractNumId w:val="20"/>
  </w:num>
  <w:num w:numId="19">
    <w:abstractNumId w:val="9"/>
  </w:num>
  <w:num w:numId="20">
    <w:abstractNumId w:val="21"/>
  </w:num>
  <w:num w:numId="21">
    <w:abstractNumId w:val="15"/>
  </w:num>
  <w:num w:numId="22">
    <w:abstractNumId w:val="30"/>
  </w:num>
  <w:num w:numId="23">
    <w:abstractNumId w:val="0"/>
  </w:num>
  <w:num w:numId="24">
    <w:abstractNumId w:val="28"/>
  </w:num>
  <w:num w:numId="25">
    <w:abstractNumId w:val="26"/>
  </w:num>
  <w:num w:numId="26">
    <w:abstractNumId w:val="13"/>
  </w:num>
  <w:num w:numId="27">
    <w:abstractNumId w:val="10"/>
  </w:num>
  <w:num w:numId="28">
    <w:abstractNumId w:val="25"/>
  </w:num>
  <w:num w:numId="29">
    <w:abstractNumId w:val="35"/>
  </w:num>
  <w:num w:numId="30">
    <w:abstractNumId w:val="16"/>
  </w:num>
  <w:num w:numId="31">
    <w:abstractNumId w:val="19"/>
  </w:num>
  <w:num w:numId="32">
    <w:abstractNumId w:val="36"/>
  </w:num>
  <w:num w:numId="33">
    <w:abstractNumId w:val="38"/>
  </w:num>
  <w:num w:numId="34">
    <w:abstractNumId w:val="8"/>
  </w:num>
  <w:num w:numId="35">
    <w:abstractNumId w:val="11"/>
  </w:num>
  <w:num w:numId="36">
    <w:abstractNumId w:val="2"/>
  </w:num>
  <w:num w:numId="37">
    <w:abstractNumId w:val="12"/>
  </w:num>
  <w:num w:numId="38">
    <w:abstractNumId w:val="7"/>
  </w:num>
  <w:num w:numId="39">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removePersonalInformation/>
  <w:removeDateAndTime/>
  <w:embedTrueTypeFonts/>
  <w:saveSubset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CDA"/>
    <w:rsid w:val="000025DE"/>
    <w:rsid w:val="00004A86"/>
    <w:rsid w:val="0000507D"/>
    <w:rsid w:val="000062B7"/>
    <w:rsid w:val="00011847"/>
    <w:rsid w:val="00016087"/>
    <w:rsid w:val="000308B8"/>
    <w:rsid w:val="00032BB7"/>
    <w:rsid w:val="00035486"/>
    <w:rsid w:val="00043412"/>
    <w:rsid w:val="000459CD"/>
    <w:rsid w:val="00045E62"/>
    <w:rsid w:val="00045FB9"/>
    <w:rsid w:val="00047321"/>
    <w:rsid w:val="00051272"/>
    <w:rsid w:val="00051D5F"/>
    <w:rsid w:val="00054078"/>
    <w:rsid w:val="00055E69"/>
    <w:rsid w:val="00057B51"/>
    <w:rsid w:val="000601F2"/>
    <w:rsid w:val="00061855"/>
    <w:rsid w:val="000629BC"/>
    <w:rsid w:val="0006432C"/>
    <w:rsid w:val="00064993"/>
    <w:rsid w:val="00067084"/>
    <w:rsid w:val="000722DE"/>
    <w:rsid w:val="000724AA"/>
    <w:rsid w:val="00073BDF"/>
    <w:rsid w:val="000804C0"/>
    <w:rsid w:val="00081199"/>
    <w:rsid w:val="00081D0B"/>
    <w:rsid w:val="00082019"/>
    <w:rsid w:val="000831EC"/>
    <w:rsid w:val="00087703"/>
    <w:rsid w:val="00094C75"/>
    <w:rsid w:val="000A0C75"/>
    <w:rsid w:val="000A11DC"/>
    <w:rsid w:val="000A13EC"/>
    <w:rsid w:val="000A3033"/>
    <w:rsid w:val="000A672C"/>
    <w:rsid w:val="000A6A86"/>
    <w:rsid w:val="000B42C0"/>
    <w:rsid w:val="000B440F"/>
    <w:rsid w:val="000C053C"/>
    <w:rsid w:val="000C141D"/>
    <w:rsid w:val="000C634E"/>
    <w:rsid w:val="000C7A03"/>
    <w:rsid w:val="000D0DD7"/>
    <w:rsid w:val="000D1E9F"/>
    <w:rsid w:val="000D2DD6"/>
    <w:rsid w:val="000D3F49"/>
    <w:rsid w:val="000D5689"/>
    <w:rsid w:val="000E1B52"/>
    <w:rsid w:val="000E405D"/>
    <w:rsid w:val="000E4456"/>
    <w:rsid w:val="000E6655"/>
    <w:rsid w:val="000E6A21"/>
    <w:rsid w:val="000F0C64"/>
    <w:rsid w:val="000F1F78"/>
    <w:rsid w:val="000F4248"/>
    <w:rsid w:val="000F53B9"/>
    <w:rsid w:val="00100CDB"/>
    <w:rsid w:val="001059D1"/>
    <w:rsid w:val="00106315"/>
    <w:rsid w:val="00110471"/>
    <w:rsid w:val="001135CD"/>
    <w:rsid w:val="00113B81"/>
    <w:rsid w:val="00113C0B"/>
    <w:rsid w:val="0011490D"/>
    <w:rsid w:val="00114C10"/>
    <w:rsid w:val="001206D3"/>
    <w:rsid w:val="001230BE"/>
    <w:rsid w:val="00124A2C"/>
    <w:rsid w:val="00126EC2"/>
    <w:rsid w:val="00127846"/>
    <w:rsid w:val="001330F1"/>
    <w:rsid w:val="00135703"/>
    <w:rsid w:val="001366BA"/>
    <w:rsid w:val="001404B6"/>
    <w:rsid w:val="00140A42"/>
    <w:rsid w:val="00140A69"/>
    <w:rsid w:val="001424AF"/>
    <w:rsid w:val="00152D9C"/>
    <w:rsid w:val="00153EA8"/>
    <w:rsid w:val="00154829"/>
    <w:rsid w:val="0016227F"/>
    <w:rsid w:val="00162597"/>
    <w:rsid w:val="00164112"/>
    <w:rsid w:val="00164683"/>
    <w:rsid w:val="00164B12"/>
    <w:rsid w:val="001663B9"/>
    <w:rsid w:val="001665FA"/>
    <w:rsid w:val="0016710B"/>
    <w:rsid w:val="00171566"/>
    <w:rsid w:val="00186187"/>
    <w:rsid w:val="00192C4E"/>
    <w:rsid w:val="00194F7F"/>
    <w:rsid w:val="00195EE1"/>
    <w:rsid w:val="001B4B1A"/>
    <w:rsid w:val="001B5783"/>
    <w:rsid w:val="001B591E"/>
    <w:rsid w:val="001C269B"/>
    <w:rsid w:val="001C3C76"/>
    <w:rsid w:val="001C61A3"/>
    <w:rsid w:val="001C72B6"/>
    <w:rsid w:val="001C7BA9"/>
    <w:rsid w:val="001D7A2C"/>
    <w:rsid w:val="001F0C5B"/>
    <w:rsid w:val="001F3C91"/>
    <w:rsid w:val="001F5B8B"/>
    <w:rsid w:val="00200D61"/>
    <w:rsid w:val="002045C5"/>
    <w:rsid w:val="00206243"/>
    <w:rsid w:val="00212CC2"/>
    <w:rsid w:val="002262D6"/>
    <w:rsid w:val="0023079E"/>
    <w:rsid w:val="0023253D"/>
    <w:rsid w:val="00232B1A"/>
    <w:rsid w:val="00233B24"/>
    <w:rsid w:val="00233CB7"/>
    <w:rsid w:val="00235B49"/>
    <w:rsid w:val="00242E3A"/>
    <w:rsid w:val="002476AD"/>
    <w:rsid w:val="002520C1"/>
    <w:rsid w:val="002556FF"/>
    <w:rsid w:val="0025605D"/>
    <w:rsid w:val="002575EA"/>
    <w:rsid w:val="00260264"/>
    <w:rsid w:val="002610B4"/>
    <w:rsid w:val="002640BB"/>
    <w:rsid w:val="002658EB"/>
    <w:rsid w:val="00265A3F"/>
    <w:rsid w:val="00267C53"/>
    <w:rsid w:val="00272821"/>
    <w:rsid w:val="00273A31"/>
    <w:rsid w:val="00273FCD"/>
    <w:rsid w:val="0027401C"/>
    <w:rsid w:val="002778EB"/>
    <w:rsid w:val="0029006D"/>
    <w:rsid w:val="0029122A"/>
    <w:rsid w:val="002930A3"/>
    <w:rsid w:val="002A19FB"/>
    <w:rsid w:val="002B7913"/>
    <w:rsid w:val="002C2C27"/>
    <w:rsid w:val="002D12B3"/>
    <w:rsid w:val="002D3ADB"/>
    <w:rsid w:val="002E36A8"/>
    <w:rsid w:val="002E4697"/>
    <w:rsid w:val="002E67FE"/>
    <w:rsid w:val="002F342B"/>
    <w:rsid w:val="00302457"/>
    <w:rsid w:val="003054D1"/>
    <w:rsid w:val="003128BA"/>
    <w:rsid w:val="003216FD"/>
    <w:rsid w:val="00324A1F"/>
    <w:rsid w:val="00331605"/>
    <w:rsid w:val="003365BF"/>
    <w:rsid w:val="00336921"/>
    <w:rsid w:val="00337896"/>
    <w:rsid w:val="00337CAC"/>
    <w:rsid w:val="00346434"/>
    <w:rsid w:val="003535A3"/>
    <w:rsid w:val="00353EAA"/>
    <w:rsid w:val="0035602C"/>
    <w:rsid w:val="0035737A"/>
    <w:rsid w:val="0036068B"/>
    <w:rsid w:val="00362FC6"/>
    <w:rsid w:val="00364EE9"/>
    <w:rsid w:val="00367898"/>
    <w:rsid w:val="003701D1"/>
    <w:rsid w:val="0037288B"/>
    <w:rsid w:val="00372BAA"/>
    <w:rsid w:val="00373FCC"/>
    <w:rsid w:val="003747BD"/>
    <w:rsid w:val="00380777"/>
    <w:rsid w:val="00382F2A"/>
    <w:rsid w:val="00384A84"/>
    <w:rsid w:val="0039288C"/>
    <w:rsid w:val="003A01F4"/>
    <w:rsid w:val="003A0B89"/>
    <w:rsid w:val="003A2E4E"/>
    <w:rsid w:val="003A5EF9"/>
    <w:rsid w:val="003B767F"/>
    <w:rsid w:val="003C3AC3"/>
    <w:rsid w:val="003C3D51"/>
    <w:rsid w:val="003D4D48"/>
    <w:rsid w:val="003D4EEB"/>
    <w:rsid w:val="003D5ACA"/>
    <w:rsid w:val="003D7A0E"/>
    <w:rsid w:val="003E1437"/>
    <w:rsid w:val="003E63B8"/>
    <w:rsid w:val="003F2803"/>
    <w:rsid w:val="003F2F98"/>
    <w:rsid w:val="00405D30"/>
    <w:rsid w:val="00411B68"/>
    <w:rsid w:val="00413CDF"/>
    <w:rsid w:val="00414453"/>
    <w:rsid w:val="00414FCA"/>
    <w:rsid w:val="004157B9"/>
    <w:rsid w:val="00415E8E"/>
    <w:rsid w:val="0041670E"/>
    <w:rsid w:val="00417591"/>
    <w:rsid w:val="0042291D"/>
    <w:rsid w:val="0043155A"/>
    <w:rsid w:val="00431AC3"/>
    <w:rsid w:val="00433916"/>
    <w:rsid w:val="00446FB9"/>
    <w:rsid w:val="00451360"/>
    <w:rsid w:val="00452748"/>
    <w:rsid w:val="004557C1"/>
    <w:rsid w:val="00457BF0"/>
    <w:rsid w:val="00463DD1"/>
    <w:rsid w:val="00465E3B"/>
    <w:rsid w:val="004668F3"/>
    <w:rsid w:val="0047241F"/>
    <w:rsid w:val="00475072"/>
    <w:rsid w:val="00476E74"/>
    <w:rsid w:val="004825C3"/>
    <w:rsid w:val="00484F44"/>
    <w:rsid w:val="004913FD"/>
    <w:rsid w:val="004919FC"/>
    <w:rsid w:val="00491C96"/>
    <w:rsid w:val="00492B0E"/>
    <w:rsid w:val="00494396"/>
    <w:rsid w:val="0049589E"/>
    <w:rsid w:val="00495ECC"/>
    <w:rsid w:val="004A29BA"/>
    <w:rsid w:val="004A2ACF"/>
    <w:rsid w:val="004A65E5"/>
    <w:rsid w:val="004B1E6D"/>
    <w:rsid w:val="004B4725"/>
    <w:rsid w:val="004B5C83"/>
    <w:rsid w:val="004B6C1E"/>
    <w:rsid w:val="004D0DDA"/>
    <w:rsid w:val="004D1983"/>
    <w:rsid w:val="004D20C2"/>
    <w:rsid w:val="004D23D2"/>
    <w:rsid w:val="004D6477"/>
    <w:rsid w:val="004D6E78"/>
    <w:rsid w:val="004D75B9"/>
    <w:rsid w:val="004D7A55"/>
    <w:rsid w:val="004E15AD"/>
    <w:rsid w:val="004E6FD5"/>
    <w:rsid w:val="004E71C3"/>
    <w:rsid w:val="004E79A8"/>
    <w:rsid w:val="004F40F2"/>
    <w:rsid w:val="004F4125"/>
    <w:rsid w:val="004F5F6F"/>
    <w:rsid w:val="00501816"/>
    <w:rsid w:val="00503F5E"/>
    <w:rsid w:val="00505DE4"/>
    <w:rsid w:val="0050746C"/>
    <w:rsid w:val="00511165"/>
    <w:rsid w:val="00511A1A"/>
    <w:rsid w:val="00514753"/>
    <w:rsid w:val="00523BDF"/>
    <w:rsid w:val="00524A87"/>
    <w:rsid w:val="005346BA"/>
    <w:rsid w:val="0053508B"/>
    <w:rsid w:val="0053557D"/>
    <w:rsid w:val="00535813"/>
    <w:rsid w:val="005361F5"/>
    <w:rsid w:val="00542762"/>
    <w:rsid w:val="00542F91"/>
    <w:rsid w:val="00543338"/>
    <w:rsid w:val="00543DE1"/>
    <w:rsid w:val="00544471"/>
    <w:rsid w:val="005468F8"/>
    <w:rsid w:val="0054726A"/>
    <w:rsid w:val="00547EA9"/>
    <w:rsid w:val="00551509"/>
    <w:rsid w:val="00552F1B"/>
    <w:rsid w:val="00564E76"/>
    <w:rsid w:val="00567233"/>
    <w:rsid w:val="00567695"/>
    <w:rsid w:val="00571030"/>
    <w:rsid w:val="005729CF"/>
    <w:rsid w:val="00573121"/>
    <w:rsid w:val="00575AB5"/>
    <w:rsid w:val="00576C5A"/>
    <w:rsid w:val="005774DF"/>
    <w:rsid w:val="00586671"/>
    <w:rsid w:val="00591FB7"/>
    <w:rsid w:val="005958E7"/>
    <w:rsid w:val="005A3E5C"/>
    <w:rsid w:val="005B0747"/>
    <w:rsid w:val="005B2B75"/>
    <w:rsid w:val="005B46CD"/>
    <w:rsid w:val="005B6FAE"/>
    <w:rsid w:val="005D21B3"/>
    <w:rsid w:val="005D7AA8"/>
    <w:rsid w:val="005E6023"/>
    <w:rsid w:val="005E72B1"/>
    <w:rsid w:val="005F16D7"/>
    <w:rsid w:val="005F3B23"/>
    <w:rsid w:val="005F3E6D"/>
    <w:rsid w:val="005F6F48"/>
    <w:rsid w:val="0060027B"/>
    <w:rsid w:val="006025DB"/>
    <w:rsid w:val="00603317"/>
    <w:rsid w:val="006045B3"/>
    <w:rsid w:val="00604638"/>
    <w:rsid w:val="00605732"/>
    <w:rsid w:val="0060591A"/>
    <w:rsid w:val="00611316"/>
    <w:rsid w:val="00611EC2"/>
    <w:rsid w:val="0061282A"/>
    <w:rsid w:val="00617309"/>
    <w:rsid w:val="00624EA4"/>
    <w:rsid w:val="00631187"/>
    <w:rsid w:val="00633E02"/>
    <w:rsid w:val="00635008"/>
    <w:rsid w:val="0064119C"/>
    <w:rsid w:val="00642B21"/>
    <w:rsid w:val="006533F2"/>
    <w:rsid w:val="00653FC8"/>
    <w:rsid w:val="006555D0"/>
    <w:rsid w:val="00656D80"/>
    <w:rsid w:val="006620DA"/>
    <w:rsid w:val="00664CB5"/>
    <w:rsid w:val="00664F56"/>
    <w:rsid w:val="00667BE5"/>
    <w:rsid w:val="0067156C"/>
    <w:rsid w:val="00673051"/>
    <w:rsid w:val="00674040"/>
    <w:rsid w:val="0068185B"/>
    <w:rsid w:val="00683E3E"/>
    <w:rsid w:val="00686D10"/>
    <w:rsid w:val="00686FF6"/>
    <w:rsid w:val="00692EC1"/>
    <w:rsid w:val="00694107"/>
    <w:rsid w:val="00695EB9"/>
    <w:rsid w:val="00696693"/>
    <w:rsid w:val="006A2CC6"/>
    <w:rsid w:val="006A5831"/>
    <w:rsid w:val="006A7915"/>
    <w:rsid w:val="006B161B"/>
    <w:rsid w:val="006B4B8C"/>
    <w:rsid w:val="006C52B8"/>
    <w:rsid w:val="006C5336"/>
    <w:rsid w:val="006C60F8"/>
    <w:rsid w:val="006C7152"/>
    <w:rsid w:val="006D0909"/>
    <w:rsid w:val="006D197A"/>
    <w:rsid w:val="006D3319"/>
    <w:rsid w:val="006D7A28"/>
    <w:rsid w:val="006E4E1F"/>
    <w:rsid w:val="006E7AAD"/>
    <w:rsid w:val="006F1D51"/>
    <w:rsid w:val="006F643C"/>
    <w:rsid w:val="006F74B7"/>
    <w:rsid w:val="006F7748"/>
    <w:rsid w:val="0070026E"/>
    <w:rsid w:val="007010DB"/>
    <w:rsid w:val="0070647D"/>
    <w:rsid w:val="0070668F"/>
    <w:rsid w:val="007106FE"/>
    <w:rsid w:val="00711DC1"/>
    <w:rsid w:val="00715348"/>
    <w:rsid w:val="00715DD9"/>
    <w:rsid w:val="007306BC"/>
    <w:rsid w:val="00731604"/>
    <w:rsid w:val="007323B4"/>
    <w:rsid w:val="00737351"/>
    <w:rsid w:val="007470C5"/>
    <w:rsid w:val="007526D1"/>
    <w:rsid w:val="00752DE9"/>
    <w:rsid w:val="00755593"/>
    <w:rsid w:val="00756881"/>
    <w:rsid w:val="00762B86"/>
    <w:rsid w:val="007663DD"/>
    <w:rsid w:val="00766819"/>
    <w:rsid w:val="007706B1"/>
    <w:rsid w:val="00773B86"/>
    <w:rsid w:val="0077503A"/>
    <w:rsid w:val="00781C4E"/>
    <w:rsid w:val="00782F8A"/>
    <w:rsid w:val="00785E31"/>
    <w:rsid w:val="007866DC"/>
    <w:rsid w:val="00793E37"/>
    <w:rsid w:val="007940C0"/>
    <w:rsid w:val="007A041F"/>
    <w:rsid w:val="007A434C"/>
    <w:rsid w:val="007A4391"/>
    <w:rsid w:val="007A5C18"/>
    <w:rsid w:val="007B29DB"/>
    <w:rsid w:val="007B31B1"/>
    <w:rsid w:val="007B5695"/>
    <w:rsid w:val="007B7D35"/>
    <w:rsid w:val="007C3623"/>
    <w:rsid w:val="007C3C83"/>
    <w:rsid w:val="007C4CF9"/>
    <w:rsid w:val="007C602D"/>
    <w:rsid w:val="007E3E54"/>
    <w:rsid w:val="007E6EC2"/>
    <w:rsid w:val="007F2C0D"/>
    <w:rsid w:val="007F5B35"/>
    <w:rsid w:val="007F5C40"/>
    <w:rsid w:val="008006A3"/>
    <w:rsid w:val="008022FF"/>
    <w:rsid w:val="00802BBE"/>
    <w:rsid w:val="008165B3"/>
    <w:rsid w:val="0082242F"/>
    <w:rsid w:val="00825885"/>
    <w:rsid w:val="00825903"/>
    <w:rsid w:val="00825C8A"/>
    <w:rsid w:val="008261F8"/>
    <w:rsid w:val="0083013E"/>
    <w:rsid w:val="008342E6"/>
    <w:rsid w:val="008406BA"/>
    <w:rsid w:val="0084228F"/>
    <w:rsid w:val="00844F30"/>
    <w:rsid w:val="00845616"/>
    <w:rsid w:val="00851DF6"/>
    <w:rsid w:val="00851EE3"/>
    <w:rsid w:val="00857B4D"/>
    <w:rsid w:val="00863ED7"/>
    <w:rsid w:val="00864A38"/>
    <w:rsid w:val="00864D41"/>
    <w:rsid w:val="00865251"/>
    <w:rsid w:val="00866EA4"/>
    <w:rsid w:val="008708C4"/>
    <w:rsid w:val="00872720"/>
    <w:rsid w:val="0087304A"/>
    <w:rsid w:val="00880CA2"/>
    <w:rsid w:val="00882358"/>
    <w:rsid w:val="00885204"/>
    <w:rsid w:val="00892D87"/>
    <w:rsid w:val="008A4209"/>
    <w:rsid w:val="008A422D"/>
    <w:rsid w:val="008A7F2E"/>
    <w:rsid w:val="008B083D"/>
    <w:rsid w:val="008B3131"/>
    <w:rsid w:val="008B4830"/>
    <w:rsid w:val="008C0843"/>
    <w:rsid w:val="008C0948"/>
    <w:rsid w:val="008C0A73"/>
    <w:rsid w:val="008C2A91"/>
    <w:rsid w:val="008C4DBF"/>
    <w:rsid w:val="008D12B8"/>
    <w:rsid w:val="008D3C69"/>
    <w:rsid w:val="008D6F3D"/>
    <w:rsid w:val="008E23A1"/>
    <w:rsid w:val="008E24FE"/>
    <w:rsid w:val="008E4283"/>
    <w:rsid w:val="008F2EAB"/>
    <w:rsid w:val="008F31A4"/>
    <w:rsid w:val="008F79CF"/>
    <w:rsid w:val="00900077"/>
    <w:rsid w:val="009005B1"/>
    <w:rsid w:val="009026D0"/>
    <w:rsid w:val="00902E35"/>
    <w:rsid w:val="009234AA"/>
    <w:rsid w:val="00926ADB"/>
    <w:rsid w:val="009320EA"/>
    <w:rsid w:val="0093277C"/>
    <w:rsid w:val="00934448"/>
    <w:rsid w:val="00936BC5"/>
    <w:rsid w:val="00937D78"/>
    <w:rsid w:val="00941AB6"/>
    <w:rsid w:val="009425C3"/>
    <w:rsid w:val="009443CE"/>
    <w:rsid w:val="00945665"/>
    <w:rsid w:val="00946554"/>
    <w:rsid w:val="00947D14"/>
    <w:rsid w:val="00953107"/>
    <w:rsid w:val="00957C4E"/>
    <w:rsid w:val="00962533"/>
    <w:rsid w:val="009659E1"/>
    <w:rsid w:val="00967341"/>
    <w:rsid w:val="00967E47"/>
    <w:rsid w:val="00971BA0"/>
    <w:rsid w:val="009728CB"/>
    <w:rsid w:val="00974589"/>
    <w:rsid w:val="00977882"/>
    <w:rsid w:val="009779C6"/>
    <w:rsid w:val="00977E85"/>
    <w:rsid w:val="009841AC"/>
    <w:rsid w:val="00984600"/>
    <w:rsid w:val="009860E4"/>
    <w:rsid w:val="00986F0B"/>
    <w:rsid w:val="00987116"/>
    <w:rsid w:val="00995534"/>
    <w:rsid w:val="00996B25"/>
    <w:rsid w:val="009A0913"/>
    <w:rsid w:val="009A1EB1"/>
    <w:rsid w:val="009B1FF6"/>
    <w:rsid w:val="009B639A"/>
    <w:rsid w:val="009B7F9D"/>
    <w:rsid w:val="009C34A6"/>
    <w:rsid w:val="009C6ADE"/>
    <w:rsid w:val="009D1014"/>
    <w:rsid w:val="009D1195"/>
    <w:rsid w:val="009D3F4F"/>
    <w:rsid w:val="009D4738"/>
    <w:rsid w:val="009D4D45"/>
    <w:rsid w:val="009D5BF5"/>
    <w:rsid w:val="009D7567"/>
    <w:rsid w:val="009D7AC9"/>
    <w:rsid w:val="009E1571"/>
    <w:rsid w:val="009E1DC3"/>
    <w:rsid w:val="009E4BC3"/>
    <w:rsid w:val="009E4ED4"/>
    <w:rsid w:val="009E5DD0"/>
    <w:rsid w:val="009F20A7"/>
    <w:rsid w:val="009F2AA9"/>
    <w:rsid w:val="009F379E"/>
    <w:rsid w:val="009F7C5C"/>
    <w:rsid w:val="00A0431A"/>
    <w:rsid w:val="00A0621F"/>
    <w:rsid w:val="00A066A0"/>
    <w:rsid w:val="00A07A3A"/>
    <w:rsid w:val="00A07DF4"/>
    <w:rsid w:val="00A143BC"/>
    <w:rsid w:val="00A14ABB"/>
    <w:rsid w:val="00A20513"/>
    <w:rsid w:val="00A21C07"/>
    <w:rsid w:val="00A31786"/>
    <w:rsid w:val="00A35D77"/>
    <w:rsid w:val="00A37628"/>
    <w:rsid w:val="00A478D4"/>
    <w:rsid w:val="00A47E57"/>
    <w:rsid w:val="00A542FA"/>
    <w:rsid w:val="00A547E6"/>
    <w:rsid w:val="00A56074"/>
    <w:rsid w:val="00A61376"/>
    <w:rsid w:val="00A61DCD"/>
    <w:rsid w:val="00A6236F"/>
    <w:rsid w:val="00A63EF0"/>
    <w:rsid w:val="00A64E33"/>
    <w:rsid w:val="00A65E25"/>
    <w:rsid w:val="00A6706F"/>
    <w:rsid w:val="00A6739B"/>
    <w:rsid w:val="00A73222"/>
    <w:rsid w:val="00A77024"/>
    <w:rsid w:val="00A77823"/>
    <w:rsid w:val="00A93396"/>
    <w:rsid w:val="00A940D9"/>
    <w:rsid w:val="00A94546"/>
    <w:rsid w:val="00A96E3C"/>
    <w:rsid w:val="00A97A08"/>
    <w:rsid w:val="00A97BF0"/>
    <w:rsid w:val="00AB2CC8"/>
    <w:rsid w:val="00AB3204"/>
    <w:rsid w:val="00AB3318"/>
    <w:rsid w:val="00AB5C40"/>
    <w:rsid w:val="00AC0ACC"/>
    <w:rsid w:val="00AC317B"/>
    <w:rsid w:val="00AC4D01"/>
    <w:rsid w:val="00AC4DE4"/>
    <w:rsid w:val="00AC7348"/>
    <w:rsid w:val="00AD3E5C"/>
    <w:rsid w:val="00AD569A"/>
    <w:rsid w:val="00AD619A"/>
    <w:rsid w:val="00AE01D2"/>
    <w:rsid w:val="00AE1555"/>
    <w:rsid w:val="00AE342C"/>
    <w:rsid w:val="00AE398D"/>
    <w:rsid w:val="00AE3B55"/>
    <w:rsid w:val="00AE439E"/>
    <w:rsid w:val="00AE5051"/>
    <w:rsid w:val="00AE545B"/>
    <w:rsid w:val="00AE7120"/>
    <w:rsid w:val="00AF4124"/>
    <w:rsid w:val="00AF5649"/>
    <w:rsid w:val="00AF6679"/>
    <w:rsid w:val="00B064A9"/>
    <w:rsid w:val="00B07AE6"/>
    <w:rsid w:val="00B124EA"/>
    <w:rsid w:val="00B1700F"/>
    <w:rsid w:val="00B17691"/>
    <w:rsid w:val="00B17842"/>
    <w:rsid w:val="00B17FC3"/>
    <w:rsid w:val="00B24EE0"/>
    <w:rsid w:val="00B30F17"/>
    <w:rsid w:val="00B32E86"/>
    <w:rsid w:val="00B36533"/>
    <w:rsid w:val="00B37D68"/>
    <w:rsid w:val="00B408EC"/>
    <w:rsid w:val="00B41B38"/>
    <w:rsid w:val="00B421C1"/>
    <w:rsid w:val="00B4336E"/>
    <w:rsid w:val="00B44F91"/>
    <w:rsid w:val="00B50EF1"/>
    <w:rsid w:val="00B5194A"/>
    <w:rsid w:val="00B53F86"/>
    <w:rsid w:val="00B67629"/>
    <w:rsid w:val="00B6799D"/>
    <w:rsid w:val="00B7160A"/>
    <w:rsid w:val="00B72FE2"/>
    <w:rsid w:val="00B77B99"/>
    <w:rsid w:val="00B81A72"/>
    <w:rsid w:val="00B90631"/>
    <w:rsid w:val="00B91711"/>
    <w:rsid w:val="00B928CC"/>
    <w:rsid w:val="00B9620A"/>
    <w:rsid w:val="00BA0873"/>
    <w:rsid w:val="00BA715C"/>
    <w:rsid w:val="00BB2B93"/>
    <w:rsid w:val="00BC3A61"/>
    <w:rsid w:val="00BC404B"/>
    <w:rsid w:val="00BC7F30"/>
    <w:rsid w:val="00BD0CF0"/>
    <w:rsid w:val="00BD48BF"/>
    <w:rsid w:val="00BD6EBA"/>
    <w:rsid w:val="00BE0E52"/>
    <w:rsid w:val="00BE2F67"/>
    <w:rsid w:val="00BE51D7"/>
    <w:rsid w:val="00BE550C"/>
    <w:rsid w:val="00BE6EE0"/>
    <w:rsid w:val="00BE7234"/>
    <w:rsid w:val="00BF111F"/>
    <w:rsid w:val="00BF5970"/>
    <w:rsid w:val="00BF71FA"/>
    <w:rsid w:val="00C0074A"/>
    <w:rsid w:val="00C01B62"/>
    <w:rsid w:val="00C02D2C"/>
    <w:rsid w:val="00C1034F"/>
    <w:rsid w:val="00C11C09"/>
    <w:rsid w:val="00C17282"/>
    <w:rsid w:val="00C25A2A"/>
    <w:rsid w:val="00C25D04"/>
    <w:rsid w:val="00C263ED"/>
    <w:rsid w:val="00C26E1B"/>
    <w:rsid w:val="00C2776F"/>
    <w:rsid w:val="00C30442"/>
    <w:rsid w:val="00C3117E"/>
    <w:rsid w:val="00C40B11"/>
    <w:rsid w:val="00C5155B"/>
    <w:rsid w:val="00C57F14"/>
    <w:rsid w:val="00C607AB"/>
    <w:rsid w:val="00C6448D"/>
    <w:rsid w:val="00C75B13"/>
    <w:rsid w:val="00C82F95"/>
    <w:rsid w:val="00C84F08"/>
    <w:rsid w:val="00C84F4A"/>
    <w:rsid w:val="00C853DB"/>
    <w:rsid w:val="00C87AA8"/>
    <w:rsid w:val="00C87C09"/>
    <w:rsid w:val="00C91057"/>
    <w:rsid w:val="00C93066"/>
    <w:rsid w:val="00C94BF5"/>
    <w:rsid w:val="00C958CE"/>
    <w:rsid w:val="00CA1617"/>
    <w:rsid w:val="00CA203D"/>
    <w:rsid w:val="00CA3B89"/>
    <w:rsid w:val="00CA4CDA"/>
    <w:rsid w:val="00CA5839"/>
    <w:rsid w:val="00CA5D76"/>
    <w:rsid w:val="00CA6EDE"/>
    <w:rsid w:val="00CA6F61"/>
    <w:rsid w:val="00CB1758"/>
    <w:rsid w:val="00CB206C"/>
    <w:rsid w:val="00CB45D1"/>
    <w:rsid w:val="00CB7315"/>
    <w:rsid w:val="00CB7505"/>
    <w:rsid w:val="00CC1281"/>
    <w:rsid w:val="00CC1471"/>
    <w:rsid w:val="00CC193B"/>
    <w:rsid w:val="00CC38FE"/>
    <w:rsid w:val="00CC4E55"/>
    <w:rsid w:val="00CC5DFA"/>
    <w:rsid w:val="00CC7EA1"/>
    <w:rsid w:val="00CD1038"/>
    <w:rsid w:val="00CD3AA2"/>
    <w:rsid w:val="00CD4947"/>
    <w:rsid w:val="00CD4CED"/>
    <w:rsid w:val="00CD591D"/>
    <w:rsid w:val="00CD6540"/>
    <w:rsid w:val="00CE7B11"/>
    <w:rsid w:val="00CF007D"/>
    <w:rsid w:val="00CF2727"/>
    <w:rsid w:val="00CF3DAC"/>
    <w:rsid w:val="00CF46AE"/>
    <w:rsid w:val="00D019AE"/>
    <w:rsid w:val="00D045F3"/>
    <w:rsid w:val="00D06897"/>
    <w:rsid w:val="00D07FE1"/>
    <w:rsid w:val="00D13E5E"/>
    <w:rsid w:val="00D143F0"/>
    <w:rsid w:val="00D233B6"/>
    <w:rsid w:val="00D2419F"/>
    <w:rsid w:val="00D2590B"/>
    <w:rsid w:val="00D30BDE"/>
    <w:rsid w:val="00D30F4D"/>
    <w:rsid w:val="00D34DAF"/>
    <w:rsid w:val="00D35602"/>
    <w:rsid w:val="00D36245"/>
    <w:rsid w:val="00D446A0"/>
    <w:rsid w:val="00D47B25"/>
    <w:rsid w:val="00D52BEF"/>
    <w:rsid w:val="00D53AED"/>
    <w:rsid w:val="00D5673E"/>
    <w:rsid w:val="00D6353C"/>
    <w:rsid w:val="00D66104"/>
    <w:rsid w:val="00D667BF"/>
    <w:rsid w:val="00D726D8"/>
    <w:rsid w:val="00D763FD"/>
    <w:rsid w:val="00D8209E"/>
    <w:rsid w:val="00D82B64"/>
    <w:rsid w:val="00D850BC"/>
    <w:rsid w:val="00D85B0E"/>
    <w:rsid w:val="00D9013B"/>
    <w:rsid w:val="00D93947"/>
    <w:rsid w:val="00D978B0"/>
    <w:rsid w:val="00DA171F"/>
    <w:rsid w:val="00DA49C5"/>
    <w:rsid w:val="00DA6433"/>
    <w:rsid w:val="00DA664B"/>
    <w:rsid w:val="00DB2F3E"/>
    <w:rsid w:val="00DB361F"/>
    <w:rsid w:val="00DC1B7B"/>
    <w:rsid w:val="00DC4885"/>
    <w:rsid w:val="00DC5291"/>
    <w:rsid w:val="00DD707C"/>
    <w:rsid w:val="00DD7588"/>
    <w:rsid w:val="00DE4C1A"/>
    <w:rsid w:val="00DE5CFB"/>
    <w:rsid w:val="00DE75B8"/>
    <w:rsid w:val="00DF1DD6"/>
    <w:rsid w:val="00DF4DEF"/>
    <w:rsid w:val="00DF79F3"/>
    <w:rsid w:val="00E02CE2"/>
    <w:rsid w:val="00E0390B"/>
    <w:rsid w:val="00E11302"/>
    <w:rsid w:val="00E11FE3"/>
    <w:rsid w:val="00E1357F"/>
    <w:rsid w:val="00E14A97"/>
    <w:rsid w:val="00E159C5"/>
    <w:rsid w:val="00E25CFF"/>
    <w:rsid w:val="00E26E45"/>
    <w:rsid w:val="00E27CC0"/>
    <w:rsid w:val="00E309DA"/>
    <w:rsid w:val="00E3178D"/>
    <w:rsid w:val="00E334D1"/>
    <w:rsid w:val="00E361E2"/>
    <w:rsid w:val="00E3739E"/>
    <w:rsid w:val="00E428C6"/>
    <w:rsid w:val="00E45D16"/>
    <w:rsid w:val="00E4677C"/>
    <w:rsid w:val="00E50844"/>
    <w:rsid w:val="00E50E09"/>
    <w:rsid w:val="00E51E33"/>
    <w:rsid w:val="00E51FB9"/>
    <w:rsid w:val="00E53576"/>
    <w:rsid w:val="00E602FF"/>
    <w:rsid w:val="00E641D5"/>
    <w:rsid w:val="00E71387"/>
    <w:rsid w:val="00E72696"/>
    <w:rsid w:val="00E74EA2"/>
    <w:rsid w:val="00E75745"/>
    <w:rsid w:val="00E83784"/>
    <w:rsid w:val="00E879F2"/>
    <w:rsid w:val="00E905AC"/>
    <w:rsid w:val="00E92845"/>
    <w:rsid w:val="00E940D1"/>
    <w:rsid w:val="00E96F0A"/>
    <w:rsid w:val="00EA0A8F"/>
    <w:rsid w:val="00EB0AC1"/>
    <w:rsid w:val="00EB1D98"/>
    <w:rsid w:val="00EB4111"/>
    <w:rsid w:val="00EB4792"/>
    <w:rsid w:val="00EC3C58"/>
    <w:rsid w:val="00EE7F75"/>
    <w:rsid w:val="00F03DCD"/>
    <w:rsid w:val="00F12857"/>
    <w:rsid w:val="00F15D3A"/>
    <w:rsid w:val="00F16BFF"/>
    <w:rsid w:val="00F24630"/>
    <w:rsid w:val="00F32B1B"/>
    <w:rsid w:val="00F47108"/>
    <w:rsid w:val="00F5218E"/>
    <w:rsid w:val="00F53669"/>
    <w:rsid w:val="00F5380F"/>
    <w:rsid w:val="00F53B33"/>
    <w:rsid w:val="00F62CEF"/>
    <w:rsid w:val="00F65675"/>
    <w:rsid w:val="00F7020D"/>
    <w:rsid w:val="00F76149"/>
    <w:rsid w:val="00F7685E"/>
    <w:rsid w:val="00F8054F"/>
    <w:rsid w:val="00F805E3"/>
    <w:rsid w:val="00F877FD"/>
    <w:rsid w:val="00F90A7F"/>
    <w:rsid w:val="00F94E3B"/>
    <w:rsid w:val="00F964DF"/>
    <w:rsid w:val="00FA3D8C"/>
    <w:rsid w:val="00FA616E"/>
    <w:rsid w:val="00FA67DB"/>
    <w:rsid w:val="00FA7E08"/>
    <w:rsid w:val="00FB0E4D"/>
    <w:rsid w:val="00FB19C6"/>
    <w:rsid w:val="00FB38FA"/>
    <w:rsid w:val="00FB4560"/>
    <w:rsid w:val="00FC08AD"/>
    <w:rsid w:val="00FC2935"/>
    <w:rsid w:val="00FC3EFF"/>
    <w:rsid w:val="00FC3FFB"/>
    <w:rsid w:val="00FC6B77"/>
    <w:rsid w:val="00FC728D"/>
    <w:rsid w:val="00FC7664"/>
    <w:rsid w:val="00FD578F"/>
    <w:rsid w:val="00FE6FF6"/>
    <w:rsid w:val="00FF304F"/>
    <w:rsid w:val="00FF3F80"/>
    <w:rsid w:val="00FF4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6BD0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3DD"/>
    <w:pPr>
      <w:spacing w:after="0" w:line="300" w:lineRule="exact"/>
      <w:jc w:val="both"/>
    </w:pPr>
    <w:rPr>
      <w:rFonts w:ascii="Arial" w:hAnsi="Arial"/>
      <w:sz w:val="24"/>
    </w:rPr>
  </w:style>
  <w:style w:type="paragraph" w:styleId="Heading1">
    <w:name w:val="heading 1"/>
    <w:basedOn w:val="Normal"/>
    <w:next w:val="Normal"/>
    <w:link w:val="Heading1Char"/>
    <w:qFormat/>
    <w:rsid w:val="00CA4CDA"/>
    <w:pPr>
      <w:keepNext/>
      <w:spacing w:line="240" w:lineRule="auto"/>
      <w:ind w:right="634"/>
      <w:jc w:val="center"/>
      <w:outlineLvl w:val="0"/>
    </w:pPr>
    <w:rPr>
      <w:rFonts w:eastAsia="Times New Roman" w:cs="Times New Roman"/>
      <w:szCs w:val="20"/>
    </w:rPr>
  </w:style>
  <w:style w:type="paragraph" w:styleId="Heading2">
    <w:name w:val="heading 2"/>
    <w:basedOn w:val="Normal"/>
    <w:next w:val="Normal"/>
    <w:link w:val="Heading2Char"/>
    <w:uiPriority w:val="9"/>
    <w:semiHidden/>
    <w:unhideWhenUsed/>
    <w:qFormat/>
    <w:rsid w:val="00CA4CDA"/>
    <w:pPr>
      <w:keepNext/>
      <w:keepLines/>
      <w:spacing w:before="200" w:line="240" w:lineRule="auto"/>
      <w:jc w:val="left"/>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CA4CDA"/>
    <w:pPr>
      <w:keepNext/>
      <w:keepLines/>
      <w:spacing w:before="200" w:line="240" w:lineRule="auto"/>
      <w:jc w:val="left"/>
      <w:outlineLvl w:val="4"/>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663DD"/>
    <w:rPr>
      <w:szCs w:val="20"/>
    </w:rPr>
  </w:style>
  <w:style w:type="character" w:customStyle="1" w:styleId="FootnoteTextChar">
    <w:name w:val="Footnote Text Char"/>
    <w:basedOn w:val="DefaultParagraphFont"/>
    <w:link w:val="FootnoteText"/>
    <w:uiPriority w:val="99"/>
    <w:rsid w:val="007663DD"/>
    <w:rPr>
      <w:rFonts w:ascii="Arial" w:hAnsi="Arial"/>
      <w:sz w:val="24"/>
      <w:szCs w:val="20"/>
    </w:rPr>
  </w:style>
  <w:style w:type="character" w:styleId="FootnoteReference">
    <w:name w:val="footnote reference"/>
    <w:basedOn w:val="DefaultParagraphFont"/>
    <w:uiPriority w:val="99"/>
    <w:unhideWhenUsed/>
    <w:rsid w:val="007663DD"/>
    <w:rPr>
      <w:vertAlign w:val="superscript"/>
    </w:rPr>
  </w:style>
  <w:style w:type="paragraph" w:styleId="Footer">
    <w:name w:val="footer"/>
    <w:basedOn w:val="Normal"/>
    <w:link w:val="FooterChar"/>
    <w:uiPriority w:val="99"/>
    <w:unhideWhenUsed/>
    <w:rsid w:val="007663DD"/>
    <w:pPr>
      <w:tabs>
        <w:tab w:val="center" w:pos="4680"/>
        <w:tab w:val="right" w:pos="9360"/>
      </w:tabs>
      <w:spacing w:line="240" w:lineRule="auto"/>
    </w:pPr>
  </w:style>
  <w:style w:type="character" w:customStyle="1" w:styleId="FooterChar">
    <w:name w:val="Footer Char"/>
    <w:basedOn w:val="DefaultParagraphFont"/>
    <w:link w:val="Footer"/>
    <w:uiPriority w:val="99"/>
    <w:rsid w:val="007663DD"/>
    <w:rPr>
      <w:rFonts w:ascii="Arial" w:hAnsi="Arial"/>
      <w:sz w:val="24"/>
    </w:rPr>
  </w:style>
  <w:style w:type="paragraph" w:customStyle="1" w:styleId="DoubleIndent1fromMargin">
    <w:name w:val="Double Indent 1&quot; from Margin"/>
    <w:basedOn w:val="Normal"/>
    <w:link w:val="DoubleIndent1fromMarginChar"/>
    <w:qFormat/>
    <w:rsid w:val="007663DD"/>
    <w:pPr>
      <w:ind w:left="1440" w:right="1440"/>
    </w:pPr>
  </w:style>
  <w:style w:type="paragraph" w:customStyle="1" w:styleId="DoubleSpace25pt">
    <w:name w:val="Double Space 25 pt"/>
    <w:basedOn w:val="Normal"/>
    <w:link w:val="DoubleSpace25ptChar"/>
    <w:qFormat/>
    <w:rsid w:val="008C0843"/>
    <w:pPr>
      <w:spacing w:line="500" w:lineRule="exact"/>
    </w:pPr>
  </w:style>
  <w:style w:type="character" w:customStyle="1" w:styleId="DoubleIndent1fromMarginChar">
    <w:name w:val="Double Indent 1&quot; from Margin Char"/>
    <w:basedOn w:val="DefaultParagraphFont"/>
    <w:link w:val="DoubleIndent1fromMargin"/>
    <w:rsid w:val="007663DD"/>
    <w:rPr>
      <w:rFonts w:ascii="Arial" w:hAnsi="Arial"/>
      <w:sz w:val="24"/>
    </w:rPr>
  </w:style>
  <w:style w:type="character" w:customStyle="1" w:styleId="DoubleSpace25ptChar">
    <w:name w:val="Double Space 25 pt Char"/>
    <w:basedOn w:val="DefaultParagraphFont"/>
    <w:link w:val="DoubleSpace25pt"/>
    <w:rsid w:val="008C0843"/>
    <w:rPr>
      <w:rFonts w:ascii="Arial" w:hAnsi="Arial"/>
      <w:sz w:val="24"/>
    </w:rPr>
  </w:style>
  <w:style w:type="paragraph" w:styleId="CommentText">
    <w:name w:val="annotation text"/>
    <w:basedOn w:val="Normal"/>
    <w:link w:val="CommentTextChar"/>
    <w:uiPriority w:val="99"/>
    <w:semiHidden/>
    <w:unhideWhenUsed/>
    <w:rsid w:val="007663DD"/>
    <w:pPr>
      <w:spacing w:line="240" w:lineRule="auto"/>
    </w:pPr>
    <w:rPr>
      <w:sz w:val="20"/>
      <w:szCs w:val="20"/>
    </w:rPr>
  </w:style>
  <w:style w:type="character" w:customStyle="1" w:styleId="CommentTextChar">
    <w:name w:val="Comment Text Char"/>
    <w:basedOn w:val="DefaultParagraphFont"/>
    <w:link w:val="CommentText"/>
    <w:uiPriority w:val="99"/>
    <w:semiHidden/>
    <w:rsid w:val="007663DD"/>
    <w:rPr>
      <w:rFonts w:ascii="Arial" w:hAnsi="Arial"/>
      <w:sz w:val="20"/>
      <w:szCs w:val="20"/>
    </w:rPr>
  </w:style>
  <w:style w:type="paragraph" w:styleId="Header">
    <w:name w:val="header"/>
    <w:basedOn w:val="Normal"/>
    <w:link w:val="HeaderChar"/>
    <w:uiPriority w:val="99"/>
    <w:unhideWhenUsed/>
    <w:rsid w:val="007663DD"/>
    <w:pPr>
      <w:tabs>
        <w:tab w:val="center" w:pos="4680"/>
        <w:tab w:val="right" w:pos="9360"/>
      </w:tabs>
      <w:spacing w:line="240" w:lineRule="auto"/>
    </w:pPr>
  </w:style>
  <w:style w:type="character" w:customStyle="1" w:styleId="HeaderChar">
    <w:name w:val="Header Char"/>
    <w:basedOn w:val="DefaultParagraphFont"/>
    <w:link w:val="Header"/>
    <w:uiPriority w:val="99"/>
    <w:rsid w:val="007663DD"/>
    <w:rPr>
      <w:rFonts w:ascii="Arial" w:hAnsi="Arial"/>
      <w:sz w:val="24"/>
    </w:rPr>
  </w:style>
  <w:style w:type="character" w:styleId="CommentReference">
    <w:name w:val="annotation reference"/>
    <w:basedOn w:val="DefaultParagraphFont"/>
    <w:uiPriority w:val="99"/>
    <w:semiHidden/>
    <w:unhideWhenUsed/>
    <w:rsid w:val="007663DD"/>
    <w:rPr>
      <w:sz w:val="16"/>
      <w:szCs w:val="16"/>
    </w:rPr>
  </w:style>
  <w:style w:type="paragraph" w:styleId="CommentSubject">
    <w:name w:val="annotation subject"/>
    <w:basedOn w:val="CommentText"/>
    <w:next w:val="CommentText"/>
    <w:link w:val="CommentSubjectChar"/>
    <w:uiPriority w:val="99"/>
    <w:semiHidden/>
    <w:unhideWhenUsed/>
    <w:rsid w:val="007663DD"/>
    <w:rPr>
      <w:b/>
      <w:bCs/>
    </w:rPr>
  </w:style>
  <w:style w:type="character" w:customStyle="1" w:styleId="CommentSubjectChar">
    <w:name w:val="Comment Subject Char"/>
    <w:basedOn w:val="CommentTextChar"/>
    <w:link w:val="CommentSubject"/>
    <w:uiPriority w:val="99"/>
    <w:semiHidden/>
    <w:rsid w:val="007663DD"/>
    <w:rPr>
      <w:rFonts w:ascii="Arial" w:hAnsi="Arial"/>
      <w:b/>
      <w:bCs/>
      <w:sz w:val="20"/>
      <w:szCs w:val="20"/>
    </w:rPr>
  </w:style>
  <w:style w:type="paragraph" w:styleId="BalloonText">
    <w:name w:val="Balloon Text"/>
    <w:basedOn w:val="Normal"/>
    <w:link w:val="BalloonTextChar"/>
    <w:uiPriority w:val="99"/>
    <w:semiHidden/>
    <w:unhideWhenUsed/>
    <w:rsid w:val="007663D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3DD"/>
    <w:rPr>
      <w:rFonts w:ascii="Tahoma" w:hAnsi="Tahoma" w:cs="Tahoma"/>
      <w:sz w:val="16"/>
      <w:szCs w:val="16"/>
    </w:rPr>
  </w:style>
  <w:style w:type="character" w:customStyle="1" w:styleId="Heading1Char">
    <w:name w:val="Heading 1 Char"/>
    <w:basedOn w:val="DefaultParagraphFont"/>
    <w:link w:val="Heading1"/>
    <w:rsid w:val="00CA4CDA"/>
    <w:rPr>
      <w:rFonts w:ascii="Arial" w:eastAsia="Times New Roman" w:hAnsi="Arial" w:cs="Times New Roman"/>
      <w:sz w:val="24"/>
      <w:szCs w:val="20"/>
    </w:rPr>
  </w:style>
  <w:style w:type="character" w:customStyle="1" w:styleId="Heading2Char">
    <w:name w:val="Heading 2 Char"/>
    <w:basedOn w:val="DefaultParagraphFont"/>
    <w:link w:val="Heading2"/>
    <w:uiPriority w:val="9"/>
    <w:semiHidden/>
    <w:rsid w:val="00CA4CDA"/>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CA4CDA"/>
    <w:rPr>
      <w:rFonts w:asciiTheme="majorHAnsi" w:eastAsiaTheme="majorEastAsia" w:hAnsiTheme="majorHAnsi" w:cstheme="majorBidi"/>
      <w:color w:val="243F60" w:themeColor="accent1" w:themeShade="7F"/>
      <w:sz w:val="24"/>
      <w:szCs w:val="24"/>
    </w:rPr>
  </w:style>
  <w:style w:type="numbering" w:customStyle="1" w:styleId="NoList1">
    <w:name w:val="No List1"/>
    <w:next w:val="NoList"/>
    <w:uiPriority w:val="99"/>
    <w:semiHidden/>
    <w:unhideWhenUsed/>
    <w:rsid w:val="00CA4CDA"/>
  </w:style>
  <w:style w:type="paragraph" w:styleId="ListParagraph">
    <w:name w:val="List Paragraph"/>
    <w:basedOn w:val="Normal"/>
    <w:uiPriority w:val="34"/>
    <w:qFormat/>
    <w:rsid w:val="00CA4CDA"/>
    <w:pPr>
      <w:spacing w:line="240" w:lineRule="auto"/>
      <w:ind w:left="720"/>
      <w:contextualSpacing/>
      <w:jc w:val="left"/>
    </w:pPr>
    <w:rPr>
      <w:rFonts w:ascii="Times New Roman" w:eastAsia="Times New Roman" w:hAnsi="Times New Roman" w:cs="Times New Roman"/>
      <w:szCs w:val="24"/>
    </w:rPr>
  </w:style>
  <w:style w:type="numbering" w:customStyle="1" w:styleId="NoList11">
    <w:name w:val="No List11"/>
    <w:next w:val="NoList"/>
    <w:uiPriority w:val="99"/>
    <w:semiHidden/>
    <w:unhideWhenUsed/>
    <w:rsid w:val="00CA4CDA"/>
  </w:style>
  <w:style w:type="character" w:styleId="Hyperlink">
    <w:name w:val="Hyperlink"/>
    <w:basedOn w:val="DefaultParagraphFont"/>
    <w:uiPriority w:val="99"/>
    <w:unhideWhenUsed/>
    <w:rsid w:val="00CA4CDA"/>
    <w:rPr>
      <w:color w:val="0000FF"/>
      <w:u w:val="single"/>
    </w:rPr>
  </w:style>
  <w:style w:type="paragraph" w:styleId="NoSpacing">
    <w:name w:val="No Spacing"/>
    <w:basedOn w:val="Normal"/>
    <w:link w:val="NoSpacingChar"/>
    <w:uiPriority w:val="1"/>
    <w:qFormat/>
    <w:rsid w:val="00CA4CDA"/>
    <w:pPr>
      <w:spacing w:line="240" w:lineRule="auto"/>
      <w:jc w:val="left"/>
    </w:pPr>
    <w:rPr>
      <w:rFonts w:ascii="Cambria" w:eastAsia="Calibri" w:hAnsi="Cambria" w:cs="Times New Roman"/>
      <w:sz w:val="22"/>
    </w:rPr>
  </w:style>
  <w:style w:type="character" w:customStyle="1" w:styleId="NoSpacingChar">
    <w:name w:val="No Spacing Char"/>
    <w:link w:val="NoSpacing"/>
    <w:uiPriority w:val="1"/>
    <w:rsid w:val="00CA4CDA"/>
    <w:rPr>
      <w:rFonts w:ascii="Cambria" w:eastAsia="Calibri" w:hAnsi="Cambria" w:cs="Times New Roman"/>
    </w:rPr>
  </w:style>
  <w:style w:type="character" w:styleId="PageNumber">
    <w:name w:val="page number"/>
    <w:basedOn w:val="DefaultParagraphFont"/>
    <w:rsid w:val="00CA4CDA"/>
  </w:style>
  <w:style w:type="table" w:styleId="TableGrid">
    <w:name w:val="Table Grid"/>
    <w:basedOn w:val="TableNormal"/>
    <w:uiPriority w:val="59"/>
    <w:rsid w:val="00CA4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CA4CDA"/>
    <w:pPr>
      <w:spacing w:line="240" w:lineRule="auto"/>
      <w:jc w:val="left"/>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CA4CDA"/>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CA4CDA"/>
    <w:rPr>
      <w:vertAlign w:val="superscript"/>
    </w:rPr>
  </w:style>
  <w:style w:type="character" w:styleId="FollowedHyperlink">
    <w:name w:val="FollowedHyperlink"/>
    <w:basedOn w:val="DefaultParagraphFont"/>
    <w:uiPriority w:val="99"/>
    <w:semiHidden/>
    <w:unhideWhenUsed/>
    <w:rsid w:val="00CA4CDA"/>
    <w:rPr>
      <w:color w:val="800080" w:themeColor="followedHyperlink"/>
      <w:u w:val="single"/>
    </w:rPr>
  </w:style>
  <w:style w:type="paragraph" w:styleId="Revision">
    <w:name w:val="Revision"/>
    <w:hidden/>
    <w:uiPriority w:val="99"/>
    <w:semiHidden/>
    <w:rsid w:val="00CA4CDA"/>
    <w:pPr>
      <w:spacing w:after="0"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CA4CDA"/>
  </w:style>
  <w:style w:type="numbering" w:customStyle="1" w:styleId="NoList111">
    <w:name w:val="No List111"/>
    <w:next w:val="NoList"/>
    <w:uiPriority w:val="99"/>
    <w:semiHidden/>
    <w:unhideWhenUsed/>
    <w:rsid w:val="00CA4CDA"/>
  </w:style>
  <w:style w:type="table" w:customStyle="1" w:styleId="TableGrid1">
    <w:name w:val="Table Grid1"/>
    <w:basedOn w:val="TableNormal"/>
    <w:next w:val="TableGrid"/>
    <w:uiPriority w:val="59"/>
    <w:rsid w:val="00CA4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A4CDA"/>
  </w:style>
  <w:style w:type="table" w:customStyle="1" w:styleId="TableGrid2">
    <w:name w:val="Table Grid2"/>
    <w:basedOn w:val="TableNormal"/>
    <w:next w:val="TableGrid"/>
    <w:uiPriority w:val="59"/>
    <w:rsid w:val="00CA4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CA4CD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CA4CD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CA4CDA"/>
    <w:pPr>
      <w:keepLines/>
      <w:spacing w:before="240" w:line="259" w:lineRule="auto"/>
      <w:ind w:right="0"/>
      <w:jc w:val="left"/>
      <w:outlineLvl w:val="9"/>
    </w:pPr>
    <w:rPr>
      <w:rFonts w:asciiTheme="majorHAnsi" w:eastAsiaTheme="majorEastAsia" w:hAnsiTheme="majorHAnsi" w:cstheme="majorBidi"/>
      <w:color w:val="365F91" w:themeColor="accent1" w:themeShade="BF"/>
      <w:sz w:val="32"/>
      <w:szCs w:val="32"/>
    </w:rPr>
  </w:style>
  <w:style w:type="paragraph" w:styleId="TOC2">
    <w:name w:val="toc 2"/>
    <w:basedOn w:val="Normal"/>
    <w:next w:val="Normal"/>
    <w:autoRedefine/>
    <w:uiPriority w:val="39"/>
    <w:unhideWhenUsed/>
    <w:rsid w:val="00CA4CDA"/>
    <w:pPr>
      <w:spacing w:after="100" w:line="259" w:lineRule="auto"/>
      <w:ind w:left="220"/>
      <w:jc w:val="left"/>
    </w:pPr>
    <w:rPr>
      <w:rFonts w:asciiTheme="minorHAnsi" w:eastAsiaTheme="minorEastAsia" w:hAnsiTheme="minorHAnsi" w:cs="Times New Roman"/>
      <w:sz w:val="22"/>
    </w:rPr>
  </w:style>
  <w:style w:type="paragraph" w:styleId="TOC1">
    <w:name w:val="toc 1"/>
    <w:basedOn w:val="Normal"/>
    <w:next w:val="Normal"/>
    <w:autoRedefine/>
    <w:uiPriority w:val="39"/>
    <w:unhideWhenUsed/>
    <w:rsid w:val="00CA4CDA"/>
    <w:pPr>
      <w:spacing w:after="100" w:line="259" w:lineRule="auto"/>
      <w:jc w:val="left"/>
    </w:pPr>
    <w:rPr>
      <w:rFonts w:asciiTheme="minorHAnsi" w:eastAsiaTheme="minorEastAsia" w:hAnsiTheme="minorHAnsi" w:cs="Times New Roman"/>
      <w:sz w:val="22"/>
    </w:rPr>
  </w:style>
  <w:style w:type="paragraph" w:styleId="TOC3">
    <w:name w:val="toc 3"/>
    <w:basedOn w:val="Normal"/>
    <w:next w:val="Normal"/>
    <w:autoRedefine/>
    <w:uiPriority w:val="39"/>
    <w:unhideWhenUsed/>
    <w:rsid w:val="00CA4CDA"/>
    <w:pPr>
      <w:spacing w:after="100" w:line="259" w:lineRule="auto"/>
      <w:ind w:left="440"/>
      <w:jc w:val="left"/>
    </w:pPr>
    <w:rPr>
      <w:rFonts w:asciiTheme="minorHAnsi" w:eastAsiaTheme="minorEastAsia" w:hAnsiTheme="minorHAnsi" w:cs="Times New Roman"/>
      <w:sz w:val="22"/>
    </w:rPr>
  </w:style>
  <w:style w:type="numbering" w:customStyle="1" w:styleId="NoList4">
    <w:name w:val="No List4"/>
    <w:next w:val="NoList"/>
    <w:uiPriority w:val="99"/>
    <w:semiHidden/>
    <w:unhideWhenUsed/>
    <w:rsid w:val="009779C6"/>
  </w:style>
  <w:style w:type="numbering" w:customStyle="1" w:styleId="NoList12">
    <w:name w:val="No List12"/>
    <w:next w:val="NoList"/>
    <w:uiPriority w:val="99"/>
    <w:semiHidden/>
    <w:unhideWhenUsed/>
    <w:rsid w:val="009779C6"/>
  </w:style>
  <w:style w:type="table" w:customStyle="1" w:styleId="TableGrid3">
    <w:name w:val="Table Grid3"/>
    <w:basedOn w:val="TableNormal"/>
    <w:next w:val="TableGrid"/>
    <w:uiPriority w:val="59"/>
    <w:rsid w:val="00977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9779C6"/>
  </w:style>
  <w:style w:type="numbering" w:customStyle="1" w:styleId="NoList112">
    <w:name w:val="No List112"/>
    <w:next w:val="NoList"/>
    <w:uiPriority w:val="99"/>
    <w:semiHidden/>
    <w:unhideWhenUsed/>
    <w:rsid w:val="009779C6"/>
  </w:style>
  <w:style w:type="table" w:customStyle="1" w:styleId="TableGrid11">
    <w:name w:val="Table Grid11"/>
    <w:basedOn w:val="TableNormal"/>
    <w:next w:val="TableGrid"/>
    <w:uiPriority w:val="59"/>
    <w:rsid w:val="00977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9779C6"/>
  </w:style>
  <w:style w:type="table" w:customStyle="1" w:styleId="TableGrid21">
    <w:name w:val="Table Grid21"/>
    <w:basedOn w:val="TableNormal"/>
    <w:next w:val="TableGrid"/>
    <w:uiPriority w:val="59"/>
    <w:rsid w:val="00977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1">
    <w:name w:val="Plain Table 511"/>
    <w:basedOn w:val="TableNormal"/>
    <w:uiPriority w:val="45"/>
    <w:rsid w:val="009779C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1">
    <w:name w:val="Grid Table 1 Light11"/>
    <w:basedOn w:val="TableNormal"/>
    <w:uiPriority w:val="46"/>
    <w:rsid w:val="009779C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diagramColors" Target="diagrams/colors1.xml"/><Relationship Id="rId39" Type="http://schemas.openxmlformats.org/officeDocument/2006/relationships/chart" Target="charts/chart8.xml"/><Relationship Id="rId21" Type="http://schemas.openxmlformats.org/officeDocument/2006/relationships/image" Target="media/image4.png"/><Relationship Id="rId34" Type="http://schemas.openxmlformats.org/officeDocument/2006/relationships/chart" Target="charts/chart3.xml"/><Relationship Id="rId42" Type="http://schemas.openxmlformats.org/officeDocument/2006/relationships/chart" Target="charts/chart11.xml"/><Relationship Id="rId47" Type="http://schemas.openxmlformats.org/officeDocument/2006/relationships/chart" Target="charts/chart16.xml"/><Relationship Id="rId50" Type="http://schemas.openxmlformats.org/officeDocument/2006/relationships/hyperlink" Target="http://scholarship.law.cornell.edu/facpub/838" TargetMode="External"/><Relationship Id="rId55" Type="http://schemas.openxmlformats.org/officeDocument/2006/relationships/image" Target="media/image9.emf"/><Relationship Id="rId63" Type="http://schemas.openxmlformats.org/officeDocument/2006/relationships/image" Target="media/image17.emf"/><Relationship Id="rId68" Type="http://schemas.openxmlformats.org/officeDocument/2006/relationships/image" Target="media/image22.emf"/><Relationship Id="rId76" Type="http://schemas.openxmlformats.org/officeDocument/2006/relationships/image" Target="media/image30.emf"/><Relationship Id="rId84" Type="http://schemas.openxmlformats.org/officeDocument/2006/relationships/image" Target="media/image38.emf"/><Relationship Id="rId89" Type="http://schemas.openxmlformats.org/officeDocument/2006/relationships/image" Target="media/image43.emf"/><Relationship Id="rId7" Type="http://schemas.openxmlformats.org/officeDocument/2006/relationships/endnotes" Target="endnotes.xml"/><Relationship Id="rId71" Type="http://schemas.openxmlformats.org/officeDocument/2006/relationships/image" Target="media/image25.emf"/><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diagramLayout" Target="diagrams/layout2.xml"/><Relationship Id="rId11" Type="http://schemas.openxmlformats.org/officeDocument/2006/relationships/footer" Target="footer2.xml"/><Relationship Id="rId24" Type="http://schemas.openxmlformats.org/officeDocument/2006/relationships/diagramLayout" Target="diagrams/layout1.xml"/><Relationship Id="rId32" Type="http://schemas.microsoft.com/office/2007/relationships/diagramDrawing" Target="diagrams/drawing2.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image" Target="media/image7.png"/><Relationship Id="rId58" Type="http://schemas.openxmlformats.org/officeDocument/2006/relationships/image" Target="media/image12.emf"/><Relationship Id="rId66" Type="http://schemas.openxmlformats.org/officeDocument/2006/relationships/image" Target="media/image20.emf"/><Relationship Id="rId74" Type="http://schemas.openxmlformats.org/officeDocument/2006/relationships/image" Target="media/image28.emf"/><Relationship Id="rId79" Type="http://schemas.openxmlformats.org/officeDocument/2006/relationships/image" Target="media/image33.emf"/><Relationship Id="rId87" Type="http://schemas.openxmlformats.org/officeDocument/2006/relationships/image" Target="media/image41.emf"/><Relationship Id="rId5" Type="http://schemas.openxmlformats.org/officeDocument/2006/relationships/webSettings" Target="webSettings.xml"/><Relationship Id="rId61" Type="http://schemas.openxmlformats.org/officeDocument/2006/relationships/image" Target="media/image15.emf"/><Relationship Id="rId82" Type="http://schemas.openxmlformats.org/officeDocument/2006/relationships/image" Target="media/image36.emf"/><Relationship Id="rId90" Type="http://schemas.openxmlformats.org/officeDocument/2006/relationships/image" Target="media/image44.emf"/><Relationship Id="rId19" Type="http://schemas.openxmlformats.org/officeDocument/2006/relationships/header" Target="header4.xml"/><Relationship Id="rId14" Type="http://schemas.openxmlformats.org/officeDocument/2006/relationships/image" Target="media/image1.png"/><Relationship Id="rId22" Type="http://schemas.openxmlformats.org/officeDocument/2006/relationships/image" Target="media/image5.png"/><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chart" Target="charts/chart4.xml"/><Relationship Id="rId43" Type="http://schemas.openxmlformats.org/officeDocument/2006/relationships/chart" Target="charts/chart12.xml"/><Relationship Id="rId48" Type="http://schemas.openxmlformats.org/officeDocument/2006/relationships/chart" Target="charts/chart17.xml"/><Relationship Id="rId56" Type="http://schemas.openxmlformats.org/officeDocument/2006/relationships/image" Target="media/image10.emf"/><Relationship Id="rId64" Type="http://schemas.openxmlformats.org/officeDocument/2006/relationships/image" Target="media/image18.emf"/><Relationship Id="rId69" Type="http://schemas.openxmlformats.org/officeDocument/2006/relationships/image" Target="media/image23.emf"/><Relationship Id="rId77" Type="http://schemas.openxmlformats.org/officeDocument/2006/relationships/image" Target="media/image31.emf"/><Relationship Id="rId8" Type="http://schemas.openxmlformats.org/officeDocument/2006/relationships/header" Target="header1.xml"/><Relationship Id="rId51" Type="http://schemas.openxmlformats.org/officeDocument/2006/relationships/image" Target="media/image6.wmf"/><Relationship Id="rId72" Type="http://schemas.openxmlformats.org/officeDocument/2006/relationships/image" Target="media/image26.emf"/><Relationship Id="rId80" Type="http://schemas.openxmlformats.org/officeDocument/2006/relationships/image" Target="media/image34.emf"/><Relationship Id="rId85" Type="http://schemas.openxmlformats.org/officeDocument/2006/relationships/image" Target="media/image39.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pcs.la.psu.edu/data/documentation/code-books/sentencing-data/sgs-web-data-code-book-2001-2011/view" TargetMode="External"/><Relationship Id="rId25" Type="http://schemas.openxmlformats.org/officeDocument/2006/relationships/diagramQuickStyle" Target="diagrams/quickStyle1.xml"/><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chart" Target="charts/chart15.xml"/><Relationship Id="rId59" Type="http://schemas.openxmlformats.org/officeDocument/2006/relationships/image" Target="media/image13.emf"/><Relationship Id="rId67" Type="http://schemas.openxmlformats.org/officeDocument/2006/relationships/image" Target="media/image21.emf"/><Relationship Id="rId20" Type="http://schemas.openxmlformats.org/officeDocument/2006/relationships/footer" Target="footer4.xml"/><Relationship Id="rId41" Type="http://schemas.openxmlformats.org/officeDocument/2006/relationships/chart" Target="charts/chart10.xml"/><Relationship Id="rId54" Type="http://schemas.openxmlformats.org/officeDocument/2006/relationships/image" Target="media/image8.emf"/><Relationship Id="rId62" Type="http://schemas.openxmlformats.org/officeDocument/2006/relationships/image" Target="media/image16.emf"/><Relationship Id="rId70" Type="http://schemas.openxmlformats.org/officeDocument/2006/relationships/image" Target="media/image24.emf"/><Relationship Id="rId75" Type="http://schemas.openxmlformats.org/officeDocument/2006/relationships/image" Target="media/image29.emf"/><Relationship Id="rId83" Type="http://schemas.openxmlformats.org/officeDocument/2006/relationships/image" Target="media/image37.emf"/><Relationship Id="rId88" Type="http://schemas.openxmlformats.org/officeDocument/2006/relationships/image" Target="media/image42.emf"/><Relationship Id="rId91"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chart" Target="charts/chart5.xml"/><Relationship Id="rId49" Type="http://schemas.openxmlformats.org/officeDocument/2006/relationships/chart" Target="charts/chart18.xml"/><Relationship Id="rId57" Type="http://schemas.openxmlformats.org/officeDocument/2006/relationships/image" Target="media/image11.emf"/><Relationship Id="rId10" Type="http://schemas.openxmlformats.org/officeDocument/2006/relationships/footer" Target="footer1.xml"/><Relationship Id="rId31" Type="http://schemas.openxmlformats.org/officeDocument/2006/relationships/diagramColors" Target="diagrams/colors2.xml"/><Relationship Id="rId44" Type="http://schemas.openxmlformats.org/officeDocument/2006/relationships/chart" Target="charts/chart13.xml"/><Relationship Id="rId52" Type="http://schemas.openxmlformats.org/officeDocument/2006/relationships/oleObject" Target="embeddings/oleObject1.bin"/><Relationship Id="rId60" Type="http://schemas.openxmlformats.org/officeDocument/2006/relationships/image" Target="media/image14.emf"/><Relationship Id="rId65" Type="http://schemas.openxmlformats.org/officeDocument/2006/relationships/image" Target="media/image19.emf"/><Relationship Id="rId73" Type="http://schemas.openxmlformats.org/officeDocument/2006/relationships/image" Target="media/image27.emf"/><Relationship Id="rId78" Type="http://schemas.openxmlformats.org/officeDocument/2006/relationships/image" Target="media/image32.emf"/><Relationship Id="rId81" Type="http://schemas.openxmlformats.org/officeDocument/2006/relationships/image" Target="media/image35.emf"/><Relationship Id="rId86"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blog.stata.com/2015/07/07/introduction-to-treatment-effects-in-stata-part-1/" TargetMode="External"/><Relationship Id="rId2" Type="http://schemas.openxmlformats.org/officeDocument/2006/relationships/hyperlink" Target="https://www.ncbi.nlm.nih.gov/pmc/articles/PMC3144483/" TargetMode="External"/><Relationship Id="rId1" Type="http://schemas.openxmlformats.org/officeDocument/2006/relationships/hyperlink" Target="http://www.cor.pa.gov/General%20Information/Documents/Death%20Penalty/Current%20Execution%20list.pdf" TargetMode="External"/><Relationship Id="rId5" Type="http://schemas.openxmlformats.org/officeDocument/2006/relationships/hyperlink" Target="https://sociology.arizona.edu/sites/sociology.arizona.edu/files/u233/soc561_psa%20with%20teffects%20final.pdf" TargetMode="External"/><Relationship Id="rId4" Type="http://schemas.openxmlformats.org/officeDocument/2006/relationships/hyperlink" Target="http://www.stata.com/manuals13/te.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a:t>
            </a:r>
            <a:r>
              <a:rPr lang="en-US" sz="1000" baseline="0"/>
              <a:t> not mutually exclusive with other categories, thus, percent will not sum to 100</a:t>
            </a:r>
            <a:endParaRPr lang="en-US" sz="1000"/>
          </a:p>
        </c:rich>
      </c:tx>
      <c:layout>
        <c:manualLayout>
          <c:xMode val="edge"/>
          <c:yMode val="edge"/>
          <c:x val="2.6463104325699746E-2"/>
          <c:y val="0.92245917387127763"/>
        </c:manualLayout>
      </c:layout>
      <c:overlay val="0"/>
      <c:spPr>
        <a:noFill/>
        <a:ln>
          <a:noFill/>
        </a:ln>
        <a:effectLst/>
      </c:spPr>
    </c:title>
    <c:autoTitleDeleted val="0"/>
    <c:plotArea>
      <c:layout>
        <c:manualLayout>
          <c:layoutTarget val="inner"/>
          <c:xMode val="edge"/>
          <c:yMode val="edge"/>
          <c:x val="6.7003426098455249E-2"/>
          <c:y val="6.7550734832497517E-2"/>
          <c:w val="0.92608543371946705"/>
          <c:h val="0.57131490611151359"/>
        </c:manualLayout>
      </c:layout>
      <c:barChart>
        <c:barDir val="col"/>
        <c:grouping val="clustered"/>
        <c:varyColors val="0"/>
        <c:ser>
          <c:idx val="0"/>
          <c:order val="0"/>
          <c:tx>
            <c:strRef>
              <c:f>Sheet1!$B$1</c:f>
              <c:strCache>
                <c:ptCount val="1"/>
                <c:pt idx="0">
                  <c:v>Race</c:v>
                </c:pt>
              </c:strCache>
            </c:strRef>
          </c:tx>
          <c:spPr>
            <a:solidFill>
              <a:schemeClr val="accent1"/>
            </a:solidFill>
            <a:ln>
              <a:noFill/>
            </a:ln>
            <a:effectLst/>
          </c:spPr>
          <c:invertIfNegative val="0"/>
          <c:dLbls>
            <c:dLbl>
              <c:idx val="0"/>
              <c:layout>
                <c:manualLayout>
                  <c:x val="0"/>
                  <c:y val="1.1904761904761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DF-4135-B03B-E0653C2E9861}"/>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Black</c:v>
                </c:pt>
                <c:pt idx="1">
                  <c:v>White </c:v>
                </c:pt>
                <c:pt idx="2">
                  <c:v>Hispanic*</c:v>
                </c:pt>
                <c:pt idx="3">
                  <c:v>Asian/Other</c:v>
                </c:pt>
                <c:pt idx="4">
                  <c:v>Unreported/Indeterminate</c:v>
                </c:pt>
                <c:pt idx="6">
                  <c:v>Male</c:v>
                </c:pt>
                <c:pt idx="7">
                  <c:v>Female</c:v>
                </c:pt>
                <c:pt idx="8">
                  <c:v>Unreported/unclassified</c:v>
                </c:pt>
              </c:strCache>
            </c:strRef>
          </c:cat>
          <c:val>
            <c:numRef>
              <c:f>Sheet1!$B$2:$B$10</c:f>
              <c:numCache>
                <c:formatCode>0.0</c:formatCode>
                <c:ptCount val="9"/>
                <c:pt idx="0" formatCode="General">
                  <c:v>53.35</c:v>
                </c:pt>
                <c:pt idx="1">
                  <c:v>38</c:v>
                </c:pt>
                <c:pt idx="2">
                  <c:v>8</c:v>
                </c:pt>
                <c:pt idx="3" formatCode="General">
                  <c:v>1.3</c:v>
                </c:pt>
                <c:pt idx="4" formatCode="General">
                  <c:v>7.4</c:v>
                </c:pt>
              </c:numCache>
            </c:numRef>
          </c:val>
          <c:extLst>
            <c:ext xmlns:c16="http://schemas.microsoft.com/office/drawing/2014/chart" uri="{C3380CC4-5D6E-409C-BE32-E72D297353CC}">
              <c16:uniqueId val="{00000001-8EDF-4135-B03B-E0653C2E9861}"/>
            </c:ext>
          </c:extLst>
        </c:ser>
        <c:ser>
          <c:idx val="1"/>
          <c:order val="1"/>
          <c:tx>
            <c:strRef>
              <c:f>Sheet1!$C$1</c:f>
              <c:strCache>
                <c:ptCount val="1"/>
                <c:pt idx="0">
                  <c:v>Gender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Black</c:v>
                </c:pt>
                <c:pt idx="1">
                  <c:v>White </c:v>
                </c:pt>
                <c:pt idx="2">
                  <c:v>Hispanic*</c:v>
                </c:pt>
                <c:pt idx="3">
                  <c:v>Asian/Other</c:v>
                </c:pt>
                <c:pt idx="4">
                  <c:v>Unreported/Indeterminate</c:v>
                </c:pt>
                <c:pt idx="6">
                  <c:v>Male</c:v>
                </c:pt>
                <c:pt idx="7">
                  <c:v>Female</c:v>
                </c:pt>
                <c:pt idx="8">
                  <c:v>Unreported/unclassified</c:v>
                </c:pt>
              </c:strCache>
            </c:strRef>
          </c:cat>
          <c:val>
            <c:numRef>
              <c:f>Sheet1!$C$2:$C$10</c:f>
              <c:numCache>
                <c:formatCode>General</c:formatCode>
                <c:ptCount val="9"/>
                <c:pt idx="6">
                  <c:v>89</c:v>
                </c:pt>
                <c:pt idx="7">
                  <c:v>8</c:v>
                </c:pt>
                <c:pt idx="8">
                  <c:v>3</c:v>
                </c:pt>
              </c:numCache>
            </c:numRef>
          </c:val>
          <c:extLst>
            <c:ext xmlns:c16="http://schemas.microsoft.com/office/drawing/2014/chart" uri="{C3380CC4-5D6E-409C-BE32-E72D297353CC}">
              <c16:uniqueId val="{00000002-8EDF-4135-B03B-E0653C2E9861}"/>
            </c:ext>
          </c:extLst>
        </c:ser>
        <c:dLbls>
          <c:showLegendKey val="0"/>
          <c:showVal val="0"/>
          <c:showCatName val="0"/>
          <c:showSerName val="0"/>
          <c:showPercent val="0"/>
          <c:showBubbleSize val="0"/>
        </c:dLbls>
        <c:gapWidth val="182"/>
        <c:axId val="340018208"/>
        <c:axId val="340018600"/>
      </c:barChart>
      <c:catAx>
        <c:axId val="34001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018600"/>
        <c:crosses val="autoZero"/>
        <c:auto val="1"/>
        <c:lblAlgn val="ctr"/>
        <c:lblOffset val="100"/>
        <c:noMultiLvlLbl val="0"/>
      </c:catAx>
      <c:valAx>
        <c:axId val="340018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r>
                  <a:rPr lang="en-US" baseline="0"/>
                  <a:t> charged</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018208"/>
        <c:crosses val="autoZero"/>
        <c:crossBetween val="between"/>
      </c:valAx>
      <c:spPr>
        <a:noFill/>
        <a:ln>
          <a:noFill/>
        </a:ln>
        <a:effectLst/>
      </c:spPr>
    </c:plotArea>
    <c:legend>
      <c:legendPos val="b"/>
      <c:layout>
        <c:manualLayout>
          <c:xMode val="edge"/>
          <c:yMode val="edge"/>
          <c:x val="1.9643092558635653E-2"/>
          <c:y val="0.82313787904171554"/>
          <c:w val="0.9749198016914552"/>
          <c:h val="9.88479365611213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a:t>
            </a:r>
            <a:r>
              <a:rPr lang="en-US" sz="900" baseline="0"/>
              <a:t> = Statistically Significant </a:t>
            </a:r>
            <a:endParaRPr lang="en-US" sz="900"/>
          </a:p>
        </c:rich>
      </c:tx>
      <c:layout>
        <c:manualLayout>
          <c:xMode val="edge"/>
          <c:yMode val="edge"/>
          <c:x val="1.4766158616137897E-2"/>
          <c:y val="0.87531806615776087"/>
        </c:manualLayout>
      </c:layout>
      <c:overlay val="0"/>
      <c:spPr>
        <a:noFill/>
        <a:ln>
          <a:noFill/>
        </a:ln>
        <a:effectLst/>
      </c:spPr>
    </c:title>
    <c:autoTitleDeleted val="0"/>
    <c:plotArea>
      <c:layout>
        <c:manualLayout>
          <c:layoutTarget val="inner"/>
          <c:xMode val="edge"/>
          <c:yMode val="edge"/>
          <c:x val="0.1021451132167801"/>
          <c:y val="5.3675998833479149E-2"/>
          <c:w val="0.79738054672990433"/>
          <c:h val="0.60701168079180934"/>
        </c:manualLayout>
      </c:layout>
      <c:barChart>
        <c:barDir val="col"/>
        <c:grouping val="clustered"/>
        <c:varyColors val="0"/>
        <c:ser>
          <c:idx val="0"/>
          <c:order val="0"/>
          <c:tx>
            <c:strRef>
              <c:f>Sheet1!$B$1</c:f>
              <c:strCache>
                <c:ptCount val="1"/>
                <c:pt idx="0">
                  <c:v>Overall Model (avg. controlled difference)</c:v>
                </c:pt>
              </c:strCache>
            </c:strRef>
          </c:tx>
          <c:spPr>
            <a:solidFill>
              <a:schemeClr val="accent1"/>
            </a:solidFill>
            <a:ln>
              <a:noFill/>
            </a:ln>
            <a:effectLst/>
          </c:spPr>
          <c:invertIfNegative val="0"/>
          <c:dPt>
            <c:idx val="5"/>
            <c:invertIfNegative val="0"/>
            <c:bubble3D val="0"/>
            <c:extLst>
              <c:ext xmlns:c16="http://schemas.microsoft.com/office/drawing/2014/chart" uri="{C3380CC4-5D6E-409C-BE32-E72D297353CC}">
                <c16:uniqueId val="{00000001-A1D6-49AA-9B22-758711035D7B}"/>
              </c:ext>
            </c:extLst>
          </c:dPt>
          <c:dLbls>
            <c:dLbl>
              <c:idx val="0"/>
              <c:layout>
                <c:manualLayout>
                  <c:x val="-1.4933333333333333E-2"/>
                  <c:y val="1.70508353974935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42-4471-A8C6-1AC80DB9BA30}"/>
                </c:ext>
              </c:extLst>
            </c:dLbl>
            <c:dLbl>
              <c:idx val="1"/>
              <c:layout>
                <c:manualLayout>
                  <c:x val="-1.4933333333333333E-2"/>
                  <c:y val="-3.41005967604433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42-4471-A8C6-1AC80DB9BA30}"/>
                </c:ext>
              </c:extLst>
            </c:dLbl>
            <c:dLbl>
              <c:idx val="3"/>
              <c:layout>
                <c:manualLayout>
                  <c:x val="-6.4000000000000003E-3"/>
                  <c:y val="6.8201193520887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42-4471-A8C6-1AC80DB9BA30}"/>
                </c:ext>
              </c:extLst>
            </c:dLbl>
            <c:dLbl>
              <c:idx val="4"/>
              <c:layout>
                <c:manualLayout>
                  <c:x val="-1.74418604651162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D6-49AA-9B22-758711035D7B}"/>
                </c:ext>
              </c:extLst>
            </c:dLbl>
            <c:dLbl>
              <c:idx val="5"/>
              <c:layout>
                <c:manualLayout>
                  <c:x val="0"/>
                  <c:y val="1.3570822731128074E-2"/>
                </c:manualLayout>
              </c:layout>
              <c:tx>
                <c:rich>
                  <a:bodyPr/>
                  <a:lstStyle/>
                  <a:p>
                    <a:fld id="{E5A2C809-BAA9-44E1-B714-467F3A32C04A}" type="VALUE">
                      <a:rPr lang="en-US" b="1"/>
                      <a:pPr/>
                      <a:t>[VALUE]</a:t>
                    </a:fld>
                    <a:r>
                      <a:rPr lang="en-US" b="1"/>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1D6-49AA-9B22-758711035D7B}"/>
                </c:ext>
              </c:extLst>
            </c:dLbl>
            <c:dLbl>
              <c:idx val="6"/>
              <c:layout>
                <c:manualLayout>
                  <c:x val="-8.5333333333333337E-3"/>
                  <c:y val="1.85944915453342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D6-49AA-9B22-758711035D7B}"/>
                </c:ext>
              </c:extLst>
            </c:dLbl>
            <c:dLbl>
              <c:idx val="10"/>
              <c:layout>
                <c:manualLayout>
                  <c:x val="-1.1627906976744186E-2"/>
                  <c:y val="-6.790045017610662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D6-49AA-9B22-758711035D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White def.</c:v>
                </c:pt>
                <c:pt idx="1">
                  <c:v>Black def.</c:v>
                </c:pt>
                <c:pt idx="2">
                  <c:v>Hispanic def.</c:v>
                </c:pt>
                <c:pt idx="3">
                  <c:v>White Victim</c:v>
                </c:pt>
                <c:pt idx="4">
                  <c:v>Black Victim</c:v>
                </c:pt>
                <c:pt idx="5">
                  <c:v>Hispanic Victim</c:v>
                </c:pt>
                <c:pt idx="6">
                  <c:v>White Def./White Vic.</c:v>
                </c:pt>
                <c:pt idx="7">
                  <c:v>White Def./Black Vic.</c:v>
                </c:pt>
                <c:pt idx="8">
                  <c:v>White Def./Hispanic Vic.</c:v>
                </c:pt>
                <c:pt idx="9">
                  <c:v>Black Def./White Vic.</c:v>
                </c:pt>
                <c:pt idx="10">
                  <c:v>Black Def./Black Vic.</c:v>
                </c:pt>
                <c:pt idx="11">
                  <c:v>Black Def./Hispanic Vic.</c:v>
                </c:pt>
                <c:pt idx="12">
                  <c:v>Hispanic Def./White Vic.</c:v>
                </c:pt>
                <c:pt idx="13">
                  <c:v>Hispanic Def./Black Vic.</c:v>
                </c:pt>
                <c:pt idx="14">
                  <c:v>Hispanic Def./Hispanic Vic.</c:v>
                </c:pt>
              </c:strCache>
            </c:strRef>
          </c:cat>
          <c:val>
            <c:numRef>
              <c:f>Sheet1!$B$2:$B$16</c:f>
              <c:numCache>
                <c:formatCode>General</c:formatCode>
                <c:ptCount val="15"/>
                <c:pt idx="0">
                  <c:v>-0.05</c:v>
                </c:pt>
                <c:pt idx="1">
                  <c:v>0.02</c:v>
                </c:pt>
                <c:pt idx="2">
                  <c:v>-0.06</c:v>
                </c:pt>
                <c:pt idx="3">
                  <c:v>-0.02</c:v>
                </c:pt>
                <c:pt idx="4">
                  <c:v>0.01</c:v>
                </c:pt>
                <c:pt idx="5">
                  <c:v>0.21</c:v>
                </c:pt>
                <c:pt idx="6">
                  <c:v>0.08</c:v>
                </c:pt>
                <c:pt idx="9">
                  <c:v>-0.1</c:v>
                </c:pt>
                <c:pt idx="10">
                  <c:v>0.02</c:v>
                </c:pt>
                <c:pt idx="14">
                  <c:v>-0.09</c:v>
                </c:pt>
              </c:numCache>
            </c:numRef>
          </c:val>
          <c:extLst>
            <c:ext xmlns:c16="http://schemas.microsoft.com/office/drawing/2014/chart" uri="{C3380CC4-5D6E-409C-BE32-E72D297353CC}">
              <c16:uniqueId val="{00000005-A1D6-49AA-9B22-758711035D7B}"/>
            </c:ext>
          </c:extLst>
        </c:ser>
        <c:ser>
          <c:idx val="1"/>
          <c:order val="1"/>
          <c:tx>
            <c:strRef>
              <c:f>Sheet1!$C$1</c:f>
              <c:strCache>
                <c:ptCount val="1"/>
                <c:pt idx="0">
                  <c:v>Controlling for county (avg. controlled difference)</c:v>
                </c:pt>
              </c:strCache>
            </c:strRef>
          </c:tx>
          <c:spPr>
            <a:solidFill>
              <a:schemeClr val="accent2"/>
            </a:solidFill>
            <a:ln>
              <a:noFill/>
            </a:ln>
            <a:effectLst/>
          </c:spPr>
          <c:invertIfNegative val="0"/>
          <c:dLbls>
            <c:dLbl>
              <c:idx val="0"/>
              <c:layout>
                <c:manualLayout>
                  <c:x val="-2.0059553959263865E-3"/>
                  <c:y val="5.85281801606866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1D6-49AA-9B22-758711035D7B}"/>
                </c:ext>
              </c:extLst>
            </c:dLbl>
            <c:dLbl>
              <c:idx val="3"/>
              <c:layout>
                <c:manualLayout>
                  <c:x val="7.7519379844961595E-3"/>
                  <c:y val="6.790045017610662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D6-49AA-9B22-758711035D7B}"/>
                </c:ext>
              </c:extLst>
            </c:dLbl>
            <c:dLbl>
              <c:idx val="6"/>
              <c:layout>
                <c:manualLayout>
                  <c:x val="1.3645224171539889E-2"/>
                  <c:y val="1.392515230635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1D6-49AA-9B22-758711035D7B}"/>
                </c:ext>
              </c:extLst>
            </c:dLbl>
            <c:dLbl>
              <c:idx val="9"/>
              <c:layout>
                <c:manualLayout>
                  <c:x val="7.7519379844960528E-3"/>
                  <c:y val="6.790045017610662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1D6-49AA-9B22-758711035D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White def.</c:v>
                </c:pt>
                <c:pt idx="1">
                  <c:v>Black def.</c:v>
                </c:pt>
                <c:pt idx="2">
                  <c:v>Hispanic def.</c:v>
                </c:pt>
                <c:pt idx="3">
                  <c:v>White Victim</c:v>
                </c:pt>
                <c:pt idx="4">
                  <c:v>Black Victim</c:v>
                </c:pt>
                <c:pt idx="5">
                  <c:v>Hispanic Victim</c:v>
                </c:pt>
                <c:pt idx="6">
                  <c:v>White Def./White Vic.</c:v>
                </c:pt>
                <c:pt idx="7">
                  <c:v>White Def./Black Vic.</c:v>
                </c:pt>
                <c:pt idx="8">
                  <c:v>White Def./Hispanic Vic.</c:v>
                </c:pt>
                <c:pt idx="9">
                  <c:v>Black Def./White Vic.</c:v>
                </c:pt>
                <c:pt idx="10">
                  <c:v>Black Def./Black Vic.</c:v>
                </c:pt>
                <c:pt idx="11">
                  <c:v>Black Def./Hispanic Vic.</c:v>
                </c:pt>
                <c:pt idx="12">
                  <c:v>Hispanic Def./White Vic.</c:v>
                </c:pt>
                <c:pt idx="13">
                  <c:v>Hispanic Def./Black Vic.</c:v>
                </c:pt>
                <c:pt idx="14">
                  <c:v>Hispanic Def./Hispanic Vic.</c:v>
                </c:pt>
              </c:strCache>
            </c:strRef>
          </c:cat>
          <c:val>
            <c:numRef>
              <c:f>Sheet1!$C$2:$C$16</c:f>
              <c:numCache>
                <c:formatCode>General</c:formatCode>
                <c:ptCount val="15"/>
                <c:pt idx="0">
                  <c:v>-7.0000000000000007E-2</c:v>
                </c:pt>
                <c:pt idx="1">
                  <c:v>0.05</c:v>
                </c:pt>
                <c:pt idx="3">
                  <c:v>-0.04</c:v>
                </c:pt>
                <c:pt idx="4">
                  <c:v>0.06</c:v>
                </c:pt>
                <c:pt idx="6">
                  <c:v>0.08</c:v>
                </c:pt>
                <c:pt idx="9">
                  <c:v>-7.0000000000000007E-2</c:v>
                </c:pt>
                <c:pt idx="10">
                  <c:v>7.0000000000000007E-2</c:v>
                </c:pt>
              </c:numCache>
            </c:numRef>
          </c:val>
          <c:extLst>
            <c:ext xmlns:c16="http://schemas.microsoft.com/office/drawing/2014/chart" uri="{C3380CC4-5D6E-409C-BE32-E72D297353CC}">
              <c16:uniqueId val="{0000000A-A1D6-49AA-9B22-758711035D7B}"/>
            </c:ext>
          </c:extLst>
        </c:ser>
        <c:dLbls>
          <c:showLegendKey val="0"/>
          <c:showVal val="0"/>
          <c:showCatName val="0"/>
          <c:showSerName val="0"/>
          <c:showPercent val="0"/>
          <c:showBubbleSize val="0"/>
        </c:dLbls>
        <c:gapWidth val="219"/>
        <c:overlap val="-27"/>
        <c:axId val="341077328"/>
        <c:axId val="341077720"/>
      </c:barChart>
      <c:catAx>
        <c:axId val="3410773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077720"/>
        <c:crosses val="autoZero"/>
        <c:auto val="1"/>
        <c:lblAlgn val="ctr"/>
        <c:lblOffset val="100"/>
        <c:noMultiLvlLbl val="0"/>
      </c:catAx>
      <c:valAx>
        <c:axId val="341077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07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a:t>
            </a:r>
            <a:r>
              <a:rPr lang="en-US" sz="900" baseline="0"/>
              <a:t> = Statistically Significant</a:t>
            </a:r>
            <a:endParaRPr lang="en-US" sz="900"/>
          </a:p>
        </c:rich>
      </c:tx>
      <c:layout>
        <c:manualLayout>
          <c:xMode val="edge"/>
          <c:yMode val="edge"/>
          <c:x val="2.728583406240884E-2"/>
          <c:y val="0.81746031746031744"/>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Overall Model (avg. controlled difference)</c:v>
                </c:pt>
              </c:strCache>
            </c:strRef>
          </c:tx>
          <c:spPr>
            <a:solidFill>
              <a:schemeClr val="accent1"/>
            </a:solidFill>
            <a:ln>
              <a:noFill/>
            </a:ln>
            <a:effectLst/>
          </c:spPr>
          <c:invertIfNegative val="0"/>
          <c:dLbls>
            <c:dLbl>
              <c:idx val="0"/>
              <c:layout>
                <c:manualLayout>
                  <c:x val="-1.282051282051283E-2"/>
                  <c:y val="4.13821642871914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6A-4CB2-8AEC-54A65787DA75}"/>
                </c:ext>
              </c:extLst>
            </c:dLbl>
            <c:dLbl>
              <c:idx val="1"/>
              <c:layout>
                <c:manualLayout>
                  <c:x val="-1.7094017094017113E-2"/>
                  <c:y val="6.2073246430788334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6901709401709402E-2"/>
                      <c:h val="5.3734903248825738E-2"/>
                    </c:manualLayout>
                  </c15:layout>
                </c:ext>
                <c:ext xmlns:c16="http://schemas.microsoft.com/office/drawing/2014/chart" uri="{C3380CC4-5D6E-409C-BE32-E72D297353CC}">
                  <c16:uniqueId val="{00000001-1E6A-4CB2-8AEC-54A65787DA75}"/>
                </c:ext>
              </c:extLst>
            </c:dLbl>
            <c:dLbl>
              <c:idx val="3"/>
              <c:layout>
                <c:manualLayout>
                  <c:x val="-2.136752136752137E-3"/>
                  <c:y val="1.6552865714876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6A-4CB2-8AEC-54A65787DA75}"/>
                </c:ext>
              </c:extLst>
            </c:dLbl>
            <c:dLbl>
              <c:idx val="4"/>
              <c:layout>
                <c:manualLayout>
                  <c:x val="-1.282051282051282E-2"/>
                  <c:y val="3.31057314297537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6A-4CB2-8AEC-54A65787DA75}"/>
                </c:ext>
              </c:extLst>
            </c:dLbl>
            <c:dLbl>
              <c:idx val="10"/>
              <c:layout>
                <c:manualLayout>
                  <c:x val="-1.19402985074626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EC-48A4-B89E-D233617673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White def.</c:v>
                </c:pt>
                <c:pt idx="1">
                  <c:v>Black def.</c:v>
                </c:pt>
                <c:pt idx="2">
                  <c:v>Hispanic def.</c:v>
                </c:pt>
                <c:pt idx="3">
                  <c:v>Any White Victim</c:v>
                </c:pt>
                <c:pt idx="4">
                  <c:v>Any Black Victim</c:v>
                </c:pt>
                <c:pt idx="5">
                  <c:v>Any Hispanic Victim</c:v>
                </c:pt>
                <c:pt idx="6">
                  <c:v>White Def./White Vic.</c:v>
                </c:pt>
                <c:pt idx="7">
                  <c:v>White Def./Black Vic.</c:v>
                </c:pt>
                <c:pt idx="8">
                  <c:v>White Def./Hispanic Vic.</c:v>
                </c:pt>
                <c:pt idx="9">
                  <c:v>Black Def./White Vic.</c:v>
                </c:pt>
                <c:pt idx="10">
                  <c:v>Black Def./Black Vic.</c:v>
                </c:pt>
                <c:pt idx="11">
                  <c:v>Black Def./Hispanic Vic.</c:v>
                </c:pt>
                <c:pt idx="12">
                  <c:v>Hispanic Def./White Vic.</c:v>
                </c:pt>
                <c:pt idx="13">
                  <c:v>Hispanic Def./Black Vic.</c:v>
                </c:pt>
                <c:pt idx="14">
                  <c:v>Hispanic Def./Hispanic Vic.</c:v>
                </c:pt>
              </c:strCache>
            </c:strRef>
          </c:cat>
          <c:val>
            <c:numRef>
              <c:f>Sheet1!$B$2:$B$16</c:f>
              <c:numCache>
                <c:formatCode>General</c:formatCode>
                <c:ptCount val="15"/>
                <c:pt idx="0">
                  <c:v>-0.17</c:v>
                </c:pt>
                <c:pt idx="1">
                  <c:v>0.05</c:v>
                </c:pt>
                <c:pt idx="2">
                  <c:v>0.2</c:v>
                </c:pt>
                <c:pt idx="3">
                  <c:v>-0.1</c:v>
                </c:pt>
                <c:pt idx="4">
                  <c:v>0.1</c:v>
                </c:pt>
                <c:pt idx="5">
                  <c:v>0.06</c:v>
                </c:pt>
                <c:pt idx="6">
                  <c:v>-0.06</c:v>
                </c:pt>
                <c:pt idx="9">
                  <c:v>-0.17</c:v>
                </c:pt>
                <c:pt idx="10">
                  <c:v>0.04</c:v>
                </c:pt>
                <c:pt idx="14">
                  <c:v>0.41</c:v>
                </c:pt>
              </c:numCache>
            </c:numRef>
          </c:val>
          <c:extLst>
            <c:ext xmlns:c16="http://schemas.microsoft.com/office/drawing/2014/chart" uri="{C3380CC4-5D6E-409C-BE32-E72D297353CC}">
              <c16:uniqueId val="{00000001-58EC-48A4-B89E-D23361767363}"/>
            </c:ext>
          </c:extLst>
        </c:ser>
        <c:ser>
          <c:idx val="1"/>
          <c:order val="1"/>
          <c:tx>
            <c:strRef>
              <c:f>Sheet1!$C$1</c:f>
              <c:strCache>
                <c:ptCount val="1"/>
                <c:pt idx="0">
                  <c:v>Controlling for County (avg. controlled difference)</c:v>
                </c:pt>
              </c:strCache>
            </c:strRef>
          </c:tx>
          <c:spPr>
            <a:solidFill>
              <a:schemeClr val="accent2"/>
            </a:solidFill>
            <a:ln>
              <a:noFill/>
            </a:ln>
            <a:effectLst/>
          </c:spPr>
          <c:invertIfNegative val="0"/>
          <c:dLbls>
            <c:dLbl>
              <c:idx val="0"/>
              <c:layout>
                <c:manualLayout>
                  <c:x val="2.0193821926105391E-2"/>
                  <c:y val="3.2821269780755988E-2"/>
                </c:manualLayout>
              </c:layout>
              <c:tx>
                <c:rich>
                  <a:bodyPr/>
                  <a:lstStyle/>
                  <a:p>
                    <a:fld id="{FD60BCFC-7208-4BA3-A8C6-AA9414CFF527}"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8EC-48A4-B89E-D23361767363}"/>
                </c:ext>
              </c:extLst>
            </c:dLbl>
            <c:dLbl>
              <c:idx val="4"/>
              <c:layout>
                <c:manualLayout>
                  <c:x val="-1.6966148462211454E-3"/>
                  <c:y val="4.42300392153025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EC-48A4-B89E-D23361767363}"/>
                </c:ext>
              </c:extLst>
            </c:dLbl>
            <c:dLbl>
              <c:idx val="9"/>
              <c:layout>
                <c:manualLayout>
                  <c:x val="0"/>
                  <c:y val="2.48292985723153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6A-4CB2-8AEC-54A65787DA75}"/>
                </c:ext>
              </c:extLst>
            </c:dLbl>
            <c:dLbl>
              <c:idx val="10"/>
              <c:layout>
                <c:manualLayout>
                  <c:x val="1.1940298507462541E-2"/>
                  <c:y val="-1.1560693641618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EC-48A4-B89E-D233617673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White def.</c:v>
                </c:pt>
                <c:pt idx="1">
                  <c:v>Black def.</c:v>
                </c:pt>
                <c:pt idx="2">
                  <c:v>Hispanic def.</c:v>
                </c:pt>
                <c:pt idx="3">
                  <c:v>Any White Victim</c:v>
                </c:pt>
                <c:pt idx="4">
                  <c:v>Any Black Victim</c:v>
                </c:pt>
                <c:pt idx="5">
                  <c:v>Any Hispanic Victim</c:v>
                </c:pt>
                <c:pt idx="6">
                  <c:v>White Def./White Vic.</c:v>
                </c:pt>
                <c:pt idx="7">
                  <c:v>White Def./Black Vic.</c:v>
                </c:pt>
                <c:pt idx="8">
                  <c:v>White Def./Hispanic Vic.</c:v>
                </c:pt>
                <c:pt idx="9">
                  <c:v>Black Def./White Vic.</c:v>
                </c:pt>
                <c:pt idx="10">
                  <c:v>Black Def./Black Vic.</c:v>
                </c:pt>
                <c:pt idx="11">
                  <c:v>Black Def./Hispanic Vic.</c:v>
                </c:pt>
                <c:pt idx="12">
                  <c:v>Hispanic Def./White Vic.</c:v>
                </c:pt>
                <c:pt idx="13">
                  <c:v>Hispanic Def./Black Vic.</c:v>
                </c:pt>
                <c:pt idx="14">
                  <c:v>Hispanic Def./Hispanic Vic.</c:v>
                </c:pt>
              </c:strCache>
            </c:strRef>
          </c:cat>
          <c:val>
            <c:numRef>
              <c:f>Sheet1!$C$2:$C$16</c:f>
              <c:numCache>
                <c:formatCode>General</c:formatCode>
                <c:ptCount val="15"/>
                <c:pt idx="0">
                  <c:v>-0.16</c:v>
                </c:pt>
                <c:pt idx="1">
                  <c:v>0.05</c:v>
                </c:pt>
                <c:pt idx="3">
                  <c:v>-0.13</c:v>
                </c:pt>
                <c:pt idx="4">
                  <c:v>0.08</c:v>
                </c:pt>
                <c:pt idx="6">
                  <c:v>0.13</c:v>
                </c:pt>
                <c:pt idx="9">
                  <c:v>-0.08</c:v>
                </c:pt>
                <c:pt idx="10">
                  <c:v>0.03</c:v>
                </c:pt>
              </c:numCache>
            </c:numRef>
          </c:val>
          <c:extLst>
            <c:ext xmlns:c16="http://schemas.microsoft.com/office/drawing/2014/chart" uri="{C3380CC4-5D6E-409C-BE32-E72D297353CC}">
              <c16:uniqueId val="{00000005-58EC-48A4-B89E-D23361767363}"/>
            </c:ext>
          </c:extLst>
        </c:ser>
        <c:dLbls>
          <c:showLegendKey val="0"/>
          <c:showVal val="0"/>
          <c:showCatName val="0"/>
          <c:showSerName val="0"/>
          <c:showPercent val="0"/>
          <c:showBubbleSize val="0"/>
        </c:dLbls>
        <c:gapWidth val="219"/>
        <c:overlap val="-27"/>
        <c:axId val="255791504"/>
        <c:axId val="255791112"/>
      </c:barChart>
      <c:catAx>
        <c:axId val="2557915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791112"/>
        <c:crosses val="autoZero"/>
        <c:auto val="1"/>
        <c:lblAlgn val="ctr"/>
        <c:lblOffset val="100"/>
        <c:noMultiLvlLbl val="0"/>
      </c:catAx>
      <c:valAx>
        <c:axId val="255791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791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latin typeface="+mn-lt"/>
              </a:rPr>
              <a:t>*</a:t>
            </a:r>
            <a:r>
              <a:rPr lang="en-US" sz="900" baseline="0">
                <a:latin typeface="+mn-lt"/>
              </a:rPr>
              <a:t> = Statistically Significant</a:t>
            </a:r>
            <a:endParaRPr lang="en-US" sz="900">
              <a:latin typeface="+mn-lt"/>
            </a:endParaRPr>
          </a:p>
        </c:rich>
      </c:tx>
      <c:layout>
        <c:manualLayout>
          <c:xMode val="edge"/>
          <c:yMode val="edge"/>
          <c:x val="2.9304029304029304E-2"/>
          <c:y val="0.8220255653883972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Overall Model (avg. controlled difference)</c:v>
                </c:pt>
              </c:strCache>
            </c:strRef>
          </c:tx>
          <c:spPr>
            <a:solidFill>
              <a:schemeClr val="accent1"/>
            </a:solidFill>
            <a:ln>
              <a:noFill/>
            </a:ln>
            <a:effectLst/>
          </c:spPr>
          <c:invertIfNegative val="0"/>
          <c:dLbls>
            <c:dLbl>
              <c:idx val="0"/>
              <c:layout>
                <c:manualLayout>
                  <c:x val="1.2558869701726845E-2"/>
                  <c:y val="-4.32645034414945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01-4284-872A-0F88B708FD13}"/>
                </c:ext>
              </c:extLst>
            </c:dLbl>
            <c:dLbl>
              <c:idx val="3"/>
              <c:layout>
                <c:manualLayout>
                  <c:x val="0"/>
                  <c:y val="1.7204301075268817E-2"/>
                </c:manualLayout>
              </c:layout>
              <c:tx>
                <c:rich>
                  <a:bodyPr/>
                  <a:lstStyle/>
                  <a:p>
                    <a:fld id="{1CDAF262-742E-40D9-89C8-7AD611CE4DB7}"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E01-4284-872A-0F88B708FD13}"/>
                </c:ext>
              </c:extLst>
            </c:dLbl>
            <c:dLbl>
              <c:idx val="4"/>
              <c:tx>
                <c:rich>
                  <a:bodyPr/>
                  <a:lstStyle/>
                  <a:p>
                    <a:fld id="{3C6B5070-3076-4B79-BAA1-E8CC37C7D03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4E01-4284-872A-0F88B708FD13}"/>
                </c:ext>
              </c:extLst>
            </c:dLbl>
            <c:dLbl>
              <c:idx val="10"/>
              <c:layout>
                <c:manualLayout>
                  <c:x val="-1.2820512820512898E-2"/>
                  <c:y val="1.29032258064516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24-41FE-BBF5-7A102393AF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White def.</c:v>
                </c:pt>
                <c:pt idx="1">
                  <c:v>Black def.</c:v>
                </c:pt>
                <c:pt idx="2">
                  <c:v>Hispanic def.</c:v>
                </c:pt>
                <c:pt idx="3">
                  <c:v>Any White Victim</c:v>
                </c:pt>
                <c:pt idx="4">
                  <c:v>Any Black Victim</c:v>
                </c:pt>
                <c:pt idx="5">
                  <c:v>Any Hispanic Victim</c:v>
                </c:pt>
                <c:pt idx="6">
                  <c:v>White Def./White Vic.</c:v>
                </c:pt>
                <c:pt idx="7">
                  <c:v>White Def./Black Vic.</c:v>
                </c:pt>
                <c:pt idx="8">
                  <c:v>White Def./Hispanic Vic.</c:v>
                </c:pt>
                <c:pt idx="9">
                  <c:v>Black Def./White Vic.</c:v>
                </c:pt>
                <c:pt idx="10">
                  <c:v>Black Def./Black Vic.</c:v>
                </c:pt>
                <c:pt idx="11">
                  <c:v>Black Def./Hispanic Vic.</c:v>
                </c:pt>
                <c:pt idx="12">
                  <c:v>Hispanic Def./White Vic.</c:v>
                </c:pt>
                <c:pt idx="13">
                  <c:v>Hispanic Def./Black Vic.</c:v>
                </c:pt>
                <c:pt idx="14">
                  <c:v>Hispanic Def./Hispanic Vic.</c:v>
                </c:pt>
              </c:strCache>
            </c:strRef>
          </c:cat>
          <c:val>
            <c:numRef>
              <c:f>Sheet1!$B$2:$B$16</c:f>
              <c:numCache>
                <c:formatCode>General</c:formatCode>
                <c:ptCount val="15"/>
                <c:pt idx="0">
                  <c:v>0.01</c:v>
                </c:pt>
                <c:pt idx="1">
                  <c:v>-0.03</c:v>
                </c:pt>
                <c:pt idx="2">
                  <c:v>-0.02</c:v>
                </c:pt>
                <c:pt idx="3">
                  <c:v>0.08</c:v>
                </c:pt>
                <c:pt idx="4">
                  <c:v>-0.06</c:v>
                </c:pt>
                <c:pt idx="5">
                  <c:v>-0.02</c:v>
                </c:pt>
                <c:pt idx="6">
                  <c:v>0.03</c:v>
                </c:pt>
                <c:pt idx="9">
                  <c:v>4.0000000000000001E-3</c:v>
                </c:pt>
                <c:pt idx="10">
                  <c:v>-0.05</c:v>
                </c:pt>
              </c:numCache>
            </c:numRef>
          </c:val>
          <c:extLst>
            <c:ext xmlns:c16="http://schemas.microsoft.com/office/drawing/2014/chart" uri="{C3380CC4-5D6E-409C-BE32-E72D297353CC}">
              <c16:uniqueId val="{00000003-4E01-4284-872A-0F88B708FD13}"/>
            </c:ext>
          </c:extLst>
        </c:ser>
        <c:ser>
          <c:idx val="1"/>
          <c:order val="1"/>
          <c:tx>
            <c:strRef>
              <c:f>Sheet1!$C$1</c:f>
              <c:strCache>
                <c:ptCount val="1"/>
                <c:pt idx="0">
                  <c:v>Controlling for County (avg. controlled difference)</c:v>
                </c:pt>
              </c:strCache>
            </c:strRef>
          </c:tx>
          <c:spPr>
            <a:solidFill>
              <a:schemeClr val="accent2"/>
            </a:solidFill>
            <a:ln>
              <a:noFill/>
            </a:ln>
            <a:effectLst/>
          </c:spPr>
          <c:invertIfNegative val="0"/>
          <c:dLbls>
            <c:dLbl>
              <c:idx val="0"/>
              <c:layout>
                <c:manualLayout>
                  <c:x val="1.0465724751439018E-2"/>
                  <c:y val="1.57325467059980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01-4284-872A-0F88B708FD13}"/>
                </c:ext>
              </c:extLst>
            </c:dLbl>
            <c:dLbl>
              <c:idx val="1"/>
              <c:layout>
                <c:manualLayout>
                  <c:x val="-1.9586668320030757E-17"/>
                  <c:y val="1.7204301075268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24-41FE-BBF5-7A102393AF95}"/>
                </c:ext>
              </c:extLst>
            </c:dLbl>
            <c:dLbl>
              <c:idx val="3"/>
              <c:layout>
                <c:manualLayout>
                  <c:x val="1.2558869701726805E-2"/>
                  <c:y val="0"/>
                </c:manualLayout>
              </c:layout>
              <c:tx>
                <c:rich>
                  <a:bodyPr/>
                  <a:lstStyle/>
                  <a:p>
                    <a:fld id="{D83D7A4E-5093-4B35-92A0-ABAB0DA71E57}"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E01-4284-872A-0F88B708FD13}"/>
                </c:ext>
              </c:extLst>
            </c:dLbl>
            <c:dLbl>
              <c:idx val="4"/>
              <c:layout>
                <c:manualLayout>
                  <c:x val="1.4652014652014652E-2"/>
                  <c:y val="1.9666302774100142E-2"/>
                </c:manualLayout>
              </c:layout>
              <c:tx>
                <c:rich>
                  <a:bodyPr/>
                  <a:lstStyle/>
                  <a:p>
                    <a:fld id="{16342DC3-75AE-42BD-B86F-78B168D9AD0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4E01-4284-872A-0F88B708FD13}"/>
                </c:ext>
              </c:extLst>
            </c:dLbl>
            <c:dLbl>
              <c:idx val="6"/>
              <c:layout>
                <c:manualLayout>
                  <c:x val="5.7224606580829757E-3"/>
                  <c:y val="8.10536980749742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24-41FE-BBF5-7A102393AF95}"/>
                </c:ext>
              </c:extLst>
            </c:dLbl>
            <c:dLbl>
              <c:idx val="10"/>
              <c:layout>
                <c:manualLayout>
                  <c:x val="1.9230769230769076E-2"/>
                  <c:y val="2.5806451612903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24-41FE-BBF5-7A102393AF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White def.</c:v>
                </c:pt>
                <c:pt idx="1">
                  <c:v>Black def.</c:v>
                </c:pt>
                <c:pt idx="2">
                  <c:v>Hispanic def.</c:v>
                </c:pt>
                <c:pt idx="3">
                  <c:v>Any White Victim</c:v>
                </c:pt>
                <c:pt idx="4">
                  <c:v>Any Black Victim</c:v>
                </c:pt>
                <c:pt idx="5">
                  <c:v>Any Hispanic Victim</c:v>
                </c:pt>
                <c:pt idx="6">
                  <c:v>White Def./White Vic.</c:v>
                </c:pt>
                <c:pt idx="7">
                  <c:v>White Def./Black Vic.</c:v>
                </c:pt>
                <c:pt idx="8">
                  <c:v>White Def./Hispanic Vic.</c:v>
                </c:pt>
                <c:pt idx="9">
                  <c:v>Black Def./White Vic.</c:v>
                </c:pt>
                <c:pt idx="10">
                  <c:v>Black Def./Black Vic.</c:v>
                </c:pt>
                <c:pt idx="11">
                  <c:v>Black Def./Hispanic Vic.</c:v>
                </c:pt>
                <c:pt idx="12">
                  <c:v>Hispanic Def./White Vic.</c:v>
                </c:pt>
                <c:pt idx="13">
                  <c:v>Hispanic Def./Black Vic.</c:v>
                </c:pt>
                <c:pt idx="14">
                  <c:v>Hispanic Def./Hispanic Vic.</c:v>
                </c:pt>
              </c:strCache>
            </c:strRef>
          </c:cat>
          <c:val>
            <c:numRef>
              <c:f>Sheet1!$C$2:$C$16</c:f>
              <c:numCache>
                <c:formatCode>General</c:formatCode>
                <c:ptCount val="15"/>
                <c:pt idx="0">
                  <c:v>0.01</c:v>
                </c:pt>
                <c:pt idx="1">
                  <c:v>-0.02</c:v>
                </c:pt>
                <c:pt idx="3">
                  <c:v>0.06</c:v>
                </c:pt>
                <c:pt idx="4">
                  <c:v>-0.05</c:v>
                </c:pt>
                <c:pt idx="6">
                  <c:v>0.01</c:v>
                </c:pt>
                <c:pt idx="9">
                  <c:v>-1E-3</c:v>
                </c:pt>
                <c:pt idx="10">
                  <c:v>-0.05</c:v>
                </c:pt>
              </c:numCache>
            </c:numRef>
          </c:val>
          <c:extLst>
            <c:ext xmlns:c16="http://schemas.microsoft.com/office/drawing/2014/chart" uri="{C3380CC4-5D6E-409C-BE32-E72D297353CC}">
              <c16:uniqueId val="{00000007-4E01-4284-872A-0F88B708FD13}"/>
            </c:ext>
          </c:extLst>
        </c:ser>
        <c:dLbls>
          <c:showLegendKey val="0"/>
          <c:showVal val="0"/>
          <c:showCatName val="0"/>
          <c:showSerName val="0"/>
          <c:showPercent val="0"/>
          <c:showBubbleSize val="0"/>
        </c:dLbls>
        <c:gapWidth val="219"/>
        <c:overlap val="-27"/>
        <c:axId val="340003568"/>
        <c:axId val="340003176"/>
      </c:barChart>
      <c:catAx>
        <c:axId val="3400035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003176"/>
        <c:crosses val="autoZero"/>
        <c:auto val="1"/>
        <c:lblAlgn val="ctr"/>
        <c:lblOffset val="100"/>
        <c:noMultiLvlLbl val="0"/>
      </c:catAx>
      <c:valAx>
        <c:axId val="340003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003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a:t>
            </a:r>
            <a:r>
              <a:rPr lang="en-US" sz="900" baseline="0"/>
              <a:t> = Statistically Significant</a:t>
            </a:r>
            <a:endParaRPr lang="en-US" sz="900"/>
          </a:p>
        </c:rich>
      </c:tx>
      <c:layout>
        <c:manualLayout>
          <c:xMode val="edge"/>
          <c:yMode val="edge"/>
          <c:x val="0.75413768591426067"/>
          <c:y val="0.83333333333333337"/>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Allegheny (avg. controlled difference)</c:v>
                </c:pt>
              </c:strCache>
            </c:strRef>
          </c:tx>
          <c:spPr>
            <a:solidFill>
              <a:schemeClr val="accent1"/>
            </a:solidFill>
            <a:ln>
              <a:noFill/>
            </a:ln>
            <a:effectLst/>
          </c:spPr>
          <c:invertIfNegative val="0"/>
          <c:dLbls>
            <c:dLbl>
              <c:idx val="0"/>
              <c:tx>
                <c:rich>
                  <a:bodyPr/>
                  <a:lstStyle/>
                  <a:p>
                    <a:fld id="{BDAF72ED-F2DD-462F-8CFA-9AEFAC40C44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4217-4480-A996-88EC0A4C73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Death penalty filed</c:v>
                </c:pt>
                <c:pt idx="1">
                  <c:v>Death penalty imposed</c:v>
                </c:pt>
                <c:pt idx="2">
                  <c:v>Death penalty retracted</c:v>
                </c:pt>
              </c:strCache>
            </c:strRef>
          </c:cat>
          <c:val>
            <c:numRef>
              <c:f>Sheet1!$B$2:$B$4</c:f>
              <c:numCache>
                <c:formatCode>General</c:formatCode>
                <c:ptCount val="3"/>
                <c:pt idx="0">
                  <c:v>-0.2</c:v>
                </c:pt>
                <c:pt idx="1">
                  <c:v>-0.02</c:v>
                </c:pt>
                <c:pt idx="2">
                  <c:v>-0.18</c:v>
                </c:pt>
              </c:numCache>
            </c:numRef>
          </c:val>
          <c:extLst>
            <c:ext xmlns:c16="http://schemas.microsoft.com/office/drawing/2014/chart" uri="{C3380CC4-5D6E-409C-BE32-E72D297353CC}">
              <c16:uniqueId val="{00000001-4217-4480-A996-88EC0A4C73B2}"/>
            </c:ext>
          </c:extLst>
        </c:ser>
        <c:ser>
          <c:idx val="1"/>
          <c:order val="1"/>
          <c:tx>
            <c:strRef>
              <c:f>Sheet1!$C$1</c:f>
              <c:strCache>
                <c:ptCount val="1"/>
                <c:pt idx="0">
                  <c:v>Philadelphia (avg. controlled difference)</c:v>
                </c:pt>
              </c:strCache>
            </c:strRef>
          </c:tx>
          <c:spPr>
            <a:solidFill>
              <a:schemeClr val="accent2"/>
            </a:solidFill>
            <a:ln>
              <a:noFill/>
            </a:ln>
            <a:effectLst/>
          </c:spPr>
          <c:invertIfNegative val="0"/>
          <c:dLbls>
            <c:dLbl>
              <c:idx val="1"/>
              <c:tx>
                <c:rich>
                  <a:bodyPr/>
                  <a:lstStyle/>
                  <a:p>
                    <a:fld id="{B1DE15F2-6FF9-4E80-946C-C871E8DC085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217-4480-A996-88EC0A4C73B2}"/>
                </c:ext>
              </c:extLst>
            </c:dLbl>
            <c:dLbl>
              <c:idx val="2"/>
              <c:tx>
                <c:rich>
                  <a:bodyPr/>
                  <a:lstStyle/>
                  <a:p>
                    <a:fld id="{8EAEEA92-E367-4F4D-82AB-20C1FFB7E72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4217-4480-A996-88EC0A4C73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Death penalty filed</c:v>
                </c:pt>
                <c:pt idx="1">
                  <c:v>Death penalty imposed</c:v>
                </c:pt>
                <c:pt idx="2">
                  <c:v>Death penalty retracted</c:v>
                </c:pt>
              </c:strCache>
            </c:strRef>
          </c:cat>
          <c:val>
            <c:numRef>
              <c:f>Sheet1!$C$2:$C$4</c:f>
              <c:numCache>
                <c:formatCode>General</c:formatCode>
                <c:ptCount val="3"/>
                <c:pt idx="0">
                  <c:v>0.02</c:v>
                </c:pt>
                <c:pt idx="1">
                  <c:v>-0.03</c:v>
                </c:pt>
                <c:pt idx="2">
                  <c:v>0.31</c:v>
                </c:pt>
              </c:numCache>
            </c:numRef>
          </c:val>
          <c:extLst>
            <c:ext xmlns:c16="http://schemas.microsoft.com/office/drawing/2014/chart" uri="{C3380CC4-5D6E-409C-BE32-E72D297353CC}">
              <c16:uniqueId val="{00000002-4217-4480-A996-88EC0A4C73B2}"/>
            </c:ext>
          </c:extLst>
        </c:ser>
        <c:ser>
          <c:idx val="2"/>
          <c:order val="2"/>
          <c:tx>
            <c:strRef>
              <c:f>Sheet1!$D$1</c:f>
              <c:strCache>
                <c:ptCount val="1"/>
                <c:pt idx="0">
                  <c:v>Other Counties (vs. Allegheny and Philadelphia) (avg. controlled difference)</c:v>
                </c:pt>
              </c:strCache>
            </c:strRef>
          </c:tx>
          <c:spPr>
            <a:solidFill>
              <a:schemeClr val="accent3"/>
            </a:solidFill>
            <a:ln>
              <a:noFill/>
            </a:ln>
            <a:effectLst/>
          </c:spPr>
          <c:invertIfNegative val="0"/>
          <c:dLbls>
            <c:dLbl>
              <c:idx val="1"/>
              <c:tx>
                <c:rich>
                  <a:bodyPr/>
                  <a:lstStyle/>
                  <a:p>
                    <a:fld id="{A127DB4A-CB3C-451B-994E-DEE5B3765AF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217-4480-A996-88EC0A4C73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Death penalty filed</c:v>
                </c:pt>
                <c:pt idx="1">
                  <c:v>Death penalty imposed</c:v>
                </c:pt>
                <c:pt idx="2">
                  <c:v>Death penalty retracted</c:v>
                </c:pt>
              </c:strCache>
            </c:strRef>
          </c:cat>
          <c:val>
            <c:numRef>
              <c:f>Sheet1!$D$2:$D$4</c:f>
              <c:numCache>
                <c:formatCode>General</c:formatCode>
                <c:ptCount val="3"/>
                <c:pt idx="0">
                  <c:v>0.06</c:v>
                </c:pt>
                <c:pt idx="1">
                  <c:v>0.05</c:v>
                </c:pt>
                <c:pt idx="2">
                  <c:v>-0.28999999999999998</c:v>
                </c:pt>
              </c:numCache>
            </c:numRef>
          </c:val>
          <c:extLst>
            <c:ext xmlns:c16="http://schemas.microsoft.com/office/drawing/2014/chart" uri="{C3380CC4-5D6E-409C-BE32-E72D297353CC}">
              <c16:uniqueId val="{00000004-4217-4480-A996-88EC0A4C73B2}"/>
            </c:ext>
          </c:extLst>
        </c:ser>
        <c:dLbls>
          <c:showLegendKey val="0"/>
          <c:showVal val="0"/>
          <c:showCatName val="0"/>
          <c:showSerName val="0"/>
          <c:showPercent val="0"/>
          <c:showBubbleSize val="0"/>
        </c:dLbls>
        <c:gapWidth val="219"/>
        <c:overlap val="-27"/>
        <c:axId val="335446360"/>
        <c:axId val="335445968"/>
      </c:barChart>
      <c:catAx>
        <c:axId val="3354463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445968"/>
        <c:crosses val="autoZero"/>
        <c:auto val="0"/>
        <c:lblAlgn val="ctr"/>
        <c:lblOffset val="100"/>
        <c:noMultiLvlLbl val="0"/>
      </c:catAx>
      <c:valAx>
        <c:axId val="335445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446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a:t>
            </a:r>
            <a:r>
              <a:rPr lang="en-US" sz="900" baseline="0"/>
              <a:t> = Statistically Significant</a:t>
            </a:r>
            <a:endParaRPr lang="en-US" sz="900"/>
          </a:p>
        </c:rich>
      </c:tx>
      <c:layout>
        <c:manualLayout>
          <c:xMode val="edge"/>
          <c:yMode val="edge"/>
          <c:x val="1.7403089036947306E-2"/>
          <c:y val="0.88850869472131688"/>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Overall Model (ACD)</c:v>
                </c:pt>
              </c:strCache>
            </c:strRef>
          </c:tx>
          <c:spPr>
            <a:solidFill>
              <a:schemeClr val="accent1"/>
            </a:solidFill>
            <a:ln>
              <a:noFill/>
            </a:ln>
            <a:effectLst/>
          </c:spPr>
          <c:invertIfNegative val="0"/>
          <c:dLbls>
            <c:dLbl>
              <c:idx val="2"/>
              <c:tx>
                <c:rich>
                  <a:bodyPr/>
                  <a:lstStyle/>
                  <a:p>
                    <a:fld id="{C277AC4B-D25F-4D75-B132-1961207699B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1D5-4BF2-9EA7-4759CCFAC7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Private Attorney</c:v>
                </c:pt>
                <c:pt idx="1">
                  <c:v>Court Appointed</c:v>
                </c:pt>
                <c:pt idx="2">
                  <c:v>Public Defender</c:v>
                </c:pt>
              </c:strCache>
            </c:strRef>
          </c:cat>
          <c:val>
            <c:numRef>
              <c:f>Sheet1!$B$2:$B$4</c:f>
              <c:numCache>
                <c:formatCode>General</c:formatCode>
                <c:ptCount val="3"/>
                <c:pt idx="0">
                  <c:v>-0.03</c:v>
                </c:pt>
                <c:pt idx="1">
                  <c:v>0.05</c:v>
                </c:pt>
                <c:pt idx="2">
                  <c:v>-7.0000000000000007E-2</c:v>
                </c:pt>
              </c:numCache>
            </c:numRef>
          </c:val>
          <c:extLst>
            <c:ext xmlns:c16="http://schemas.microsoft.com/office/drawing/2014/chart" uri="{C3380CC4-5D6E-409C-BE32-E72D297353CC}">
              <c16:uniqueId val="{00000001-11D5-4BF2-9EA7-4759CCFAC76C}"/>
            </c:ext>
          </c:extLst>
        </c:ser>
        <c:ser>
          <c:idx val="1"/>
          <c:order val="1"/>
          <c:tx>
            <c:strRef>
              <c:f>Sheet1!$C$1</c:f>
              <c:strCache>
                <c:ptCount val="1"/>
                <c:pt idx="0">
                  <c:v>Controlling for County (ACD)</c:v>
                </c:pt>
              </c:strCache>
            </c:strRef>
          </c:tx>
          <c:spPr>
            <a:solidFill>
              <a:schemeClr val="accent2"/>
            </a:solidFill>
            <a:ln>
              <a:noFill/>
            </a:ln>
            <a:effectLst/>
          </c:spPr>
          <c:invertIfNegative val="0"/>
          <c:dLbls>
            <c:dLbl>
              <c:idx val="2"/>
              <c:tx>
                <c:rich>
                  <a:bodyPr/>
                  <a:lstStyle/>
                  <a:p>
                    <a:fld id="{7F152A4D-3506-430D-AF81-98400D2B537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1D5-4BF2-9EA7-4759CCFAC7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Private Attorney</c:v>
                </c:pt>
                <c:pt idx="1">
                  <c:v>Court Appointed</c:v>
                </c:pt>
                <c:pt idx="2">
                  <c:v>Public Defender</c:v>
                </c:pt>
              </c:strCache>
            </c:strRef>
          </c:cat>
          <c:val>
            <c:numRef>
              <c:f>Sheet1!$C$2:$C$4</c:f>
              <c:numCache>
                <c:formatCode>General</c:formatCode>
                <c:ptCount val="3"/>
                <c:pt idx="0">
                  <c:v>0.01</c:v>
                </c:pt>
                <c:pt idx="2">
                  <c:v>-0.08</c:v>
                </c:pt>
              </c:numCache>
            </c:numRef>
          </c:val>
          <c:extLst>
            <c:ext xmlns:c16="http://schemas.microsoft.com/office/drawing/2014/chart" uri="{C3380CC4-5D6E-409C-BE32-E72D297353CC}">
              <c16:uniqueId val="{00000003-11D5-4BF2-9EA7-4759CCFAC76C}"/>
            </c:ext>
          </c:extLst>
        </c:ser>
        <c:dLbls>
          <c:showLegendKey val="0"/>
          <c:showVal val="0"/>
          <c:showCatName val="0"/>
          <c:showSerName val="0"/>
          <c:showPercent val="0"/>
          <c:showBubbleSize val="0"/>
        </c:dLbls>
        <c:gapWidth val="219"/>
        <c:overlap val="-27"/>
        <c:axId val="255382816"/>
        <c:axId val="255382424"/>
      </c:barChart>
      <c:catAx>
        <c:axId val="2553828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382424"/>
        <c:crosses val="autoZero"/>
        <c:auto val="1"/>
        <c:lblAlgn val="ctr"/>
        <c:lblOffset val="100"/>
        <c:noMultiLvlLbl val="0"/>
      </c:catAx>
      <c:valAx>
        <c:axId val="255382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382816"/>
        <c:crosses val="autoZero"/>
        <c:crossBetween val="between"/>
      </c:valAx>
      <c:spPr>
        <a:noFill/>
        <a:ln>
          <a:noFill/>
        </a:ln>
        <a:effectLst/>
      </c:spPr>
    </c:plotArea>
    <c:legend>
      <c:legendPos val="b"/>
      <c:layout>
        <c:manualLayout>
          <c:xMode val="edge"/>
          <c:yMode val="edge"/>
          <c:x val="0.12664023767862351"/>
          <c:y val="0.91319397575303085"/>
          <c:w val="0.74440470982793805"/>
          <c:h val="6.299650043744531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Overall Model (ACD)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Private Attorney</c:v>
                </c:pt>
                <c:pt idx="1">
                  <c:v>Court Appointed</c:v>
                </c:pt>
                <c:pt idx="2">
                  <c:v>Public Defender</c:v>
                </c:pt>
              </c:strCache>
            </c:strRef>
          </c:cat>
          <c:val>
            <c:numRef>
              <c:f>Sheet1!$B$2:$B$4</c:f>
              <c:numCache>
                <c:formatCode>General</c:formatCode>
                <c:ptCount val="3"/>
                <c:pt idx="0">
                  <c:v>7.0000000000000007E-2</c:v>
                </c:pt>
                <c:pt idx="1">
                  <c:v>0.05</c:v>
                </c:pt>
                <c:pt idx="2">
                  <c:v>-0.02</c:v>
                </c:pt>
              </c:numCache>
            </c:numRef>
          </c:val>
          <c:extLst>
            <c:ext xmlns:c16="http://schemas.microsoft.com/office/drawing/2014/chart" uri="{C3380CC4-5D6E-409C-BE32-E72D297353CC}">
              <c16:uniqueId val="{00000000-6A67-4A18-B781-9014F63A6C39}"/>
            </c:ext>
          </c:extLst>
        </c:ser>
        <c:ser>
          <c:idx val="1"/>
          <c:order val="1"/>
          <c:tx>
            <c:strRef>
              <c:f>Sheet1!$C$1</c:f>
              <c:strCache>
                <c:ptCount val="1"/>
                <c:pt idx="0">
                  <c:v>Controlling for County (ACD)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Private Attorney</c:v>
                </c:pt>
                <c:pt idx="1">
                  <c:v>Court Appointed</c:v>
                </c:pt>
                <c:pt idx="2">
                  <c:v>Public Defender</c:v>
                </c:pt>
              </c:strCache>
            </c:strRef>
          </c:cat>
          <c:val>
            <c:numRef>
              <c:f>Sheet1!$C$2:$C$4</c:f>
              <c:numCache>
                <c:formatCode>General</c:formatCode>
                <c:ptCount val="3"/>
                <c:pt idx="0">
                  <c:v>-0.12</c:v>
                </c:pt>
                <c:pt idx="2">
                  <c:v>0.05</c:v>
                </c:pt>
              </c:numCache>
            </c:numRef>
          </c:val>
          <c:extLst>
            <c:ext xmlns:c16="http://schemas.microsoft.com/office/drawing/2014/chart" uri="{C3380CC4-5D6E-409C-BE32-E72D297353CC}">
              <c16:uniqueId val="{00000001-6A67-4A18-B781-9014F63A6C39}"/>
            </c:ext>
          </c:extLst>
        </c:ser>
        <c:dLbls>
          <c:showLegendKey val="0"/>
          <c:showVal val="0"/>
          <c:showCatName val="0"/>
          <c:showSerName val="0"/>
          <c:showPercent val="0"/>
          <c:showBubbleSize val="0"/>
        </c:dLbls>
        <c:gapWidth val="219"/>
        <c:overlap val="-27"/>
        <c:axId val="341068352"/>
        <c:axId val="341063256"/>
      </c:barChart>
      <c:catAx>
        <c:axId val="341068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063256"/>
        <c:crosses val="autoZero"/>
        <c:auto val="1"/>
        <c:lblAlgn val="ctr"/>
        <c:lblOffset val="100"/>
        <c:noMultiLvlLbl val="0"/>
      </c:catAx>
      <c:valAx>
        <c:axId val="341063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06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a:t>
            </a:r>
            <a:r>
              <a:rPr lang="en-US" sz="900" baseline="0"/>
              <a:t> = Statistically Significant</a:t>
            </a:r>
            <a:endParaRPr lang="en-US" sz="900"/>
          </a:p>
        </c:rich>
      </c:tx>
      <c:layout>
        <c:manualLayout>
          <c:xMode val="edge"/>
          <c:yMode val="edge"/>
          <c:x val="2.8080041994750657E-2"/>
          <c:y val="0.91269841269841268"/>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Full model (ACD)</c:v>
                </c:pt>
              </c:strCache>
            </c:strRef>
          </c:tx>
          <c:spPr>
            <a:solidFill>
              <a:schemeClr val="accent1"/>
            </a:solidFill>
            <a:ln>
              <a:noFill/>
            </a:ln>
            <a:effectLst/>
          </c:spPr>
          <c:invertIfNegative val="0"/>
          <c:dLbls>
            <c:dLbl>
              <c:idx val="0"/>
              <c:tx>
                <c:rich>
                  <a:bodyPr/>
                  <a:lstStyle/>
                  <a:p>
                    <a:fld id="{5B9A58D6-4C68-4EFE-A039-DE10E143A28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8DE-4B23-BADC-A1B0F3D3A5AC}"/>
                </c:ext>
              </c:extLst>
            </c:dLbl>
            <c:dLbl>
              <c:idx val="2"/>
              <c:tx>
                <c:rich>
                  <a:bodyPr/>
                  <a:lstStyle/>
                  <a:p>
                    <a:fld id="{BBDDAFB1-F8F2-49FA-A991-BC9A67732368}"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8DE-4B23-BADC-A1B0F3D3A5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Private Attorney</c:v>
                </c:pt>
                <c:pt idx="1">
                  <c:v>Court Appointed</c:v>
                </c:pt>
                <c:pt idx="2">
                  <c:v>Public Defender</c:v>
                </c:pt>
              </c:strCache>
            </c:strRef>
          </c:cat>
          <c:val>
            <c:numRef>
              <c:f>Sheet1!$B$2:$B$4</c:f>
              <c:numCache>
                <c:formatCode>General</c:formatCode>
                <c:ptCount val="3"/>
                <c:pt idx="0">
                  <c:v>-0.04</c:v>
                </c:pt>
                <c:pt idx="1">
                  <c:v>-0.02</c:v>
                </c:pt>
                <c:pt idx="2">
                  <c:v>7.0000000000000007E-2</c:v>
                </c:pt>
              </c:numCache>
            </c:numRef>
          </c:val>
          <c:extLst>
            <c:ext xmlns:c16="http://schemas.microsoft.com/office/drawing/2014/chart" uri="{C3380CC4-5D6E-409C-BE32-E72D297353CC}">
              <c16:uniqueId val="{00000002-88DE-4B23-BADC-A1B0F3D3A5AC}"/>
            </c:ext>
          </c:extLst>
        </c:ser>
        <c:ser>
          <c:idx val="1"/>
          <c:order val="1"/>
          <c:tx>
            <c:strRef>
              <c:f>Sheet1!$C$1</c:f>
              <c:strCache>
                <c:ptCount val="1"/>
                <c:pt idx="0">
                  <c:v>Controlling for Couty (ACD)</c:v>
                </c:pt>
              </c:strCache>
            </c:strRef>
          </c:tx>
          <c:spPr>
            <a:solidFill>
              <a:schemeClr val="accent2"/>
            </a:solidFill>
            <a:ln>
              <a:noFill/>
            </a:ln>
            <a:effectLst/>
          </c:spPr>
          <c:invertIfNegative val="0"/>
          <c:dLbls>
            <c:dLbl>
              <c:idx val="0"/>
              <c:layout>
                <c:manualLayout>
                  <c:x val="-3.9173336640061513E-17"/>
                  <c:y val="1.5901411250248604E-2"/>
                </c:manualLayout>
              </c:layout>
              <c:tx>
                <c:rich>
                  <a:bodyPr/>
                  <a:lstStyle/>
                  <a:p>
                    <a:fld id="{806F8EA5-44B2-4C81-B78C-343409372D88}"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8DE-4B23-BADC-A1B0F3D3A5AC}"/>
                </c:ext>
              </c:extLst>
            </c:dLbl>
            <c:dLbl>
              <c:idx val="2"/>
              <c:tx>
                <c:rich>
                  <a:bodyPr/>
                  <a:lstStyle/>
                  <a:p>
                    <a:fld id="{23471375-42C8-4CE8-90D2-3B09FBB8935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8DE-4B23-BADC-A1B0F3D3A5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Private Attorney</c:v>
                </c:pt>
                <c:pt idx="1">
                  <c:v>Court Appointed</c:v>
                </c:pt>
                <c:pt idx="2">
                  <c:v>Public Defender</c:v>
                </c:pt>
              </c:strCache>
            </c:strRef>
          </c:cat>
          <c:val>
            <c:numRef>
              <c:f>Sheet1!$C$2:$C$4</c:f>
              <c:numCache>
                <c:formatCode>General</c:formatCode>
                <c:ptCount val="3"/>
                <c:pt idx="0">
                  <c:v>-0.05</c:v>
                </c:pt>
                <c:pt idx="2">
                  <c:v>0.05</c:v>
                </c:pt>
              </c:numCache>
            </c:numRef>
          </c:val>
          <c:extLst>
            <c:ext xmlns:c16="http://schemas.microsoft.com/office/drawing/2014/chart" uri="{C3380CC4-5D6E-409C-BE32-E72D297353CC}">
              <c16:uniqueId val="{00000005-88DE-4B23-BADC-A1B0F3D3A5AC}"/>
            </c:ext>
          </c:extLst>
        </c:ser>
        <c:dLbls>
          <c:showLegendKey val="0"/>
          <c:showVal val="0"/>
          <c:showCatName val="0"/>
          <c:showSerName val="0"/>
          <c:showPercent val="0"/>
          <c:showBubbleSize val="0"/>
        </c:dLbls>
        <c:gapWidth val="219"/>
        <c:overlap val="-27"/>
        <c:axId val="252929992"/>
        <c:axId val="257445784"/>
      </c:barChart>
      <c:catAx>
        <c:axId val="2529299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445784"/>
        <c:crosses val="autoZero"/>
        <c:auto val="1"/>
        <c:lblAlgn val="ctr"/>
        <c:lblOffset val="100"/>
        <c:noMultiLvlLbl val="0"/>
      </c:catAx>
      <c:valAx>
        <c:axId val="257445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929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a:t>
            </a:r>
            <a:r>
              <a:rPr lang="en-US" sz="900" baseline="0"/>
              <a:t> = Statistically Significant</a:t>
            </a:r>
            <a:endParaRPr lang="en-US" sz="900"/>
          </a:p>
        </c:rich>
      </c:tx>
      <c:layout>
        <c:manualLayout>
          <c:xMode val="edge"/>
          <c:yMode val="edge"/>
          <c:x val="3.5964954141497862E-2"/>
          <c:y val="0.90944123314065506"/>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Overall Model (ACD)</c:v>
                </c:pt>
              </c:strCache>
            </c:strRef>
          </c:tx>
          <c:spPr>
            <a:solidFill>
              <a:schemeClr val="accent1"/>
            </a:solidFill>
            <a:ln>
              <a:noFill/>
            </a:ln>
            <a:effectLst/>
          </c:spPr>
          <c:invertIfNegative val="0"/>
          <c:dLbls>
            <c:dLbl>
              <c:idx val="3"/>
              <c:tx>
                <c:rich>
                  <a:bodyPr/>
                  <a:lstStyle/>
                  <a:p>
                    <a:fld id="{E9B2BC2B-7854-4496-9615-D4F254432CE7}"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65B-4CD1-B03A-A68B4239B0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Public Defender/Black Defendant</c:v>
                </c:pt>
                <c:pt idx="1">
                  <c:v>Court Appointed/Black Defendant</c:v>
                </c:pt>
                <c:pt idx="2">
                  <c:v>Private Attorney/Black Defendant</c:v>
                </c:pt>
                <c:pt idx="3">
                  <c:v>Public Defender/White Defendant</c:v>
                </c:pt>
                <c:pt idx="4">
                  <c:v>Court Appointed/White Defendant</c:v>
                </c:pt>
                <c:pt idx="5">
                  <c:v>Private Attorney/White Defendant</c:v>
                </c:pt>
              </c:strCache>
            </c:strRef>
          </c:cat>
          <c:val>
            <c:numRef>
              <c:f>Sheet1!$B$2:$B$7</c:f>
              <c:numCache>
                <c:formatCode>General</c:formatCode>
                <c:ptCount val="6"/>
                <c:pt idx="0">
                  <c:v>0.01</c:v>
                </c:pt>
                <c:pt idx="1">
                  <c:v>0.02</c:v>
                </c:pt>
                <c:pt idx="2">
                  <c:v>-0.01</c:v>
                </c:pt>
                <c:pt idx="3">
                  <c:v>-0.16</c:v>
                </c:pt>
                <c:pt idx="4">
                  <c:v>0.06</c:v>
                </c:pt>
                <c:pt idx="5">
                  <c:v>0.06</c:v>
                </c:pt>
              </c:numCache>
            </c:numRef>
          </c:val>
          <c:extLst>
            <c:ext xmlns:c16="http://schemas.microsoft.com/office/drawing/2014/chart" uri="{C3380CC4-5D6E-409C-BE32-E72D297353CC}">
              <c16:uniqueId val="{00000001-365B-4CD1-B03A-A68B4239B0F7}"/>
            </c:ext>
          </c:extLst>
        </c:ser>
        <c:ser>
          <c:idx val="1"/>
          <c:order val="1"/>
          <c:tx>
            <c:strRef>
              <c:f>Sheet1!$C$1</c:f>
              <c:strCache>
                <c:ptCount val="1"/>
                <c:pt idx="0">
                  <c:v>Controlling for County (ACD)</c:v>
                </c:pt>
              </c:strCache>
            </c:strRef>
          </c:tx>
          <c:spPr>
            <a:solidFill>
              <a:schemeClr val="accent2"/>
            </a:solidFill>
            <a:ln>
              <a:noFill/>
            </a:ln>
            <a:effectLst/>
          </c:spPr>
          <c:invertIfNegative val="0"/>
          <c:dLbls>
            <c:dLbl>
              <c:idx val="2"/>
              <c:layout>
                <c:manualLayout>
                  <c:x val="0"/>
                  <c:y val="1.5488867376573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AE-4FCC-9747-8E26805F3477}"/>
                </c:ext>
              </c:extLst>
            </c:dLbl>
            <c:dLbl>
              <c:idx val="3"/>
              <c:tx>
                <c:rich>
                  <a:bodyPr/>
                  <a:lstStyle/>
                  <a:p>
                    <a:fld id="{B15CC258-3680-4DBB-BF95-16DF0E3DAFD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65B-4CD1-B03A-A68B4239B0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Public Defender/Black Defendant</c:v>
                </c:pt>
                <c:pt idx="1">
                  <c:v>Court Appointed/Black Defendant</c:v>
                </c:pt>
                <c:pt idx="2">
                  <c:v>Private Attorney/Black Defendant</c:v>
                </c:pt>
                <c:pt idx="3">
                  <c:v>Public Defender/White Defendant</c:v>
                </c:pt>
                <c:pt idx="4">
                  <c:v>Court Appointed/White Defendant</c:v>
                </c:pt>
                <c:pt idx="5">
                  <c:v>Private Attorney/White Defendant</c:v>
                </c:pt>
              </c:strCache>
            </c:strRef>
          </c:cat>
          <c:val>
            <c:numRef>
              <c:f>Sheet1!$C$2:$C$7</c:f>
              <c:numCache>
                <c:formatCode>General</c:formatCode>
                <c:ptCount val="6"/>
                <c:pt idx="0">
                  <c:v>-0.01</c:v>
                </c:pt>
                <c:pt idx="2">
                  <c:v>-2E-3</c:v>
                </c:pt>
                <c:pt idx="3">
                  <c:v>-0.19</c:v>
                </c:pt>
                <c:pt idx="5">
                  <c:v>-0.08</c:v>
                </c:pt>
              </c:numCache>
            </c:numRef>
          </c:val>
          <c:extLst>
            <c:ext xmlns:c16="http://schemas.microsoft.com/office/drawing/2014/chart" uri="{C3380CC4-5D6E-409C-BE32-E72D297353CC}">
              <c16:uniqueId val="{00000003-365B-4CD1-B03A-A68B4239B0F7}"/>
            </c:ext>
          </c:extLst>
        </c:ser>
        <c:dLbls>
          <c:showLegendKey val="0"/>
          <c:showVal val="0"/>
          <c:showCatName val="0"/>
          <c:showSerName val="0"/>
          <c:showPercent val="0"/>
          <c:showBubbleSize val="0"/>
        </c:dLbls>
        <c:gapWidth val="219"/>
        <c:overlap val="-27"/>
        <c:axId val="257446176"/>
        <c:axId val="257446568"/>
      </c:barChart>
      <c:catAx>
        <c:axId val="2574461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446568"/>
        <c:crosses val="autoZero"/>
        <c:auto val="1"/>
        <c:lblAlgn val="ctr"/>
        <c:lblOffset val="100"/>
        <c:noMultiLvlLbl val="0"/>
      </c:catAx>
      <c:valAx>
        <c:axId val="257446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446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a:t>
            </a:r>
            <a:r>
              <a:rPr lang="en-US" sz="900" baseline="0"/>
              <a:t> = Statistically Significant</a:t>
            </a:r>
            <a:endParaRPr lang="en-US" sz="900"/>
          </a:p>
        </c:rich>
      </c:tx>
      <c:layout>
        <c:manualLayout>
          <c:xMode val="edge"/>
          <c:yMode val="edge"/>
          <c:x val="4.5965148343798772E-2"/>
          <c:y val="0.91104594330400779"/>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Overall Model (ACD)</c:v>
                </c:pt>
              </c:strCache>
            </c:strRef>
          </c:tx>
          <c:spPr>
            <a:solidFill>
              <a:schemeClr val="accent1"/>
            </a:solidFill>
            <a:ln>
              <a:noFill/>
            </a:ln>
            <a:effectLst/>
          </c:spPr>
          <c:invertIfNegative val="0"/>
          <c:dLbls>
            <c:dLbl>
              <c:idx val="1"/>
              <c:tx>
                <c:rich>
                  <a:bodyPr/>
                  <a:lstStyle/>
                  <a:p>
                    <a:fld id="{10606C0D-E4DE-442D-A603-4A4F46AE6CEA}"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961-486B-8140-984FFCC990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Public Defender/Black Defendant</c:v>
                </c:pt>
                <c:pt idx="1">
                  <c:v>Court Appointed/Black Defendant</c:v>
                </c:pt>
                <c:pt idx="2">
                  <c:v>Private Attorney/Black Defendant</c:v>
                </c:pt>
                <c:pt idx="3">
                  <c:v>Public Defender/White Defendant</c:v>
                </c:pt>
                <c:pt idx="4">
                  <c:v>Court Appointed/White Defendant</c:v>
                </c:pt>
                <c:pt idx="5">
                  <c:v>Private Attorney/White Defendant</c:v>
                </c:pt>
              </c:strCache>
            </c:strRef>
          </c:cat>
          <c:val>
            <c:numRef>
              <c:f>Sheet1!$B$2:$B$7</c:f>
              <c:numCache>
                <c:formatCode>General</c:formatCode>
                <c:ptCount val="6"/>
                <c:pt idx="0">
                  <c:v>-0.08</c:v>
                </c:pt>
                <c:pt idx="1">
                  <c:v>0.18</c:v>
                </c:pt>
                <c:pt idx="2">
                  <c:v>0.36</c:v>
                </c:pt>
                <c:pt idx="3">
                  <c:v>0.1</c:v>
                </c:pt>
                <c:pt idx="4">
                  <c:v>-0.22</c:v>
                </c:pt>
                <c:pt idx="5">
                  <c:v>-0.04</c:v>
                </c:pt>
              </c:numCache>
            </c:numRef>
          </c:val>
          <c:extLst>
            <c:ext xmlns:c16="http://schemas.microsoft.com/office/drawing/2014/chart" uri="{C3380CC4-5D6E-409C-BE32-E72D297353CC}">
              <c16:uniqueId val="{00000001-2961-486B-8140-984FFCC990DC}"/>
            </c:ext>
          </c:extLst>
        </c:ser>
        <c:ser>
          <c:idx val="1"/>
          <c:order val="1"/>
          <c:tx>
            <c:strRef>
              <c:f>Sheet1!$C$1</c:f>
              <c:strCache>
                <c:ptCount val="1"/>
                <c:pt idx="0">
                  <c:v>Controlling for County (ACD)</c:v>
                </c:pt>
              </c:strCache>
            </c:strRef>
          </c:tx>
          <c:spPr>
            <a:solidFill>
              <a:schemeClr val="accent2"/>
            </a:solidFill>
            <a:ln>
              <a:noFill/>
            </a:ln>
            <a:effectLst/>
          </c:spPr>
          <c:invertIfNegative val="0"/>
          <c:dLbls>
            <c:dLbl>
              <c:idx val="2"/>
              <c:tx>
                <c:rich>
                  <a:bodyPr/>
                  <a:lstStyle/>
                  <a:p>
                    <a:fld id="{742C6EBC-782D-48E5-ADC8-668F58967FE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961-486B-8140-984FFCC990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Public Defender/Black Defendant</c:v>
                </c:pt>
                <c:pt idx="1">
                  <c:v>Court Appointed/Black Defendant</c:v>
                </c:pt>
                <c:pt idx="2">
                  <c:v>Private Attorney/Black Defendant</c:v>
                </c:pt>
                <c:pt idx="3">
                  <c:v>Public Defender/White Defendant</c:v>
                </c:pt>
                <c:pt idx="4">
                  <c:v>Court Appointed/White Defendant</c:v>
                </c:pt>
                <c:pt idx="5">
                  <c:v>Private Attorney/White Defendant</c:v>
                </c:pt>
              </c:strCache>
            </c:strRef>
          </c:cat>
          <c:val>
            <c:numRef>
              <c:f>Sheet1!$C$2:$C$7</c:f>
              <c:numCache>
                <c:formatCode>General</c:formatCode>
                <c:ptCount val="6"/>
                <c:pt idx="0">
                  <c:v>3.0000000000000001E-3</c:v>
                </c:pt>
                <c:pt idx="2">
                  <c:v>-0.16</c:v>
                </c:pt>
                <c:pt idx="5">
                  <c:v>0.12</c:v>
                </c:pt>
              </c:numCache>
            </c:numRef>
          </c:val>
          <c:extLst>
            <c:ext xmlns:c16="http://schemas.microsoft.com/office/drawing/2014/chart" uri="{C3380CC4-5D6E-409C-BE32-E72D297353CC}">
              <c16:uniqueId val="{00000003-2961-486B-8140-984FFCC990DC}"/>
            </c:ext>
          </c:extLst>
        </c:ser>
        <c:dLbls>
          <c:showLegendKey val="0"/>
          <c:showVal val="0"/>
          <c:showCatName val="0"/>
          <c:showSerName val="0"/>
          <c:showPercent val="0"/>
          <c:showBubbleSize val="0"/>
        </c:dLbls>
        <c:gapWidth val="219"/>
        <c:overlap val="-27"/>
        <c:axId val="257447352"/>
        <c:axId val="257447744"/>
      </c:barChart>
      <c:catAx>
        <c:axId val="257447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447744"/>
        <c:crosses val="autoZero"/>
        <c:auto val="1"/>
        <c:lblAlgn val="ctr"/>
        <c:lblOffset val="100"/>
        <c:noMultiLvlLbl val="0"/>
      </c:catAx>
      <c:valAx>
        <c:axId val="25744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447352"/>
        <c:crosses val="autoZero"/>
        <c:crossBetween val="between"/>
      </c:valAx>
      <c:spPr>
        <a:noFill/>
        <a:ln>
          <a:noFill/>
        </a:ln>
        <a:effectLst/>
      </c:spPr>
    </c:plotArea>
    <c:legend>
      <c:legendPos val="b"/>
      <c:layout>
        <c:manualLayout>
          <c:xMode val="edge"/>
          <c:yMode val="edge"/>
          <c:x val="0.22386245990084572"/>
          <c:y val="0.90525746781652294"/>
          <c:w val="0.61708989501312339"/>
          <c:h val="7.093300837395324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Race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Black</c:v>
                </c:pt>
                <c:pt idx="1">
                  <c:v>White</c:v>
                </c:pt>
                <c:pt idx="2">
                  <c:v>Hispanic</c:v>
                </c:pt>
                <c:pt idx="3">
                  <c:v>Asian/Other</c:v>
                </c:pt>
                <c:pt idx="5">
                  <c:v>Male</c:v>
                </c:pt>
                <c:pt idx="6">
                  <c:v>Female</c:v>
                </c:pt>
              </c:strCache>
            </c:strRef>
          </c:cat>
          <c:val>
            <c:numRef>
              <c:f>Sheet1!$B$2:$B$8</c:f>
              <c:numCache>
                <c:formatCode>General</c:formatCode>
                <c:ptCount val="7"/>
                <c:pt idx="0">
                  <c:v>67.2</c:v>
                </c:pt>
                <c:pt idx="1">
                  <c:v>24.3</c:v>
                </c:pt>
                <c:pt idx="2">
                  <c:v>7.1</c:v>
                </c:pt>
                <c:pt idx="3">
                  <c:v>1.5</c:v>
                </c:pt>
              </c:numCache>
            </c:numRef>
          </c:val>
          <c:extLst>
            <c:ext xmlns:c16="http://schemas.microsoft.com/office/drawing/2014/chart" uri="{C3380CC4-5D6E-409C-BE32-E72D297353CC}">
              <c16:uniqueId val="{00000000-3CE9-401C-A5BF-AE8A51C257C7}"/>
            </c:ext>
          </c:extLst>
        </c:ser>
        <c:ser>
          <c:idx val="1"/>
          <c:order val="1"/>
          <c:tx>
            <c:strRef>
              <c:f>Sheet1!$C$1</c:f>
              <c:strCache>
                <c:ptCount val="1"/>
                <c:pt idx="0">
                  <c:v>Gender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Black</c:v>
                </c:pt>
                <c:pt idx="1">
                  <c:v>White</c:v>
                </c:pt>
                <c:pt idx="2">
                  <c:v>Hispanic</c:v>
                </c:pt>
                <c:pt idx="3">
                  <c:v>Asian/Other</c:v>
                </c:pt>
                <c:pt idx="5">
                  <c:v>Male</c:v>
                </c:pt>
                <c:pt idx="6">
                  <c:v>Female</c:v>
                </c:pt>
              </c:strCache>
            </c:strRef>
          </c:cat>
          <c:val>
            <c:numRef>
              <c:f>Sheet1!$C$2:$C$8</c:f>
              <c:numCache>
                <c:formatCode>General</c:formatCode>
                <c:ptCount val="7"/>
                <c:pt idx="5">
                  <c:v>96.1</c:v>
                </c:pt>
                <c:pt idx="6">
                  <c:v>3.9</c:v>
                </c:pt>
              </c:numCache>
            </c:numRef>
          </c:val>
          <c:extLst>
            <c:ext xmlns:c16="http://schemas.microsoft.com/office/drawing/2014/chart" uri="{C3380CC4-5D6E-409C-BE32-E72D297353CC}">
              <c16:uniqueId val="{00000001-3CE9-401C-A5BF-AE8A51C257C7}"/>
            </c:ext>
          </c:extLst>
        </c:ser>
        <c:dLbls>
          <c:showLegendKey val="0"/>
          <c:showVal val="0"/>
          <c:showCatName val="0"/>
          <c:showSerName val="0"/>
          <c:showPercent val="0"/>
          <c:showBubbleSize val="0"/>
        </c:dLbls>
        <c:gapWidth val="219"/>
        <c:overlap val="-27"/>
        <c:axId val="339816856"/>
        <c:axId val="339816464"/>
      </c:barChart>
      <c:catAx>
        <c:axId val="339816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816464"/>
        <c:crosses val="autoZero"/>
        <c:auto val="1"/>
        <c:lblAlgn val="ctr"/>
        <c:lblOffset val="100"/>
        <c:noMultiLvlLbl val="0"/>
      </c:catAx>
      <c:valAx>
        <c:axId val="33981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r>
                  <a:rPr lang="en-US" baseline="0"/>
                  <a:t> in field cases</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816856"/>
        <c:crosses val="autoZero"/>
        <c:crossBetween val="between"/>
      </c:valAx>
      <c:spPr>
        <a:noFill/>
        <a:ln>
          <a:noFill/>
        </a:ln>
        <a:effectLst/>
      </c:spPr>
    </c:plotArea>
    <c:legend>
      <c:legendPos val="b"/>
      <c:layout>
        <c:manualLayout>
          <c:xMode val="edge"/>
          <c:yMode val="edge"/>
          <c:x val="5.7312938975411586E-2"/>
          <c:y val="0.9092257217847769"/>
          <c:w val="0.9395113239711016"/>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White</c:v>
                </c:pt>
                <c:pt idx="1">
                  <c:v>Black</c:v>
                </c:pt>
                <c:pt idx="2">
                  <c:v>Hispanic</c:v>
                </c:pt>
              </c:strCache>
            </c:strRef>
          </c:cat>
          <c:val>
            <c:numRef>
              <c:f>Sheet1!$B$2:$B$4</c:f>
              <c:numCache>
                <c:formatCode>General</c:formatCode>
                <c:ptCount val="3"/>
                <c:pt idx="0">
                  <c:v>36</c:v>
                </c:pt>
                <c:pt idx="1">
                  <c:v>33</c:v>
                </c:pt>
                <c:pt idx="2">
                  <c:v>56</c:v>
                </c:pt>
              </c:numCache>
            </c:numRef>
          </c:val>
          <c:extLst>
            <c:ext xmlns:c16="http://schemas.microsoft.com/office/drawing/2014/chart" uri="{C3380CC4-5D6E-409C-BE32-E72D297353CC}">
              <c16:uniqueId val="{00000000-0BD9-4721-8944-7C5414BA8E5D}"/>
            </c:ext>
          </c:extLst>
        </c:ser>
        <c:ser>
          <c:idx val="1"/>
          <c:order val="1"/>
          <c:tx>
            <c:strRef>
              <c:f>Sheet1!$C$1</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White</c:v>
                </c:pt>
                <c:pt idx="1">
                  <c:v>Black</c:v>
                </c:pt>
                <c:pt idx="2">
                  <c:v>Hispanic</c:v>
                </c:pt>
              </c:strCache>
            </c:strRef>
          </c:cat>
          <c:val>
            <c:numRef>
              <c:f>Sheet1!$C$2:$C$4</c:f>
              <c:numCache>
                <c:formatCode>General</c:formatCode>
                <c:ptCount val="3"/>
                <c:pt idx="0">
                  <c:v>64</c:v>
                </c:pt>
                <c:pt idx="1">
                  <c:v>66</c:v>
                </c:pt>
                <c:pt idx="2">
                  <c:v>44</c:v>
                </c:pt>
              </c:numCache>
            </c:numRef>
          </c:val>
          <c:extLst>
            <c:ext xmlns:c16="http://schemas.microsoft.com/office/drawing/2014/chart" uri="{C3380CC4-5D6E-409C-BE32-E72D297353CC}">
              <c16:uniqueId val="{00000001-0BD9-4721-8944-7C5414BA8E5D}"/>
            </c:ext>
          </c:extLst>
        </c:ser>
        <c:dLbls>
          <c:showLegendKey val="0"/>
          <c:showVal val="0"/>
          <c:showCatName val="0"/>
          <c:showSerName val="0"/>
          <c:showPercent val="0"/>
          <c:showBubbleSize val="0"/>
        </c:dLbls>
        <c:gapWidth val="219"/>
        <c:overlap val="-27"/>
        <c:axId val="337921056"/>
        <c:axId val="337921448"/>
      </c:barChart>
      <c:catAx>
        <c:axId val="33792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921448"/>
        <c:crosses val="autoZero"/>
        <c:auto val="1"/>
        <c:lblAlgn val="ctr"/>
        <c:lblOffset val="100"/>
        <c:noMultiLvlLbl val="0"/>
      </c:catAx>
      <c:valAx>
        <c:axId val="337921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r>
                  <a:rPr lang="en-US" baseline="0"/>
                  <a:t> cases death penalty sought</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921056"/>
        <c:crosses val="autoZero"/>
        <c:crossBetween val="between"/>
      </c:valAx>
      <c:spPr>
        <a:noFill/>
        <a:ln>
          <a:noFill/>
        </a:ln>
        <a:effectLst/>
      </c:spPr>
    </c:plotArea>
    <c:legend>
      <c:legendPos val="b"/>
      <c:layout>
        <c:manualLayout>
          <c:xMode val="edge"/>
          <c:yMode val="edge"/>
          <c:x val="0.76706510644502768"/>
          <c:y val="0.91319397575303085"/>
          <c:w val="0.15568460192475941"/>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White</c:v>
                </c:pt>
                <c:pt idx="1">
                  <c:v>Black</c:v>
                </c:pt>
                <c:pt idx="2">
                  <c:v>Hispanic</c:v>
                </c:pt>
              </c:strCache>
            </c:strRef>
          </c:cat>
          <c:val>
            <c:numRef>
              <c:f>Sheet1!$B$2:$B$4</c:f>
              <c:numCache>
                <c:formatCode>General</c:formatCode>
                <c:ptCount val="3"/>
                <c:pt idx="0">
                  <c:v>19</c:v>
                </c:pt>
                <c:pt idx="1">
                  <c:v>66</c:v>
                </c:pt>
                <c:pt idx="2">
                  <c:v>13</c:v>
                </c:pt>
              </c:numCache>
            </c:numRef>
          </c:val>
          <c:extLst>
            <c:ext xmlns:c16="http://schemas.microsoft.com/office/drawing/2014/chart" uri="{C3380CC4-5D6E-409C-BE32-E72D297353CC}">
              <c16:uniqueId val="{00000000-C164-4A68-B140-E50532904E23}"/>
            </c:ext>
          </c:extLst>
        </c:ser>
        <c:dLbls>
          <c:showLegendKey val="0"/>
          <c:showVal val="0"/>
          <c:showCatName val="0"/>
          <c:showSerName val="0"/>
          <c:showPercent val="0"/>
          <c:showBubbleSize val="0"/>
        </c:dLbls>
        <c:gapWidth val="219"/>
        <c:overlap val="-27"/>
        <c:axId val="337922232"/>
        <c:axId val="337921840"/>
      </c:barChart>
      <c:catAx>
        <c:axId val="337922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921840"/>
        <c:crosses val="autoZero"/>
        <c:auto val="1"/>
        <c:lblAlgn val="ctr"/>
        <c:lblOffset val="100"/>
        <c:noMultiLvlLbl val="0"/>
      </c:catAx>
      <c:valAx>
        <c:axId val="337921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r>
                  <a:rPr lang="en-US" baseline="0"/>
                  <a:t> retracted cases</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922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Offender Received Death Sentence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White</c:v>
                </c:pt>
                <c:pt idx="1">
                  <c:v>Black</c:v>
                </c:pt>
                <c:pt idx="2">
                  <c:v>Hispanic</c:v>
                </c:pt>
              </c:strCache>
            </c:strRef>
          </c:cat>
          <c:val>
            <c:numRef>
              <c:f>Sheet1!$B$2:$B$4</c:f>
              <c:numCache>
                <c:formatCode>General</c:formatCode>
                <c:ptCount val="3"/>
                <c:pt idx="0">
                  <c:v>39</c:v>
                </c:pt>
                <c:pt idx="1">
                  <c:v>25</c:v>
                </c:pt>
                <c:pt idx="2">
                  <c:v>38</c:v>
                </c:pt>
              </c:numCache>
            </c:numRef>
          </c:val>
          <c:extLst>
            <c:ext xmlns:c16="http://schemas.microsoft.com/office/drawing/2014/chart" uri="{C3380CC4-5D6E-409C-BE32-E72D297353CC}">
              <c16:uniqueId val="{00000000-B47E-48D4-A4E3-6102D0DE0539}"/>
            </c:ext>
          </c:extLst>
        </c:ser>
        <c:ser>
          <c:idx val="1"/>
          <c:order val="1"/>
          <c:tx>
            <c:strRef>
              <c:f>Sheet1!$C$1</c:f>
              <c:strCache>
                <c:ptCount val="1"/>
                <c:pt idx="0">
                  <c:v>Offender Received Life Sentence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White</c:v>
                </c:pt>
                <c:pt idx="1">
                  <c:v>Black</c:v>
                </c:pt>
                <c:pt idx="2">
                  <c:v>Hispanic</c:v>
                </c:pt>
              </c:strCache>
            </c:strRef>
          </c:cat>
          <c:val>
            <c:numRef>
              <c:f>Sheet1!$C$2:$C$4</c:f>
              <c:numCache>
                <c:formatCode>General</c:formatCode>
                <c:ptCount val="3"/>
                <c:pt idx="0">
                  <c:v>61</c:v>
                </c:pt>
                <c:pt idx="1">
                  <c:v>75</c:v>
                </c:pt>
                <c:pt idx="2">
                  <c:v>62</c:v>
                </c:pt>
              </c:numCache>
            </c:numRef>
          </c:val>
          <c:extLst>
            <c:ext xmlns:c16="http://schemas.microsoft.com/office/drawing/2014/chart" uri="{C3380CC4-5D6E-409C-BE32-E72D297353CC}">
              <c16:uniqueId val="{00000001-B47E-48D4-A4E3-6102D0DE0539}"/>
            </c:ext>
          </c:extLst>
        </c:ser>
        <c:dLbls>
          <c:showLegendKey val="0"/>
          <c:showVal val="0"/>
          <c:showCatName val="0"/>
          <c:showSerName val="0"/>
          <c:showPercent val="0"/>
          <c:showBubbleSize val="0"/>
        </c:dLbls>
        <c:gapWidth val="219"/>
        <c:overlap val="-27"/>
        <c:axId val="345489448"/>
        <c:axId val="345492192"/>
      </c:barChart>
      <c:catAx>
        <c:axId val="345489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492192"/>
        <c:crosses val="autoZero"/>
        <c:auto val="1"/>
        <c:lblAlgn val="ctr"/>
        <c:lblOffset val="100"/>
        <c:noMultiLvlLbl val="0"/>
      </c:catAx>
      <c:valAx>
        <c:axId val="345492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r>
                  <a:rPr lang="en-US" baseline="0"/>
                  <a:t> cases exposed to death penalty</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489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White def./White victim</c:v>
                </c:pt>
                <c:pt idx="1">
                  <c:v>White def./Black victim</c:v>
                </c:pt>
                <c:pt idx="2">
                  <c:v>White def./Hisp. Victim</c:v>
                </c:pt>
                <c:pt idx="3">
                  <c:v>Black def./Black victim</c:v>
                </c:pt>
                <c:pt idx="4">
                  <c:v>Black def./ White victim</c:v>
                </c:pt>
                <c:pt idx="5">
                  <c:v>Black def./Hisp. Victim</c:v>
                </c:pt>
                <c:pt idx="6">
                  <c:v>Hisp. def./Hisp. Victim</c:v>
                </c:pt>
                <c:pt idx="7">
                  <c:v>Hisp. def./White victim</c:v>
                </c:pt>
                <c:pt idx="8">
                  <c:v>Hisp. def./ Black victim</c:v>
                </c:pt>
              </c:strCache>
            </c:strRef>
          </c:cat>
          <c:val>
            <c:numRef>
              <c:f>Sheet1!$B$2:$B$10</c:f>
              <c:numCache>
                <c:formatCode>General</c:formatCode>
                <c:ptCount val="9"/>
                <c:pt idx="0">
                  <c:v>33</c:v>
                </c:pt>
                <c:pt idx="1">
                  <c:v>42</c:v>
                </c:pt>
                <c:pt idx="2">
                  <c:v>61</c:v>
                </c:pt>
                <c:pt idx="3">
                  <c:v>29</c:v>
                </c:pt>
                <c:pt idx="4">
                  <c:v>47</c:v>
                </c:pt>
                <c:pt idx="5">
                  <c:v>66</c:v>
                </c:pt>
                <c:pt idx="6">
                  <c:v>56</c:v>
                </c:pt>
                <c:pt idx="7">
                  <c:v>76</c:v>
                </c:pt>
                <c:pt idx="8">
                  <c:v>42</c:v>
                </c:pt>
              </c:numCache>
            </c:numRef>
          </c:val>
          <c:extLst>
            <c:ext xmlns:c16="http://schemas.microsoft.com/office/drawing/2014/chart" uri="{C3380CC4-5D6E-409C-BE32-E72D297353CC}">
              <c16:uniqueId val="{00000000-F45F-4A5C-B448-A0DD8B967839}"/>
            </c:ext>
          </c:extLst>
        </c:ser>
        <c:ser>
          <c:idx val="1"/>
          <c:order val="1"/>
          <c:tx>
            <c:strRef>
              <c:f>Sheet1!$C$1</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White def./White victim</c:v>
                </c:pt>
                <c:pt idx="1">
                  <c:v>White def./Black victim</c:v>
                </c:pt>
                <c:pt idx="2">
                  <c:v>White def./Hisp. Victim</c:v>
                </c:pt>
                <c:pt idx="3">
                  <c:v>Black def./Black victim</c:v>
                </c:pt>
                <c:pt idx="4">
                  <c:v>Black def./ White victim</c:v>
                </c:pt>
                <c:pt idx="5">
                  <c:v>Black def./Hisp. Victim</c:v>
                </c:pt>
                <c:pt idx="6">
                  <c:v>Hisp. def./Hisp. Victim</c:v>
                </c:pt>
                <c:pt idx="7">
                  <c:v>Hisp. def./White victim</c:v>
                </c:pt>
                <c:pt idx="8">
                  <c:v>Hisp. def./ Black victim</c:v>
                </c:pt>
              </c:strCache>
            </c:strRef>
          </c:cat>
          <c:val>
            <c:numRef>
              <c:f>Sheet1!$C$2:$C$10</c:f>
              <c:numCache>
                <c:formatCode>General</c:formatCode>
                <c:ptCount val="9"/>
                <c:pt idx="0">
                  <c:v>66</c:v>
                </c:pt>
                <c:pt idx="1">
                  <c:v>58</c:v>
                </c:pt>
                <c:pt idx="2">
                  <c:v>39</c:v>
                </c:pt>
                <c:pt idx="3">
                  <c:v>71</c:v>
                </c:pt>
                <c:pt idx="4">
                  <c:v>53</c:v>
                </c:pt>
                <c:pt idx="5">
                  <c:v>33</c:v>
                </c:pt>
                <c:pt idx="6">
                  <c:v>44</c:v>
                </c:pt>
                <c:pt idx="7">
                  <c:v>24</c:v>
                </c:pt>
                <c:pt idx="8">
                  <c:v>58</c:v>
                </c:pt>
              </c:numCache>
            </c:numRef>
          </c:val>
          <c:extLst>
            <c:ext xmlns:c16="http://schemas.microsoft.com/office/drawing/2014/chart" uri="{C3380CC4-5D6E-409C-BE32-E72D297353CC}">
              <c16:uniqueId val="{00000001-F45F-4A5C-B448-A0DD8B967839}"/>
            </c:ext>
          </c:extLst>
        </c:ser>
        <c:dLbls>
          <c:showLegendKey val="0"/>
          <c:showVal val="0"/>
          <c:showCatName val="0"/>
          <c:showSerName val="0"/>
          <c:showPercent val="0"/>
          <c:showBubbleSize val="0"/>
        </c:dLbls>
        <c:gapWidth val="219"/>
        <c:overlap val="-27"/>
        <c:axId val="345488664"/>
        <c:axId val="345488272"/>
      </c:barChart>
      <c:catAx>
        <c:axId val="3454886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488272"/>
        <c:crosses val="autoZero"/>
        <c:auto val="1"/>
        <c:lblAlgn val="ctr"/>
        <c:lblOffset val="100"/>
        <c:noMultiLvlLbl val="0"/>
      </c:catAx>
      <c:valAx>
        <c:axId val="345488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r>
                  <a:rPr lang="en-US" baseline="0"/>
                  <a:t>  death penalty sought</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488664"/>
        <c:crosses val="autoZero"/>
        <c:crossBetween val="between"/>
      </c:valAx>
      <c:spPr>
        <a:noFill/>
        <a:ln>
          <a:noFill/>
        </a:ln>
        <a:effectLst/>
      </c:spPr>
    </c:plotArea>
    <c:legend>
      <c:legendPos val="b"/>
      <c:layout>
        <c:manualLayout>
          <c:xMode val="edge"/>
          <c:yMode val="edge"/>
          <c:x val="0.44067621755613884"/>
          <c:y val="0.90525746781652294"/>
          <c:w val="0.16957349081364828"/>
          <c:h val="7.093300837395324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White def./White victim</c:v>
                </c:pt>
                <c:pt idx="1">
                  <c:v>White def./Black victim</c:v>
                </c:pt>
                <c:pt idx="2">
                  <c:v>White def./Hispanic victim</c:v>
                </c:pt>
                <c:pt idx="3">
                  <c:v>Black def./Black victim</c:v>
                </c:pt>
                <c:pt idx="4">
                  <c:v>Black def./White victim</c:v>
                </c:pt>
                <c:pt idx="5">
                  <c:v>Black def./Hispanic victim</c:v>
                </c:pt>
                <c:pt idx="6">
                  <c:v>Hispanic def./Hispanic victim</c:v>
                </c:pt>
                <c:pt idx="7">
                  <c:v>Hispanic def./ White victim</c:v>
                </c:pt>
                <c:pt idx="8">
                  <c:v>Hispanic def./Black victim</c:v>
                </c:pt>
              </c:strCache>
            </c:strRef>
          </c:cat>
          <c:val>
            <c:numRef>
              <c:f>Sheet1!$B$2:$B$10</c:f>
              <c:numCache>
                <c:formatCode>General</c:formatCode>
                <c:ptCount val="9"/>
                <c:pt idx="0">
                  <c:v>37</c:v>
                </c:pt>
                <c:pt idx="1">
                  <c:v>21</c:v>
                </c:pt>
                <c:pt idx="2">
                  <c:v>27</c:v>
                </c:pt>
                <c:pt idx="3">
                  <c:v>56</c:v>
                </c:pt>
                <c:pt idx="4">
                  <c:v>39</c:v>
                </c:pt>
                <c:pt idx="5">
                  <c:v>26</c:v>
                </c:pt>
                <c:pt idx="6">
                  <c:v>50</c:v>
                </c:pt>
                <c:pt idx="7">
                  <c:v>54</c:v>
                </c:pt>
                <c:pt idx="8">
                  <c:v>40</c:v>
                </c:pt>
              </c:numCache>
            </c:numRef>
          </c:val>
          <c:extLst>
            <c:ext xmlns:c16="http://schemas.microsoft.com/office/drawing/2014/chart" uri="{C3380CC4-5D6E-409C-BE32-E72D297353CC}">
              <c16:uniqueId val="{00000000-E25D-49B4-A0E5-569E763236B7}"/>
            </c:ext>
          </c:extLst>
        </c:ser>
        <c:ser>
          <c:idx val="1"/>
          <c:order val="1"/>
          <c:tx>
            <c:strRef>
              <c:f>Sheet1!$C$1</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White def./White victim</c:v>
                </c:pt>
                <c:pt idx="1">
                  <c:v>White def./Black victim</c:v>
                </c:pt>
                <c:pt idx="2">
                  <c:v>White def./Hispanic victim</c:v>
                </c:pt>
                <c:pt idx="3">
                  <c:v>Black def./Black victim</c:v>
                </c:pt>
                <c:pt idx="4">
                  <c:v>Black def./White victim</c:v>
                </c:pt>
                <c:pt idx="5">
                  <c:v>Black def./Hispanic victim</c:v>
                </c:pt>
                <c:pt idx="6">
                  <c:v>Hispanic def./Hispanic victim</c:v>
                </c:pt>
                <c:pt idx="7">
                  <c:v>Hispanic def./ White victim</c:v>
                </c:pt>
                <c:pt idx="8">
                  <c:v>Hispanic def./Black victim</c:v>
                </c:pt>
              </c:strCache>
            </c:strRef>
          </c:cat>
          <c:val>
            <c:numRef>
              <c:f>Sheet1!$C$2:$C$10</c:f>
              <c:numCache>
                <c:formatCode>General</c:formatCode>
                <c:ptCount val="9"/>
                <c:pt idx="0">
                  <c:v>63</c:v>
                </c:pt>
                <c:pt idx="1">
                  <c:v>79</c:v>
                </c:pt>
                <c:pt idx="2">
                  <c:v>73</c:v>
                </c:pt>
                <c:pt idx="3">
                  <c:v>44</c:v>
                </c:pt>
                <c:pt idx="4">
                  <c:v>61</c:v>
                </c:pt>
                <c:pt idx="5">
                  <c:v>74</c:v>
                </c:pt>
                <c:pt idx="6">
                  <c:v>50</c:v>
                </c:pt>
                <c:pt idx="7">
                  <c:v>46</c:v>
                </c:pt>
                <c:pt idx="8">
                  <c:v>60</c:v>
                </c:pt>
              </c:numCache>
            </c:numRef>
          </c:val>
          <c:extLst>
            <c:ext xmlns:c16="http://schemas.microsoft.com/office/drawing/2014/chart" uri="{C3380CC4-5D6E-409C-BE32-E72D297353CC}">
              <c16:uniqueId val="{00000001-E25D-49B4-A0E5-569E763236B7}"/>
            </c:ext>
          </c:extLst>
        </c:ser>
        <c:dLbls>
          <c:showLegendKey val="0"/>
          <c:showVal val="0"/>
          <c:showCatName val="0"/>
          <c:showSerName val="0"/>
          <c:showPercent val="0"/>
          <c:showBubbleSize val="0"/>
        </c:dLbls>
        <c:gapWidth val="219"/>
        <c:overlap val="-27"/>
        <c:axId val="345486704"/>
        <c:axId val="342466104"/>
      </c:barChart>
      <c:catAx>
        <c:axId val="34548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466104"/>
        <c:crosses val="autoZero"/>
        <c:auto val="1"/>
        <c:lblAlgn val="ctr"/>
        <c:lblOffset val="100"/>
        <c:noMultiLvlLbl val="0"/>
      </c:catAx>
      <c:valAx>
        <c:axId val="342466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r>
                  <a:rPr lang="en-US" baseline="0"/>
                  <a:t> Death Penalty Retracted</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486704"/>
        <c:crosses val="autoZero"/>
        <c:crossBetween val="between"/>
      </c:valAx>
      <c:spPr>
        <a:noFill/>
        <a:ln>
          <a:noFill/>
        </a:ln>
        <a:effectLst/>
      </c:spPr>
    </c:plotArea>
    <c:legend>
      <c:legendPos val="b"/>
      <c:layout>
        <c:manualLayout>
          <c:xMode val="edge"/>
          <c:yMode val="edge"/>
          <c:x val="0.82985497005182041"/>
          <c:y val="0.90039992748654163"/>
          <c:w val="0.1415721111784104"/>
          <c:h val="6.756804048142631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White def./White victim</c:v>
                </c:pt>
                <c:pt idx="1">
                  <c:v>White def./Black victim</c:v>
                </c:pt>
                <c:pt idx="2">
                  <c:v>White def./Hispanic victim</c:v>
                </c:pt>
                <c:pt idx="3">
                  <c:v>Black def./Black victim</c:v>
                </c:pt>
                <c:pt idx="4">
                  <c:v>Black def./White victim</c:v>
                </c:pt>
                <c:pt idx="5">
                  <c:v>Black def./Hispanic victim</c:v>
                </c:pt>
                <c:pt idx="6">
                  <c:v>Hispanic def./Hispanic victim</c:v>
                </c:pt>
                <c:pt idx="7">
                  <c:v>Hispanic def./ White victim</c:v>
                </c:pt>
                <c:pt idx="8">
                  <c:v>Hispanic def./Black victim</c:v>
                </c:pt>
              </c:strCache>
            </c:strRef>
          </c:cat>
          <c:val>
            <c:numRef>
              <c:f>Sheet1!$B$2:$B$10</c:f>
              <c:numCache>
                <c:formatCode>General</c:formatCode>
                <c:ptCount val="9"/>
                <c:pt idx="0">
                  <c:v>44</c:v>
                </c:pt>
                <c:pt idx="1">
                  <c:v>27</c:v>
                </c:pt>
                <c:pt idx="2">
                  <c:v>33</c:v>
                </c:pt>
                <c:pt idx="3">
                  <c:v>20</c:v>
                </c:pt>
                <c:pt idx="4">
                  <c:v>37</c:v>
                </c:pt>
                <c:pt idx="5">
                  <c:v>21</c:v>
                </c:pt>
                <c:pt idx="6">
                  <c:v>22</c:v>
                </c:pt>
                <c:pt idx="7">
                  <c:v>83</c:v>
                </c:pt>
                <c:pt idx="8">
                  <c:v>0</c:v>
                </c:pt>
              </c:numCache>
            </c:numRef>
          </c:val>
          <c:extLst>
            <c:ext xmlns:c16="http://schemas.microsoft.com/office/drawing/2014/chart" uri="{C3380CC4-5D6E-409C-BE32-E72D297353CC}">
              <c16:uniqueId val="{00000000-F74A-46A4-83C8-9BDC3978FADC}"/>
            </c:ext>
          </c:extLst>
        </c:ser>
        <c:ser>
          <c:idx val="1"/>
          <c:order val="1"/>
          <c:tx>
            <c:strRef>
              <c:f>Sheet1!$C$1</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White def./White victim</c:v>
                </c:pt>
                <c:pt idx="1">
                  <c:v>White def./Black victim</c:v>
                </c:pt>
                <c:pt idx="2">
                  <c:v>White def./Hispanic victim</c:v>
                </c:pt>
                <c:pt idx="3">
                  <c:v>Black def./Black victim</c:v>
                </c:pt>
                <c:pt idx="4">
                  <c:v>Black def./White victim</c:v>
                </c:pt>
                <c:pt idx="5">
                  <c:v>Black def./Hispanic victim</c:v>
                </c:pt>
                <c:pt idx="6">
                  <c:v>Hispanic def./Hispanic victim</c:v>
                </c:pt>
                <c:pt idx="7">
                  <c:v>Hispanic def./ White victim</c:v>
                </c:pt>
                <c:pt idx="8">
                  <c:v>Hispanic def./Black victim</c:v>
                </c:pt>
              </c:strCache>
            </c:strRef>
          </c:cat>
          <c:val>
            <c:numRef>
              <c:f>Sheet1!$C$2:$C$10</c:f>
              <c:numCache>
                <c:formatCode>General</c:formatCode>
                <c:ptCount val="9"/>
                <c:pt idx="0">
                  <c:v>56</c:v>
                </c:pt>
                <c:pt idx="1">
                  <c:v>73</c:v>
                </c:pt>
                <c:pt idx="2">
                  <c:v>66</c:v>
                </c:pt>
                <c:pt idx="3">
                  <c:v>80</c:v>
                </c:pt>
                <c:pt idx="4">
                  <c:v>63</c:v>
                </c:pt>
                <c:pt idx="5">
                  <c:v>79</c:v>
                </c:pt>
                <c:pt idx="6">
                  <c:v>78</c:v>
                </c:pt>
                <c:pt idx="7">
                  <c:v>17</c:v>
                </c:pt>
                <c:pt idx="8">
                  <c:v>100</c:v>
                </c:pt>
              </c:numCache>
            </c:numRef>
          </c:val>
          <c:extLst>
            <c:ext xmlns:c16="http://schemas.microsoft.com/office/drawing/2014/chart" uri="{C3380CC4-5D6E-409C-BE32-E72D297353CC}">
              <c16:uniqueId val="{00000001-F74A-46A4-83C8-9BDC3978FADC}"/>
            </c:ext>
          </c:extLst>
        </c:ser>
        <c:dLbls>
          <c:showLegendKey val="0"/>
          <c:showVal val="0"/>
          <c:showCatName val="0"/>
          <c:showSerName val="0"/>
          <c:showPercent val="0"/>
          <c:showBubbleSize val="0"/>
        </c:dLbls>
        <c:gapWidth val="219"/>
        <c:overlap val="-27"/>
        <c:axId val="342471200"/>
        <c:axId val="342470416"/>
      </c:barChart>
      <c:catAx>
        <c:axId val="34247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470416"/>
        <c:crosses val="autoZero"/>
        <c:auto val="1"/>
        <c:lblAlgn val="ctr"/>
        <c:lblOffset val="100"/>
        <c:noMultiLvlLbl val="0"/>
      </c:catAx>
      <c:valAx>
        <c:axId val="34247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r>
                  <a:rPr lang="en-US" baseline="0"/>
                  <a:t> Death Penalty Recieved</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471200"/>
        <c:crosses val="autoZero"/>
        <c:crossBetween val="between"/>
      </c:valAx>
      <c:spPr>
        <a:noFill/>
        <a:ln>
          <a:noFill/>
        </a:ln>
        <a:effectLst/>
      </c:spPr>
    </c:plotArea>
    <c:legend>
      <c:legendPos val="b"/>
      <c:layout>
        <c:manualLayout>
          <c:xMode val="edge"/>
          <c:yMode val="edge"/>
          <c:x val="0.7854405277991936"/>
          <c:y val="0.91133675151071236"/>
          <c:w val="0.19316371970357638"/>
          <c:h val="6.54074345357993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a:t>
            </a:r>
            <a:r>
              <a:rPr lang="en-US" sz="900" baseline="0"/>
              <a:t> = Statistically Significant </a:t>
            </a:r>
            <a:endParaRPr lang="en-US" sz="900"/>
          </a:p>
        </c:rich>
      </c:tx>
      <c:layout>
        <c:manualLayout>
          <c:xMode val="edge"/>
          <c:yMode val="edge"/>
          <c:x val="1.4766158616137897E-2"/>
          <c:y val="0.87531806615776087"/>
        </c:manualLayout>
      </c:layout>
      <c:overlay val="0"/>
      <c:spPr>
        <a:noFill/>
        <a:ln>
          <a:noFill/>
        </a:ln>
        <a:effectLst/>
      </c:spPr>
    </c:title>
    <c:autoTitleDeleted val="0"/>
    <c:plotArea>
      <c:layout>
        <c:manualLayout>
          <c:layoutTarget val="inner"/>
          <c:xMode val="edge"/>
          <c:yMode val="edge"/>
          <c:x val="0.1021451132167801"/>
          <c:y val="5.3675998833479149E-2"/>
          <c:w val="0.79738054672990433"/>
          <c:h val="0.60701168079180934"/>
        </c:manualLayout>
      </c:layout>
      <c:barChart>
        <c:barDir val="col"/>
        <c:grouping val="clustered"/>
        <c:varyColors val="0"/>
        <c:ser>
          <c:idx val="0"/>
          <c:order val="0"/>
          <c:tx>
            <c:strRef>
              <c:f>Sheet1!$B$1</c:f>
              <c:strCache>
                <c:ptCount val="1"/>
                <c:pt idx="0">
                  <c:v>Overall Model (avg. controlled difference)</c:v>
                </c:pt>
              </c:strCache>
            </c:strRef>
          </c:tx>
          <c:spPr>
            <a:solidFill>
              <a:schemeClr val="accent1"/>
            </a:solidFill>
            <a:ln>
              <a:noFill/>
            </a:ln>
            <a:effectLst/>
          </c:spPr>
          <c:invertIfNegative val="0"/>
          <c:dPt>
            <c:idx val="5"/>
            <c:invertIfNegative val="0"/>
            <c:bubble3D val="0"/>
            <c:extLst>
              <c:ext xmlns:c16="http://schemas.microsoft.com/office/drawing/2014/chart" uri="{C3380CC4-5D6E-409C-BE32-E72D297353CC}">
                <c16:uniqueId val="{00000001-75EA-4709-8B89-D581B50896AC}"/>
              </c:ext>
            </c:extLst>
          </c:dPt>
          <c:dLbls>
            <c:dLbl>
              <c:idx val="4"/>
              <c:layout>
                <c:manualLayout>
                  <c:x val="-1.74418604651162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EA-4709-8B89-D581B50896AC}"/>
                </c:ext>
              </c:extLst>
            </c:dLbl>
            <c:dLbl>
              <c:idx val="5"/>
              <c:layout>
                <c:manualLayout>
                  <c:x val="0"/>
                  <c:y val="1.3570822731128074E-2"/>
                </c:manualLayout>
              </c:layout>
              <c:tx>
                <c:rich>
                  <a:bodyPr/>
                  <a:lstStyle/>
                  <a:p>
                    <a:fld id="{E5A2C809-BAA9-44E1-B714-467F3A32C04A}" type="VALUE">
                      <a:rPr lang="en-US" b="1"/>
                      <a:pPr/>
                      <a:t>[VALUE]</a:t>
                    </a:fld>
                    <a:r>
                      <a:rPr lang="en-US" b="1"/>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5EA-4709-8B89-D581B50896AC}"/>
                </c:ext>
              </c:extLst>
            </c:dLbl>
            <c:dLbl>
              <c:idx val="6"/>
              <c:layout>
                <c:manualLayout>
                  <c:x val="0"/>
                  <c:y val="-1.86598812553007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EA-4709-8B89-D581B50896AC}"/>
                </c:ext>
              </c:extLst>
            </c:dLbl>
            <c:dLbl>
              <c:idx val="10"/>
              <c:layout>
                <c:manualLayout>
                  <c:x val="-1.1627906976744186E-2"/>
                  <c:y val="-6.790045017610662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EA-4709-8B89-D581B50896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White def.</c:v>
                </c:pt>
                <c:pt idx="1">
                  <c:v>Black def.</c:v>
                </c:pt>
                <c:pt idx="2">
                  <c:v>Hispanic def.</c:v>
                </c:pt>
                <c:pt idx="3">
                  <c:v>White Victim</c:v>
                </c:pt>
                <c:pt idx="4">
                  <c:v>Black Victim</c:v>
                </c:pt>
                <c:pt idx="5">
                  <c:v>Hispanic Victim</c:v>
                </c:pt>
                <c:pt idx="6">
                  <c:v>White Def./White Vic.</c:v>
                </c:pt>
                <c:pt idx="7">
                  <c:v>White Def./Black Vic.</c:v>
                </c:pt>
                <c:pt idx="8">
                  <c:v>White Def./Hispanic Vic.</c:v>
                </c:pt>
                <c:pt idx="9">
                  <c:v>Black Def./White Vic.</c:v>
                </c:pt>
                <c:pt idx="10">
                  <c:v>Black Def./Black Vic.</c:v>
                </c:pt>
                <c:pt idx="11">
                  <c:v>Black Def./Hispanic Vic.</c:v>
                </c:pt>
                <c:pt idx="12">
                  <c:v>Hispanic Def./White Vic.</c:v>
                </c:pt>
                <c:pt idx="13">
                  <c:v>Hispanic Def./Black Vic.</c:v>
                </c:pt>
                <c:pt idx="14">
                  <c:v>Hispanic Def./Hispanic Vic.</c:v>
                </c:pt>
              </c:strCache>
            </c:strRef>
          </c:cat>
          <c:val>
            <c:numRef>
              <c:f>Sheet1!$B$2:$B$16</c:f>
              <c:numCache>
                <c:formatCode>General</c:formatCode>
                <c:ptCount val="15"/>
                <c:pt idx="0">
                  <c:v>-0.05</c:v>
                </c:pt>
                <c:pt idx="1">
                  <c:v>0.02</c:v>
                </c:pt>
                <c:pt idx="2">
                  <c:v>-0.06</c:v>
                </c:pt>
                <c:pt idx="3">
                  <c:v>-0.02</c:v>
                </c:pt>
                <c:pt idx="4">
                  <c:v>0.01</c:v>
                </c:pt>
                <c:pt idx="5">
                  <c:v>0.21</c:v>
                </c:pt>
                <c:pt idx="6">
                  <c:v>0.08</c:v>
                </c:pt>
                <c:pt idx="9">
                  <c:v>-0.1</c:v>
                </c:pt>
                <c:pt idx="10">
                  <c:v>0.02</c:v>
                </c:pt>
                <c:pt idx="14">
                  <c:v>-0.09</c:v>
                </c:pt>
              </c:numCache>
            </c:numRef>
          </c:val>
          <c:extLst>
            <c:ext xmlns:c16="http://schemas.microsoft.com/office/drawing/2014/chart" uri="{C3380CC4-5D6E-409C-BE32-E72D297353CC}">
              <c16:uniqueId val="{00000005-75EA-4709-8B89-D581B50896AC}"/>
            </c:ext>
          </c:extLst>
        </c:ser>
        <c:ser>
          <c:idx val="1"/>
          <c:order val="1"/>
          <c:tx>
            <c:strRef>
              <c:f>Sheet1!$C$1</c:f>
              <c:strCache>
                <c:ptCount val="1"/>
                <c:pt idx="0">
                  <c:v>Controlling for county (avg. controlled difference)</c:v>
                </c:pt>
              </c:strCache>
            </c:strRef>
          </c:tx>
          <c:spPr>
            <a:solidFill>
              <a:schemeClr val="accent2"/>
            </a:solidFill>
            <a:ln>
              <a:noFill/>
            </a:ln>
            <a:effectLst/>
          </c:spPr>
          <c:invertIfNegative val="0"/>
          <c:dLbls>
            <c:dLbl>
              <c:idx val="0"/>
              <c:layout>
                <c:manualLayout>
                  <c:x val="-2.0059553959263865E-3"/>
                  <c:y val="5.85281801606866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5EA-4709-8B89-D581B50896AC}"/>
                </c:ext>
              </c:extLst>
            </c:dLbl>
            <c:dLbl>
              <c:idx val="3"/>
              <c:layout>
                <c:manualLayout>
                  <c:x val="7.7519379844961595E-3"/>
                  <c:y val="6.790045017610662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5EA-4709-8B89-D581B50896AC}"/>
                </c:ext>
              </c:extLst>
            </c:dLbl>
            <c:dLbl>
              <c:idx val="6"/>
              <c:layout>
                <c:manualLayout>
                  <c:x val="1.3645224171539889E-2"/>
                  <c:y val="1.392515230635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5EA-4709-8B89-D581B50896AC}"/>
                </c:ext>
              </c:extLst>
            </c:dLbl>
            <c:dLbl>
              <c:idx val="9"/>
              <c:layout>
                <c:manualLayout>
                  <c:x val="7.7519379844960528E-3"/>
                  <c:y val="6.790045017610662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5EA-4709-8B89-D581B50896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White def.</c:v>
                </c:pt>
                <c:pt idx="1">
                  <c:v>Black def.</c:v>
                </c:pt>
                <c:pt idx="2">
                  <c:v>Hispanic def.</c:v>
                </c:pt>
                <c:pt idx="3">
                  <c:v>White Victim</c:v>
                </c:pt>
                <c:pt idx="4">
                  <c:v>Black Victim</c:v>
                </c:pt>
                <c:pt idx="5">
                  <c:v>Hispanic Victim</c:v>
                </c:pt>
                <c:pt idx="6">
                  <c:v>White Def./White Vic.</c:v>
                </c:pt>
                <c:pt idx="7">
                  <c:v>White Def./Black Vic.</c:v>
                </c:pt>
                <c:pt idx="8">
                  <c:v>White Def./Hispanic Vic.</c:v>
                </c:pt>
                <c:pt idx="9">
                  <c:v>Black Def./White Vic.</c:v>
                </c:pt>
                <c:pt idx="10">
                  <c:v>Black Def./Black Vic.</c:v>
                </c:pt>
                <c:pt idx="11">
                  <c:v>Black Def./Hispanic Vic.</c:v>
                </c:pt>
                <c:pt idx="12">
                  <c:v>Hispanic Def./White Vic.</c:v>
                </c:pt>
                <c:pt idx="13">
                  <c:v>Hispanic Def./Black Vic.</c:v>
                </c:pt>
                <c:pt idx="14">
                  <c:v>Hispanic Def./Hispanic Vic.</c:v>
                </c:pt>
              </c:strCache>
            </c:strRef>
          </c:cat>
          <c:val>
            <c:numRef>
              <c:f>Sheet1!$C$2:$C$16</c:f>
              <c:numCache>
                <c:formatCode>General</c:formatCode>
                <c:ptCount val="15"/>
                <c:pt idx="0">
                  <c:v>-7.0000000000000007E-2</c:v>
                </c:pt>
                <c:pt idx="1">
                  <c:v>0.05</c:v>
                </c:pt>
                <c:pt idx="3">
                  <c:v>-0.04</c:v>
                </c:pt>
                <c:pt idx="4">
                  <c:v>0.06</c:v>
                </c:pt>
                <c:pt idx="6">
                  <c:v>0.08</c:v>
                </c:pt>
                <c:pt idx="9">
                  <c:v>-7.0000000000000007E-2</c:v>
                </c:pt>
                <c:pt idx="10">
                  <c:v>7.0000000000000007E-2</c:v>
                </c:pt>
              </c:numCache>
            </c:numRef>
          </c:val>
          <c:extLst>
            <c:ext xmlns:c16="http://schemas.microsoft.com/office/drawing/2014/chart" uri="{C3380CC4-5D6E-409C-BE32-E72D297353CC}">
              <c16:uniqueId val="{0000000A-75EA-4709-8B89-D581B50896AC}"/>
            </c:ext>
          </c:extLst>
        </c:ser>
        <c:dLbls>
          <c:showLegendKey val="0"/>
          <c:showVal val="0"/>
          <c:showCatName val="0"/>
          <c:showSerName val="0"/>
          <c:showPercent val="0"/>
          <c:showBubbleSize val="0"/>
        </c:dLbls>
        <c:gapWidth val="219"/>
        <c:overlap val="-27"/>
        <c:axId val="341078112"/>
        <c:axId val="341078504"/>
      </c:barChart>
      <c:catAx>
        <c:axId val="3410781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078504"/>
        <c:crosses val="autoZero"/>
        <c:auto val="1"/>
        <c:lblAlgn val="ctr"/>
        <c:lblOffset val="100"/>
        <c:noMultiLvlLbl val="0"/>
      </c:catAx>
      <c:valAx>
        <c:axId val="341078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07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083D46-B009-401C-B3FB-C7694993DEFF}"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US"/>
        </a:p>
      </dgm:t>
    </dgm:pt>
    <dgm:pt modelId="{16959FA3-6BDC-4F81-A64F-5BCE0FEDA173}">
      <dgm:prSet phldrT="[Text]"/>
      <dgm:spPr/>
      <dgm:t>
        <a:bodyPr/>
        <a:lstStyle/>
        <a:p>
          <a:r>
            <a:rPr lang="en-US"/>
            <a:t>Prosecutors Filing Notice of Aggravating Circumstances</a:t>
          </a:r>
        </a:p>
      </dgm:t>
    </dgm:pt>
    <dgm:pt modelId="{A7A1F303-2D75-4BEB-9C17-C6DA99A6C643}" type="parTrans" cxnId="{B28DFA95-A353-4CC3-933C-BE70E17667DA}">
      <dgm:prSet/>
      <dgm:spPr/>
      <dgm:t>
        <a:bodyPr/>
        <a:lstStyle/>
        <a:p>
          <a:endParaRPr lang="en-US"/>
        </a:p>
      </dgm:t>
    </dgm:pt>
    <dgm:pt modelId="{B91CBDB1-F2DD-49F0-86DC-9DD798A9BD5D}" type="sibTrans" cxnId="{B28DFA95-A353-4CC3-933C-BE70E17667DA}">
      <dgm:prSet/>
      <dgm:spPr/>
      <dgm:t>
        <a:bodyPr/>
        <a:lstStyle/>
        <a:p>
          <a:endParaRPr lang="en-US"/>
        </a:p>
      </dgm:t>
    </dgm:pt>
    <dgm:pt modelId="{298BEE95-AE89-4BF2-B913-183FDC5E8B69}">
      <dgm:prSet phldrT="[Text]"/>
      <dgm:spPr/>
      <dgm:t>
        <a:bodyPr/>
        <a:lstStyle/>
        <a:p>
          <a:r>
            <a:rPr lang="en-US"/>
            <a:t>Yes (38.8%)</a:t>
          </a:r>
        </a:p>
      </dgm:t>
    </dgm:pt>
    <dgm:pt modelId="{4C304625-4E29-457F-947D-16F10B129D6C}" type="parTrans" cxnId="{12467036-514F-4003-AD67-8E7D7E94290A}">
      <dgm:prSet/>
      <dgm:spPr/>
      <dgm:t>
        <a:bodyPr/>
        <a:lstStyle/>
        <a:p>
          <a:endParaRPr lang="en-US"/>
        </a:p>
      </dgm:t>
    </dgm:pt>
    <dgm:pt modelId="{59150B43-A279-44A1-9135-317E1F67F788}" type="sibTrans" cxnId="{12467036-514F-4003-AD67-8E7D7E94290A}">
      <dgm:prSet/>
      <dgm:spPr/>
      <dgm:t>
        <a:bodyPr/>
        <a:lstStyle/>
        <a:p>
          <a:endParaRPr lang="en-US"/>
        </a:p>
      </dgm:t>
    </dgm:pt>
    <dgm:pt modelId="{F893140F-1E26-49BC-B791-680774CF4ECE}">
      <dgm:prSet phldrT="[Text]"/>
      <dgm:spPr/>
      <dgm:t>
        <a:bodyPr/>
        <a:lstStyle/>
        <a:p>
          <a:r>
            <a:rPr lang="en-US"/>
            <a:t>No (61.3%)</a:t>
          </a:r>
        </a:p>
      </dgm:t>
    </dgm:pt>
    <dgm:pt modelId="{9EA2ADEF-DB04-42FA-A471-40325C42E5EC}" type="parTrans" cxnId="{92295E73-3023-4A9F-9FD9-568C97026213}">
      <dgm:prSet/>
      <dgm:spPr/>
      <dgm:t>
        <a:bodyPr/>
        <a:lstStyle/>
        <a:p>
          <a:endParaRPr lang="en-US"/>
        </a:p>
      </dgm:t>
    </dgm:pt>
    <dgm:pt modelId="{D2F2AAD6-8C61-4437-9F42-A5873CDC6972}" type="sibTrans" cxnId="{92295E73-3023-4A9F-9FD9-568C97026213}">
      <dgm:prSet/>
      <dgm:spPr/>
      <dgm:t>
        <a:bodyPr/>
        <a:lstStyle/>
        <a:p>
          <a:endParaRPr lang="en-US"/>
        </a:p>
      </dgm:t>
    </dgm:pt>
    <dgm:pt modelId="{190420D4-117F-41D5-A189-82331BFE148B}" type="pres">
      <dgm:prSet presAssocID="{B4083D46-B009-401C-B3FB-C7694993DEFF}" presName="diagram" presStyleCnt="0">
        <dgm:presLayoutVars>
          <dgm:chPref val="1"/>
          <dgm:dir/>
          <dgm:animOne val="branch"/>
          <dgm:animLvl val="lvl"/>
          <dgm:resizeHandles/>
        </dgm:presLayoutVars>
      </dgm:prSet>
      <dgm:spPr/>
      <dgm:t>
        <a:bodyPr/>
        <a:lstStyle/>
        <a:p>
          <a:endParaRPr lang="en-US"/>
        </a:p>
      </dgm:t>
    </dgm:pt>
    <dgm:pt modelId="{3D38F0BA-7FBF-4006-8916-95A8D8F8FFD8}" type="pres">
      <dgm:prSet presAssocID="{16959FA3-6BDC-4F81-A64F-5BCE0FEDA173}" presName="root" presStyleCnt="0"/>
      <dgm:spPr/>
    </dgm:pt>
    <dgm:pt modelId="{1068748D-43B2-463F-B9D0-943941A9F8CC}" type="pres">
      <dgm:prSet presAssocID="{16959FA3-6BDC-4F81-A64F-5BCE0FEDA173}" presName="rootComposite" presStyleCnt="0"/>
      <dgm:spPr/>
    </dgm:pt>
    <dgm:pt modelId="{6343E4D5-A55D-4B64-AC70-ABAA02A52451}" type="pres">
      <dgm:prSet presAssocID="{16959FA3-6BDC-4F81-A64F-5BCE0FEDA173}" presName="rootText" presStyleLbl="node1" presStyleIdx="0" presStyleCnt="1" custScaleY="89200" custLinFactNeighborX="-86275" custLinFactNeighborY="8237"/>
      <dgm:spPr/>
      <dgm:t>
        <a:bodyPr/>
        <a:lstStyle/>
        <a:p>
          <a:endParaRPr lang="en-US"/>
        </a:p>
      </dgm:t>
    </dgm:pt>
    <dgm:pt modelId="{D1AEB22E-C92A-45B9-91E3-640A8D91FF9B}" type="pres">
      <dgm:prSet presAssocID="{16959FA3-6BDC-4F81-A64F-5BCE0FEDA173}" presName="rootConnector" presStyleLbl="node1" presStyleIdx="0" presStyleCnt="1"/>
      <dgm:spPr/>
      <dgm:t>
        <a:bodyPr/>
        <a:lstStyle/>
        <a:p>
          <a:endParaRPr lang="en-US"/>
        </a:p>
      </dgm:t>
    </dgm:pt>
    <dgm:pt modelId="{A7CC5250-6D53-49D8-9724-5D1DBF4690BD}" type="pres">
      <dgm:prSet presAssocID="{16959FA3-6BDC-4F81-A64F-5BCE0FEDA173}" presName="childShape" presStyleCnt="0"/>
      <dgm:spPr/>
    </dgm:pt>
    <dgm:pt modelId="{B95D76AC-3216-41B3-8114-42E865024131}" type="pres">
      <dgm:prSet presAssocID="{4C304625-4E29-457F-947D-16F10B129D6C}" presName="Name13" presStyleLbl="parChTrans1D2" presStyleIdx="0" presStyleCnt="2"/>
      <dgm:spPr/>
      <dgm:t>
        <a:bodyPr/>
        <a:lstStyle/>
        <a:p>
          <a:endParaRPr lang="en-US"/>
        </a:p>
      </dgm:t>
    </dgm:pt>
    <dgm:pt modelId="{DF881691-D4E3-4B96-99E8-85B9BD03546A}" type="pres">
      <dgm:prSet presAssocID="{298BEE95-AE89-4BF2-B913-183FDC5E8B69}" presName="childText" presStyleLbl="bgAcc1" presStyleIdx="0" presStyleCnt="2" custLinFactX="-12674" custLinFactNeighborX="-100000" custLinFactNeighborY="-2165">
        <dgm:presLayoutVars>
          <dgm:bulletEnabled val="1"/>
        </dgm:presLayoutVars>
      </dgm:prSet>
      <dgm:spPr/>
      <dgm:t>
        <a:bodyPr/>
        <a:lstStyle/>
        <a:p>
          <a:endParaRPr lang="en-US"/>
        </a:p>
      </dgm:t>
    </dgm:pt>
    <dgm:pt modelId="{B8E665D3-1F41-404A-A438-FF3EF0F5B1AF}" type="pres">
      <dgm:prSet presAssocID="{9EA2ADEF-DB04-42FA-A471-40325C42E5EC}" presName="Name13" presStyleLbl="parChTrans1D2" presStyleIdx="1" presStyleCnt="2"/>
      <dgm:spPr/>
      <dgm:t>
        <a:bodyPr/>
        <a:lstStyle/>
        <a:p>
          <a:endParaRPr lang="en-US"/>
        </a:p>
      </dgm:t>
    </dgm:pt>
    <dgm:pt modelId="{C0B46D4D-F50B-4F98-B6C3-1DE5B8DA541F}" type="pres">
      <dgm:prSet presAssocID="{F893140F-1E26-49BC-B791-680774CF4ECE}" presName="childText" presStyleLbl="bgAcc1" presStyleIdx="1" presStyleCnt="2" custLinFactX="-13934" custLinFactNeighborX="-100000" custLinFactNeighborY="-5917">
        <dgm:presLayoutVars>
          <dgm:bulletEnabled val="1"/>
        </dgm:presLayoutVars>
      </dgm:prSet>
      <dgm:spPr/>
      <dgm:t>
        <a:bodyPr/>
        <a:lstStyle/>
        <a:p>
          <a:endParaRPr lang="en-US"/>
        </a:p>
      </dgm:t>
    </dgm:pt>
  </dgm:ptLst>
  <dgm:cxnLst>
    <dgm:cxn modelId="{37A1E25E-C557-4DC1-A840-88DF0A225648}" type="presOf" srcId="{F893140F-1E26-49BC-B791-680774CF4ECE}" destId="{C0B46D4D-F50B-4F98-B6C3-1DE5B8DA541F}" srcOrd="0" destOrd="0" presId="urn:microsoft.com/office/officeart/2005/8/layout/hierarchy3"/>
    <dgm:cxn modelId="{CE26FBDD-2324-4A75-B224-B61F9D8D96EA}" type="presOf" srcId="{B4083D46-B009-401C-B3FB-C7694993DEFF}" destId="{190420D4-117F-41D5-A189-82331BFE148B}" srcOrd="0" destOrd="0" presId="urn:microsoft.com/office/officeart/2005/8/layout/hierarchy3"/>
    <dgm:cxn modelId="{12467036-514F-4003-AD67-8E7D7E94290A}" srcId="{16959FA3-6BDC-4F81-A64F-5BCE0FEDA173}" destId="{298BEE95-AE89-4BF2-B913-183FDC5E8B69}" srcOrd="0" destOrd="0" parTransId="{4C304625-4E29-457F-947D-16F10B129D6C}" sibTransId="{59150B43-A279-44A1-9135-317E1F67F788}"/>
    <dgm:cxn modelId="{B28DFA95-A353-4CC3-933C-BE70E17667DA}" srcId="{B4083D46-B009-401C-B3FB-C7694993DEFF}" destId="{16959FA3-6BDC-4F81-A64F-5BCE0FEDA173}" srcOrd="0" destOrd="0" parTransId="{A7A1F303-2D75-4BEB-9C17-C6DA99A6C643}" sibTransId="{B91CBDB1-F2DD-49F0-86DC-9DD798A9BD5D}"/>
    <dgm:cxn modelId="{1106D00D-9E50-4E46-8778-199DFE5FC053}" type="presOf" srcId="{298BEE95-AE89-4BF2-B913-183FDC5E8B69}" destId="{DF881691-D4E3-4B96-99E8-85B9BD03546A}" srcOrd="0" destOrd="0" presId="urn:microsoft.com/office/officeart/2005/8/layout/hierarchy3"/>
    <dgm:cxn modelId="{C5437F35-9E5E-424F-AF02-9D40B5127E68}" type="presOf" srcId="{16959FA3-6BDC-4F81-A64F-5BCE0FEDA173}" destId="{D1AEB22E-C92A-45B9-91E3-640A8D91FF9B}" srcOrd="1" destOrd="0" presId="urn:microsoft.com/office/officeart/2005/8/layout/hierarchy3"/>
    <dgm:cxn modelId="{91EB4E10-27B9-4E96-B38D-FC3DEA812745}" type="presOf" srcId="{4C304625-4E29-457F-947D-16F10B129D6C}" destId="{B95D76AC-3216-41B3-8114-42E865024131}" srcOrd="0" destOrd="0" presId="urn:microsoft.com/office/officeart/2005/8/layout/hierarchy3"/>
    <dgm:cxn modelId="{D92296DC-18B7-4535-85CE-85BF4014857A}" type="presOf" srcId="{16959FA3-6BDC-4F81-A64F-5BCE0FEDA173}" destId="{6343E4D5-A55D-4B64-AC70-ABAA02A52451}" srcOrd="0" destOrd="0" presId="urn:microsoft.com/office/officeart/2005/8/layout/hierarchy3"/>
    <dgm:cxn modelId="{92295E73-3023-4A9F-9FD9-568C97026213}" srcId="{16959FA3-6BDC-4F81-A64F-5BCE0FEDA173}" destId="{F893140F-1E26-49BC-B791-680774CF4ECE}" srcOrd="1" destOrd="0" parTransId="{9EA2ADEF-DB04-42FA-A471-40325C42E5EC}" sibTransId="{D2F2AAD6-8C61-4437-9F42-A5873CDC6972}"/>
    <dgm:cxn modelId="{1644AAD5-BD2D-4D3E-9003-7311DA59398C}" type="presOf" srcId="{9EA2ADEF-DB04-42FA-A471-40325C42E5EC}" destId="{B8E665D3-1F41-404A-A438-FF3EF0F5B1AF}" srcOrd="0" destOrd="0" presId="urn:microsoft.com/office/officeart/2005/8/layout/hierarchy3"/>
    <dgm:cxn modelId="{35D7F2D8-30DD-47E3-BE86-10E7536438C8}" type="presParOf" srcId="{190420D4-117F-41D5-A189-82331BFE148B}" destId="{3D38F0BA-7FBF-4006-8916-95A8D8F8FFD8}" srcOrd="0" destOrd="0" presId="urn:microsoft.com/office/officeart/2005/8/layout/hierarchy3"/>
    <dgm:cxn modelId="{2F4F5866-91C8-41DE-8B2D-5512FEDAB354}" type="presParOf" srcId="{3D38F0BA-7FBF-4006-8916-95A8D8F8FFD8}" destId="{1068748D-43B2-463F-B9D0-943941A9F8CC}" srcOrd="0" destOrd="0" presId="urn:microsoft.com/office/officeart/2005/8/layout/hierarchy3"/>
    <dgm:cxn modelId="{EB26FEC1-6A12-4AC8-868F-D29FDF4FEE79}" type="presParOf" srcId="{1068748D-43B2-463F-B9D0-943941A9F8CC}" destId="{6343E4D5-A55D-4B64-AC70-ABAA02A52451}" srcOrd="0" destOrd="0" presId="urn:microsoft.com/office/officeart/2005/8/layout/hierarchy3"/>
    <dgm:cxn modelId="{3C4D771E-A29C-4F5E-ADDE-6666A483469F}" type="presParOf" srcId="{1068748D-43B2-463F-B9D0-943941A9F8CC}" destId="{D1AEB22E-C92A-45B9-91E3-640A8D91FF9B}" srcOrd="1" destOrd="0" presId="urn:microsoft.com/office/officeart/2005/8/layout/hierarchy3"/>
    <dgm:cxn modelId="{A872E7BF-2910-46CF-A41D-202EFE3A9274}" type="presParOf" srcId="{3D38F0BA-7FBF-4006-8916-95A8D8F8FFD8}" destId="{A7CC5250-6D53-49D8-9724-5D1DBF4690BD}" srcOrd="1" destOrd="0" presId="urn:microsoft.com/office/officeart/2005/8/layout/hierarchy3"/>
    <dgm:cxn modelId="{755C4EA5-38AD-4D0D-897C-8BF7D9C4F43A}" type="presParOf" srcId="{A7CC5250-6D53-49D8-9724-5D1DBF4690BD}" destId="{B95D76AC-3216-41B3-8114-42E865024131}" srcOrd="0" destOrd="0" presId="urn:microsoft.com/office/officeart/2005/8/layout/hierarchy3"/>
    <dgm:cxn modelId="{612454A0-101C-4C19-911D-98D13CCFDF53}" type="presParOf" srcId="{A7CC5250-6D53-49D8-9724-5D1DBF4690BD}" destId="{DF881691-D4E3-4B96-99E8-85B9BD03546A}" srcOrd="1" destOrd="0" presId="urn:microsoft.com/office/officeart/2005/8/layout/hierarchy3"/>
    <dgm:cxn modelId="{0B15F55B-4478-4EC7-9669-7DF72CFEDC19}" type="presParOf" srcId="{A7CC5250-6D53-49D8-9724-5D1DBF4690BD}" destId="{B8E665D3-1F41-404A-A438-FF3EF0F5B1AF}" srcOrd="2" destOrd="0" presId="urn:microsoft.com/office/officeart/2005/8/layout/hierarchy3"/>
    <dgm:cxn modelId="{071E718B-9FB1-4F21-828F-4CB0F80B0C62}" type="presParOf" srcId="{A7CC5250-6D53-49D8-9724-5D1DBF4690BD}" destId="{C0B46D4D-F50B-4F98-B6C3-1DE5B8DA541F}" srcOrd="3" destOrd="0" presId="urn:microsoft.com/office/officeart/2005/8/layout/hierarchy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6D66FFB-7233-44B6-963F-5064F8B37F34}"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4F256930-C5F8-431B-961E-9B4D890B7DA9}">
      <dgm:prSet phldrT="[Text]"/>
      <dgm:spPr/>
      <dgm:t>
        <a:bodyPr/>
        <a:lstStyle/>
        <a:p>
          <a:r>
            <a:rPr lang="en-US"/>
            <a:t>Death Penalty Sought</a:t>
          </a:r>
        </a:p>
      </dgm:t>
    </dgm:pt>
    <dgm:pt modelId="{8DA74F60-5410-4585-ABF7-E24E58A886BE}" type="parTrans" cxnId="{ACCF28F1-5CB1-4D36-A633-96DE9CF1FD30}">
      <dgm:prSet/>
      <dgm:spPr/>
      <dgm:t>
        <a:bodyPr/>
        <a:lstStyle/>
        <a:p>
          <a:endParaRPr lang="en-US"/>
        </a:p>
      </dgm:t>
    </dgm:pt>
    <dgm:pt modelId="{FA6F536C-B633-4A00-8438-820CF2BA6F1D}" type="sibTrans" cxnId="{ACCF28F1-5CB1-4D36-A633-96DE9CF1FD30}">
      <dgm:prSet/>
      <dgm:spPr/>
      <dgm:t>
        <a:bodyPr/>
        <a:lstStyle/>
        <a:p>
          <a:endParaRPr lang="en-US"/>
        </a:p>
      </dgm:t>
    </dgm:pt>
    <dgm:pt modelId="{26AAC6B6-F272-4BCC-9BF0-74BA9EFB74AD}">
      <dgm:prSet phldrT="[Text]"/>
      <dgm:spPr/>
      <dgm:t>
        <a:bodyPr/>
        <a:lstStyle/>
        <a:p>
          <a:r>
            <a:rPr lang="en-US"/>
            <a:t>Yes (35.6%)</a:t>
          </a:r>
        </a:p>
      </dgm:t>
    </dgm:pt>
    <dgm:pt modelId="{8F256075-419E-432C-9662-F8D523C7BCA0}" type="parTrans" cxnId="{14A5AC49-EB46-4390-AF69-FF3BFE291E11}">
      <dgm:prSet/>
      <dgm:spPr/>
      <dgm:t>
        <a:bodyPr/>
        <a:lstStyle/>
        <a:p>
          <a:endParaRPr lang="en-US"/>
        </a:p>
      </dgm:t>
    </dgm:pt>
    <dgm:pt modelId="{6E6DEC18-E7F5-4455-B06D-3A4850F2C2D4}" type="sibTrans" cxnId="{14A5AC49-EB46-4390-AF69-FF3BFE291E11}">
      <dgm:prSet/>
      <dgm:spPr/>
      <dgm:t>
        <a:bodyPr/>
        <a:lstStyle/>
        <a:p>
          <a:endParaRPr lang="en-US"/>
        </a:p>
      </dgm:t>
    </dgm:pt>
    <dgm:pt modelId="{E2E82BD4-9ACE-4C8B-9BC4-74E13DCA7EC0}">
      <dgm:prSet phldrT="[Text]"/>
      <dgm:spPr/>
      <dgm:t>
        <a:bodyPr/>
        <a:lstStyle/>
        <a:p>
          <a:r>
            <a:rPr lang="en-US"/>
            <a:t>D.A sought and later retracted (46.7%)</a:t>
          </a:r>
        </a:p>
      </dgm:t>
    </dgm:pt>
    <dgm:pt modelId="{07497EAC-C34E-41E7-8EBC-17AA123C9E1C}" type="parTrans" cxnId="{4EF4AA05-985A-4C2E-979A-B706809C2E19}">
      <dgm:prSet/>
      <dgm:spPr/>
      <dgm:t>
        <a:bodyPr/>
        <a:lstStyle/>
        <a:p>
          <a:endParaRPr lang="en-US"/>
        </a:p>
      </dgm:t>
    </dgm:pt>
    <dgm:pt modelId="{98F6F549-01BF-44E3-A7AD-1C4601507A91}" type="sibTrans" cxnId="{4EF4AA05-985A-4C2E-979A-B706809C2E19}">
      <dgm:prSet/>
      <dgm:spPr/>
      <dgm:t>
        <a:bodyPr/>
        <a:lstStyle/>
        <a:p>
          <a:endParaRPr lang="en-US"/>
        </a:p>
      </dgm:t>
    </dgm:pt>
    <dgm:pt modelId="{DA02EA48-5824-404B-B74D-FAC22FBC3308}">
      <dgm:prSet phldrT="[Text]"/>
      <dgm:spPr/>
      <dgm:t>
        <a:bodyPr/>
        <a:lstStyle/>
        <a:p>
          <a:r>
            <a:rPr lang="en-US"/>
            <a:t>No (64.4%)</a:t>
          </a:r>
        </a:p>
      </dgm:t>
    </dgm:pt>
    <dgm:pt modelId="{88DF8781-C435-48CE-B9B3-024D2260A0DB}" type="parTrans" cxnId="{0151FA32-6B21-4C37-83F9-C547BE3DE701}">
      <dgm:prSet/>
      <dgm:spPr/>
      <dgm:t>
        <a:bodyPr/>
        <a:lstStyle/>
        <a:p>
          <a:endParaRPr lang="en-US"/>
        </a:p>
      </dgm:t>
    </dgm:pt>
    <dgm:pt modelId="{EA3541D8-8A19-462D-8639-9A64F897003E}" type="sibTrans" cxnId="{0151FA32-6B21-4C37-83F9-C547BE3DE701}">
      <dgm:prSet/>
      <dgm:spPr/>
      <dgm:t>
        <a:bodyPr/>
        <a:lstStyle/>
        <a:p>
          <a:endParaRPr lang="en-US"/>
        </a:p>
      </dgm:t>
    </dgm:pt>
    <dgm:pt modelId="{EE2BD0C4-11A4-43C0-AEEC-F7F62D27C1F0}">
      <dgm:prSet phldrT="[Text]"/>
      <dgm:spPr/>
      <dgm:t>
        <a:bodyPr/>
        <a:lstStyle/>
        <a:p>
          <a:r>
            <a:rPr lang="en-US"/>
            <a:t>Cases Ultimately Sought for the Death Penalty</a:t>
          </a:r>
        </a:p>
      </dgm:t>
    </dgm:pt>
    <dgm:pt modelId="{A974F417-D708-4C5A-B3E6-CFFFEA14DA7A}" type="parTrans" cxnId="{A8BB2D89-694D-49D5-A93E-C8EDC01DE20B}">
      <dgm:prSet/>
      <dgm:spPr/>
      <dgm:t>
        <a:bodyPr/>
        <a:lstStyle/>
        <a:p>
          <a:endParaRPr lang="en-US"/>
        </a:p>
      </dgm:t>
    </dgm:pt>
    <dgm:pt modelId="{36BCDC8D-6E7E-476C-9595-046BBC1CA5F7}" type="sibTrans" cxnId="{A8BB2D89-694D-49D5-A93E-C8EDC01DE20B}">
      <dgm:prSet/>
      <dgm:spPr/>
      <dgm:t>
        <a:bodyPr/>
        <a:lstStyle/>
        <a:p>
          <a:endParaRPr lang="en-US"/>
        </a:p>
      </dgm:t>
    </dgm:pt>
    <dgm:pt modelId="{1673D497-1683-4C43-B579-A4625E8C1D79}">
      <dgm:prSet/>
      <dgm:spPr/>
      <dgm:t>
        <a:bodyPr/>
        <a:lstStyle/>
        <a:p>
          <a:r>
            <a:rPr lang="en-US"/>
            <a:t>Offender Recieved Death Sentence (30.5%)</a:t>
          </a:r>
        </a:p>
      </dgm:t>
    </dgm:pt>
    <dgm:pt modelId="{4B794D45-04A7-4F63-A8AA-E465736C99D4}" type="parTrans" cxnId="{D99B37D1-04D2-4899-8066-F1530AC27D6C}">
      <dgm:prSet/>
      <dgm:spPr/>
      <dgm:t>
        <a:bodyPr/>
        <a:lstStyle/>
        <a:p>
          <a:endParaRPr lang="en-US"/>
        </a:p>
      </dgm:t>
    </dgm:pt>
    <dgm:pt modelId="{4B936C50-DD5E-46AA-A90D-07844E0421B5}" type="sibTrans" cxnId="{D99B37D1-04D2-4899-8066-F1530AC27D6C}">
      <dgm:prSet/>
      <dgm:spPr/>
      <dgm:t>
        <a:bodyPr/>
        <a:lstStyle/>
        <a:p>
          <a:endParaRPr lang="en-US"/>
        </a:p>
      </dgm:t>
    </dgm:pt>
    <dgm:pt modelId="{768E484B-222F-4B26-BC7C-6D42B5583802}">
      <dgm:prSet/>
      <dgm:spPr/>
      <dgm:t>
        <a:bodyPr/>
        <a:lstStyle/>
        <a:p>
          <a:r>
            <a:rPr lang="en-US"/>
            <a:t>Offender Recieved Life Sentence (69.5%)</a:t>
          </a:r>
        </a:p>
      </dgm:t>
    </dgm:pt>
    <dgm:pt modelId="{85E50D3A-782C-42A3-BCF5-FB7F288EB6A3}" type="parTrans" cxnId="{437049C9-0DB4-432A-8EF7-F4C8F2B9B591}">
      <dgm:prSet/>
      <dgm:spPr/>
      <dgm:t>
        <a:bodyPr/>
        <a:lstStyle/>
        <a:p>
          <a:endParaRPr lang="en-US"/>
        </a:p>
      </dgm:t>
    </dgm:pt>
    <dgm:pt modelId="{7288D99A-C5D8-49C9-8B47-2D8D3B8DC8CE}" type="sibTrans" cxnId="{437049C9-0DB4-432A-8EF7-F4C8F2B9B591}">
      <dgm:prSet/>
      <dgm:spPr/>
      <dgm:t>
        <a:bodyPr/>
        <a:lstStyle/>
        <a:p>
          <a:endParaRPr lang="en-US"/>
        </a:p>
      </dgm:t>
    </dgm:pt>
    <dgm:pt modelId="{427BA2F6-FB3F-4736-B55D-A6999206E688}" type="pres">
      <dgm:prSet presAssocID="{A6D66FFB-7233-44B6-963F-5064F8B37F34}" presName="diagram" presStyleCnt="0">
        <dgm:presLayoutVars>
          <dgm:chPref val="1"/>
          <dgm:dir/>
          <dgm:animOne val="branch"/>
          <dgm:animLvl val="lvl"/>
          <dgm:resizeHandles val="exact"/>
        </dgm:presLayoutVars>
      </dgm:prSet>
      <dgm:spPr/>
      <dgm:t>
        <a:bodyPr/>
        <a:lstStyle/>
        <a:p>
          <a:endParaRPr lang="en-US"/>
        </a:p>
      </dgm:t>
    </dgm:pt>
    <dgm:pt modelId="{48234AAC-A268-4C7C-B161-FD5747B63A30}" type="pres">
      <dgm:prSet presAssocID="{4F256930-C5F8-431B-961E-9B4D890B7DA9}" presName="root1" presStyleCnt="0"/>
      <dgm:spPr/>
    </dgm:pt>
    <dgm:pt modelId="{C9954289-F5E6-42E0-94E4-B6A728B63F10}" type="pres">
      <dgm:prSet presAssocID="{4F256930-C5F8-431B-961E-9B4D890B7DA9}" presName="LevelOneTextNode" presStyleLbl="node0" presStyleIdx="0" presStyleCnt="1">
        <dgm:presLayoutVars>
          <dgm:chPref val="3"/>
        </dgm:presLayoutVars>
      </dgm:prSet>
      <dgm:spPr/>
      <dgm:t>
        <a:bodyPr/>
        <a:lstStyle/>
        <a:p>
          <a:endParaRPr lang="en-US"/>
        </a:p>
      </dgm:t>
    </dgm:pt>
    <dgm:pt modelId="{B7F86EE3-185D-49A1-B8D2-077D87FF2A1F}" type="pres">
      <dgm:prSet presAssocID="{4F256930-C5F8-431B-961E-9B4D890B7DA9}" presName="level2hierChild" presStyleCnt="0"/>
      <dgm:spPr/>
    </dgm:pt>
    <dgm:pt modelId="{C5B677EA-0A7E-4CFD-B219-24C4CDE595F0}" type="pres">
      <dgm:prSet presAssocID="{8F256075-419E-432C-9662-F8D523C7BCA0}" presName="conn2-1" presStyleLbl="parChTrans1D2" presStyleIdx="0" presStyleCnt="2"/>
      <dgm:spPr/>
      <dgm:t>
        <a:bodyPr/>
        <a:lstStyle/>
        <a:p>
          <a:endParaRPr lang="en-US"/>
        </a:p>
      </dgm:t>
    </dgm:pt>
    <dgm:pt modelId="{4B56CDC4-2B69-4F77-99E4-0A197385AB17}" type="pres">
      <dgm:prSet presAssocID="{8F256075-419E-432C-9662-F8D523C7BCA0}" presName="connTx" presStyleLbl="parChTrans1D2" presStyleIdx="0" presStyleCnt="2"/>
      <dgm:spPr/>
      <dgm:t>
        <a:bodyPr/>
        <a:lstStyle/>
        <a:p>
          <a:endParaRPr lang="en-US"/>
        </a:p>
      </dgm:t>
    </dgm:pt>
    <dgm:pt modelId="{DE5B1000-08B3-4129-B097-3E1E26781032}" type="pres">
      <dgm:prSet presAssocID="{26AAC6B6-F272-4BCC-9BF0-74BA9EFB74AD}" presName="root2" presStyleCnt="0"/>
      <dgm:spPr/>
    </dgm:pt>
    <dgm:pt modelId="{C1815C08-D34F-437E-9A46-1DC85446661A}" type="pres">
      <dgm:prSet presAssocID="{26AAC6B6-F272-4BCC-9BF0-74BA9EFB74AD}" presName="LevelTwoTextNode" presStyleLbl="node2" presStyleIdx="0" presStyleCnt="2" custLinFactY="-12998" custLinFactNeighborX="-4871" custLinFactNeighborY="-100000">
        <dgm:presLayoutVars>
          <dgm:chPref val="3"/>
        </dgm:presLayoutVars>
      </dgm:prSet>
      <dgm:spPr/>
      <dgm:t>
        <a:bodyPr/>
        <a:lstStyle/>
        <a:p>
          <a:endParaRPr lang="en-US"/>
        </a:p>
      </dgm:t>
    </dgm:pt>
    <dgm:pt modelId="{40421B6F-BDC0-453A-B0C6-FA3A5FF0E533}" type="pres">
      <dgm:prSet presAssocID="{26AAC6B6-F272-4BCC-9BF0-74BA9EFB74AD}" presName="level3hierChild" presStyleCnt="0"/>
      <dgm:spPr/>
    </dgm:pt>
    <dgm:pt modelId="{77A39D01-79C8-4DCE-8277-41124B1A5021}" type="pres">
      <dgm:prSet presAssocID="{07497EAC-C34E-41E7-8EBC-17AA123C9E1C}" presName="conn2-1" presStyleLbl="parChTrans1D3" presStyleIdx="0" presStyleCnt="1"/>
      <dgm:spPr/>
      <dgm:t>
        <a:bodyPr/>
        <a:lstStyle/>
        <a:p>
          <a:endParaRPr lang="en-US"/>
        </a:p>
      </dgm:t>
    </dgm:pt>
    <dgm:pt modelId="{678AC33B-951A-448A-B7D9-16440596EA29}" type="pres">
      <dgm:prSet presAssocID="{07497EAC-C34E-41E7-8EBC-17AA123C9E1C}" presName="connTx" presStyleLbl="parChTrans1D3" presStyleIdx="0" presStyleCnt="1"/>
      <dgm:spPr/>
      <dgm:t>
        <a:bodyPr/>
        <a:lstStyle/>
        <a:p>
          <a:endParaRPr lang="en-US"/>
        </a:p>
      </dgm:t>
    </dgm:pt>
    <dgm:pt modelId="{CC4065D8-186D-4474-A193-A496C0DA9A19}" type="pres">
      <dgm:prSet presAssocID="{E2E82BD4-9ACE-4C8B-9BC4-74E13DCA7EC0}" presName="root2" presStyleCnt="0"/>
      <dgm:spPr/>
    </dgm:pt>
    <dgm:pt modelId="{537D6979-A229-4743-8F3D-3738412FF742}" type="pres">
      <dgm:prSet presAssocID="{E2E82BD4-9ACE-4C8B-9BC4-74E13DCA7EC0}" presName="LevelTwoTextNode" presStyleLbl="node3" presStyleIdx="0" presStyleCnt="1" custLinFactNeighborX="-7943" custLinFactNeighborY="56608">
        <dgm:presLayoutVars>
          <dgm:chPref val="3"/>
        </dgm:presLayoutVars>
      </dgm:prSet>
      <dgm:spPr/>
      <dgm:t>
        <a:bodyPr/>
        <a:lstStyle/>
        <a:p>
          <a:endParaRPr lang="en-US"/>
        </a:p>
      </dgm:t>
    </dgm:pt>
    <dgm:pt modelId="{9A7D84B8-2258-47A9-92ED-C3A0DFF9BB67}" type="pres">
      <dgm:prSet presAssocID="{E2E82BD4-9ACE-4C8B-9BC4-74E13DCA7EC0}" presName="level3hierChild" presStyleCnt="0"/>
      <dgm:spPr/>
    </dgm:pt>
    <dgm:pt modelId="{4C22577B-F928-4B50-A6CF-8E84D1453578}" type="pres">
      <dgm:prSet presAssocID="{A974F417-D708-4C5A-B3E6-CFFFEA14DA7A}" presName="conn2-1" presStyleLbl="parChTrans1D4" presStyleIdx="0" presStyleCnt="3"/>
      <dgm:spPr/>
      <dgm:t>
        <a:bodyPr/>
        <a:lstStyle/>
        <a:p>
          <a:endParaRPr lang="en-US"/>
        </a:p>
      </dgm:t>
    </dgm:pt>
    <dgm:pt modelId="{D1734D0A-1780-462D-AE6D-35F69F1B2F64}" type="pres">
      <dgm:prSet presAssocID="{A974F417-D708-4C5A-B3E6-CFFFEA14DA7A}" presName="connTx" presStyleLbl="parChTrans1D4" presStyleIdx="0" presStyleCnt="3"/>
      <dgm:spPr/>
      <dgm:t>
        <a:bodyPr/>
        <a:lstStyle/>
        <a:p>
          <a:endParaRPr lang="en-US"/>
        </a:p>
      </dgm:t>
    </dgm:pt>
    <dgm:pt modelId="{CE39122A-E201-48B8-8878-1FA49CD34A10}" type="pres">
      <dgm:prSet presAssocID="{EE2BD0C4-11A4-43C0-AEEC-F7F62D27C1F0}" presName="root2" presStyleCnt="0"/>
      <dgm:spPr/>
    </dgm:pt>
    <dgm:pt modelId="{2A6DC614-DA9B-4EFF-A7E5-B3F7ACFA91D5}" type="pres">
      <dgm:prSet presAssocID="{EE2BD0C4-11A4-43C0-AEEC-F7F62D27C1F0}" presName="LevelTwoTextNode" presStyleLbl="node4" presStyleIdx="0" presStyleCnt="3" custLinFactNeighborX="-20456" custLinFactNeighborY="56499">
        <dgm:presLayoutVars>
          <dgm:chPref val="3"/>
        </dgm:presLayoutVars>
      </dgm:prSet>
      <dgm:spPr/>
      <dgm:t>
        <a:bodyPr/>
        <a:lstStyle/>
        <a:p>
          <a:endParaRPr lang="en-US"/>
        </a:p>
      </dgm:t>
    </dgm:pt>
    <dgm:pt modelId="{2C3325BA-4574-4859-BF35-DEEDAC485F42}" type="pres">
      <dgm:prSet presAssocID="{EE2BD0C4-11A4-43C0-AEEC-F7F62D27C1F0}" presName="level3hierChild" presStyleCnt="0"/>
      <dgm:spPr/>
    </dgm:pt>
    <dgm:pt modelId="{D99FF9CC-84E4-46D0-A482-135E72FF0C66}" type="pres">
      <dgm:prSet presAssocID="{4B794D45-04A7-4F63-A8AA-E465736C99D4}" presName="conn2-1" presStyleLbl="parChTrans1D4" presStyleIdx="1" presStyleCnt="3"/>
      <dgm:spPr/>
      <dgm:t>
        <a:bodyPr/>
        <a:lstStyle/>
        <a:p>
          <a:endParaRPr lang="en-US"/>
        </a:p>
      </dgm:t>
    </dgm:pt>
    <dgm:pt modelId="{6AA41E91-21A7-4D82-A201-3D77697C5E78}" type="pres">
      <dgm:prSet presAssocID="{4B794D45-04A7-4F63-A8AA-E465736C99D4}" presName="connTx" presStyleLbl="parChTrans1D4" presStyleIdx="1" presStyleCnt="3"/>
      <dgm:spPr/>
      <dgm:t>
        <a:bodyPr/>
        <a:lstStyle/>
        <a:p>
          <a:endParaRPr lang="en-US"/>
        </a:p>
      </dgm:t>
    </dgm:pt>
    <dgm:pt modelId="{7C146F08-C1C4-4B0E-98CB-6C70275671DA}" type="pres">
      <dgm:prSet presAssocID="{1673D497-1683-4C43-B579-A4625E8C1D79}" presName="root2" presStyleCnt="0"/>
      <dgm:spPr/>
    </dgm:pt>
    <dgm:pt modelId="{BB91652C-77B3-4B53-9AEA-9C3433407D0D}" type="pres">
      <dgm:prSet presAssocID="{1673D497-1683-4C43-B579-A4625E8C1D79}" presName="LevelTwoTextNode" presStyleLbl="node4" presStyleIdx="1" presStyleCnt="3" custLinFactNeighborX="-974" custLinFactNeighborY="-17534">
        <dgm:presLayoutVars>
          <dgm:chPref val="3"/>
        </dgm:presLayoutVars>
      </dgm:prSet>
      <dgm:spPr/>
      <dgm:t>
        <a:bodyPr/>
        <a:lstStyle/>
        <a:p>
          <a:endParaRPr lang="en-US"/>
        </a:p>
      </dgm:t>
    </dgm:pt>
    <dgm:pt modelId="{9EC13212-618B-4025-965E-FBC835DEDFEA}" type="pres">
      <dgm:prSet presAssocID="{1673D497-1683-4C43-B579-A4625E8C1D79}" presName="level3hierChild" presStyleCnt="0"/>
      <dgm:spPr/>
    </dgm:pt>
    <dgm:pt modelId="{CC8497A0-6C98-4648-A96A-251B71C49A6A}" type="pres">
      <dgm:prSet presAssocID="{85E50D3A-782C-42A3-BCF5-FB7F288EB6A3}" presName="conn2-1" presStyleLbl="parChTrans1D4" presStyleIdx="2" presStyleCnt="3"/>
      <dgm:spPr/>
      <dgm:t>
        <a:bodyPr/>
        <a:lstStyle/>
        <a:p>
          <a:endParaRPr lang="en-US"/>
        </a:p>
      </dgm:t>
    </dgm:pt>
    <dgm:pt modelId="{F9D0AA54-9031-4CCD-87BD-CD927C5FCBF1}" type="pres">
      <dgm:prSet presAssocID="{85E50D3A-782C-42A3-BCF5-FB7F288EB6A3}" presName="connTx" presStyleLbl="parChTrans1D4" presStyleIdx="2" presStyleCnt="3"/>
      <dgm:spPr/>
      <dgm:t>
        <a:bodyPr/>
        <a:lstStyle/>
        <a:p>
          <a:endParaRPr lang="en-US"/>
        </a:p>
      </dgm:t>
    </dgm:pt>
    <dgm:pt modelId="{9549D298-0029-42DC-BFA5-FBF371679B64}" type="pres">
      <dgm:prSet presAssocID="{768E484B-222F-4B26-BC7C-6D42B5583802}" presName="root2" presStyleCnt="0"/>
      <dgm:spPr/>
    </dgm:pt>
    <dgm:pt modelId="{8AEC4A88-6EA3-489D-BAB3-A88F15803EDF}" type="pres">
      <dgm:prSet presAssocID="{768E484B-222F-4B26-BC7C-6D42B5583802}" presName="LevelTwoTextNode" presStyleLbl="node4" presStyleIdx="2" presStyleCnt="3" custLinFactY="14946" custLinFactNeighborX="-746" custLinFactNeighborY="100000">
        <dgm:presLayoutVars>
          <dgm:chPref val="3"/>
        </dgm:presLayoutVars>
      </dgm:prSet>
      <dgm:spPr/>
      <dgm:t>
        <a:bodyPr/>
        <a:lstStyle/>
        <a:p>
          <a:endParaRPr lang="en-US"/>
        </a:p>
      </dgm:t>
    </dgm:pt>
    <dgm:pt modelId="{9E12CF75-0F73-4145-B81F-260176BC8E52}" type="pres">
      <dgm:prSet presAssocID="{768E484B-222F-4B26-BC7C-6D42B5583802}" presName="level3hierChild" presStyleCnt="0"/>
      <dgm:spPr/>
    </dgm:pt>
    <dgm:pt modelId="{41FE8427-7AD3-4A76-B681-7DB2B4EA5AAB}" type="pres">
      <dgm:prSet presAssocID="{88DF8781-C435-48CE-B9B3-024D2260A0DB}" presName="conn2-1" presStyleLbl="parChTrans1D2" presStyleIdx="1" presStyleCnt="2"/>
      <dgm:spPr/>
      <dgm:t>
        <a:bodyPr/>
        <a:lstStyle/>
        <a:p>
          <a:endParaRPr lang="en-US"/>
        </a:p>
      </dgm:t>
    </dgm:pt>
    <dgm:pt modelId="{E4A43D23-169D-4AEB-82F4-7FD8911D3B0B}" type="pres">
      <dgm:prSet presAssocID="{88DF8781-C435-48CE-B9B3-024D2260A0DB}" presName="connTx" presStyleLbl="parChTrans1D2" presStyleIdx="1" presStyleCnt="2"/>
      <dgm:spPr/>
      <dgm:t>
        <a:bodyPr/>
        <a:lstStyle/>
        <a:p>
          <a:endParaRPr lang="en-US"/>
        </a:p>
      </dgm:t>
    </dgm:pt>
    <dgm:pt modelId="{58A188A2-465C-4AA3-B448-4A10590691BF}" type="pres">
      <dgm:prSet presAssocID="{DA02EA48-5824-404B-B74D-FAC22FBC3308}" presName="root2" presStyleCnt="0"/>
      <dgm:spPr/>
    </dgm:pt>
    <dgm:pt modelId="{AD68FA14-45A0-4916-B0D7-F7EC040D9DE6}" type="pres">
      <dgm:prSet presAssocID="{DA02EA48-5824-404B-B74D-FAC22FBC3308}" presName="LevelTwoTextNode" presStyleLbl="node2" presStyleIdx="1" presStyleCnt="2" custLinFactY="20791" custLinFactNeighborX="1949" custLinFactNeighborY="100000">
        <dgm:presLayoutVars>
          <dgm:chPref val="3"/>
        </dgm:presLayoutVars>
      </dgm:prSet>
      <dgm:spPr/>
      <dgm:t>
        <a:bodyPr/>
        <a:lstStyle/>
        <a:p>
          <a:endParaRPr lang="en-US"/>
        </a:p>
      </dgm:t>
    </dgm:pt>
    <dgm:pt modelId="{86FC984F-CDAB-4128-A56A-4CC6B36E73FC}" type="pres">
      <dgm:prSet presAssocID="{DA02EA48-5824-404B-B74D-FAC22FBC3308}" presName="level3hierChild" presStyleCnt="0"/>
      <dgm:spPr/>
    </dgm:pt>
  </dgm:ptLst>
  <dgm:cxnLst>
    <dgm:cxn modelId="{BBAD27A5-4FCB-46E9-B9B9-2746805837E9}" type="presOf" srcId="{85E50D3A-782C-42A3-BCF5-FB7F288EB6A3}" destId="{F9D0AA54-9031-4CCD-87BD-CD927C5FCBF1}" srcOrd="1" destOrd="0" presId="urn:microsoft.com/office/officeart/2005/8/layout/hierarchy2"/>
    <dgm:cxn modelId="{1D1C000B-DE23-4902-B0CD-CFC78ED7EF7C}" type="presOf" srcId="{8F256075-419E-432C-9662-F8D523C7BCA0}" destId="{4B56CDC4-2B69-4F77-99E4-0A197385AB17}" srcOrd="1" destOrd="0" presId="urn:microsoft.com/office/officeart/2005/8/layout/hierarchy2"/>
    <dgm:cxn modelId="{4EF4AA05-985A-4C2E-979A-B706809C2E19}" srcId="{26AAC6B6-F272-4BCC-9BF0-74BA9EFB74AD}" destId="{E2E82BD4-9ACE-4C8B-9BC4-74E13DCA7EC0}" srcOrd="0" destOrd="0" parTransId="{07497EAC-C34E-41E7-8EBC-17AA123C9E1C}" sibTransId="{98F6F549-01BF-44E3-A7AD-1C4601507A91}"/>
    <dgm:cxn modelId="{D99B37D1-04D2-4899-8066-F1530AC27D6C}" srcId="{EE2BD0C4-11A4-43C0-AEEC-F7F62D27C1F0}" destId="{1673D497-1683-4C43-B579-A4625E8C1D79}" srcOrd="0" destOrd="0" parTransId="{4B794D45-04A7-4F63-A8AA-E465736C99D4}" sibTransId="{4B936C50-DD5E-46AA-A90D-07844E0421B5}"/>
    <dgm:cxn modelId="{5280FB77-4DDB-41C9-BEDC-C9E584A6FB8F}" type="presOf" srcId="{4B794D45-04A7-4F63-A8AA-E465736C99D4}" destId="{D99FF9CC-84E4-46D0-A482-135E72FF0C66}" srcOrd="0" destOrd="0" presId="urn:microsoft.com/office/officeart/2005/8/layout/hierarchy2"/>
    <dgm:cxn modelId="{49C142EE-E27A-4F05-B916-CAEB32FD5A49}" type="presOf" srcId="{A6D66FFB-7233-44B6-963F-5064F8B37F34}" destId="{427BA2F6-FB3F-4736-B55D-A6999206E688}" srcOrd="0" destOrd="0" presId="urn:microsoft.com/office/officeart/2005/8/layout/hierarchy2"/>
    <dgm:cxn modelId="{6FB3CBD1-ED35-4FA5-89C8-13306D3D9CF9}" type="presOf" srcId="{E2E82BD4-9ACE-4C8B-9BC4-74E13DCA7EC0}" destId="{537D6979-A229-4743-8F3D-3738412FF742}" srcOrd="0" destOrd="0" presId="urn:microsoft.com/office/officeart/2005/8/layout/hierarchy2"/>
    <dgm:cxn modelId="{857D90DD-777A-4C70-B8A8-8B1B24AF6A35}" type="presOf" srcId="{88DF8781-C435-48CE-B9B3-024D2260A0DB}" destId="{E4A43D23-169D-4AEB-82F4-7FD8911D3B0B}" srcOrd="1" destOrd="0" presId="urn:microsoft.com/office/officeart/2005/8/layout/hierarchy2"/>
    <dgm:cxn modelId="{0A162B0B-7DC0-4B75-BC4F-98BC2649CF1A}" type="presOf" srcId="{07497EAC-C34E-41E7-8EBC-17AA123C9E1C}" destId="{77A39D01-79C8-4DCE-8277-41124B1A5021}" srcOrd="0" destOrd="0" presId="urn:microsoft.com/office/officeart/2005/8/layout/hierarchy2"/>
    <dgm:cxn modelId="{A8BB2D89-694D-49D5-A93E-C8EDC01DE20B}" srcId="{E2E82BD4-9ACE-4C8B-9BC4-74E13DCA7EC0}" destId="{EE2BD0C4-11A4-43C0-AEEC-F7F62D27C1F0}" srcOrd="0" destOrd="0" parTransId="{A974F417-D708-4C5A-B3E6-CFFFEA14DA7A}" sibTransId="{36BCDC8D-6E7E-476C-9595-046BBC1CA5F7}"/>
    <dgm:cxn modelId="{0151FA32-6B21-4C37-83F9-C547BE3DE701}" srcId="{4F256930-C5F8-431B-961E-9B4D890B7DA9}" destId="{DA02EA48-5824-404B-B74D-FAC22FBC3308}" srcOrd="1" destOrd="0" parTransId="{88DF8781-C435-48CE-B9B3-024D2260A0DB}" sibTransId="{EA3541D8-8A19-462D-8639-9A64F897003E}"/>
    <dgm:cxn modelId="{47BAF555-F2EB-4FA5-90B2-0DFC81FB61E6}" type="presOf" srcId="{4B794D45-04A7-4F63-A8AA-E465736C99D4}" destId="{6AA41E91-21A7-4D82-A201-3D77697C5E78}" srcOrd="1" destOrd="0" presId="urn:microsoft.com/office/officeart/2005/8/layout/hierarchy2"/>
    <dgm:cxn modelId="{64BF90B0-5AEF-4227-94E2-7BF21C5B0A7D}" type="presOf" srcId="{8F256075-419E-432C-9662-F8D523C7BCA0}" destId="{C5B677EA-0A7E-4CFD-B219-24C4CDE595F0}" srcOrd="0" destOrd="0" presId="urn:microsoft.com/office/officeart/2005/8/layout/hierarchy2"/>
    <dgm:cxn modelId="{37E64D0D-42A2-43EF-97A5-86E5CAF25BE5}" type="presOf" srcId="{EE2BD0C4-11A4-43C0-AEEC-F7F62D27C1F0}" destId="{2A6DC614-DA9B-4EFF-A7E5-B3F7ACFA91D5}" srcOrd="0" destOrd="0" presId="urn:microsoft.com/office/officeart/2005/8/layout/hierarchy2"/>
    <dgm:cxn modelId="{9097351A-AEF3-45D4-9598-B2946EBD0ED5}" type="presOf" srcId="{1673D497-1683-4C43-B579-A4625E8C1D79}" destId="{BB91652C-77B3-4B53-9AEA-9C3433407D0D}" srcOrd="0" destOrd="0" presId="urn:microsoft.com/office/officeart/2005/8/layout/hierarchy2"/>
    <dgm:cxn modelId="{437049C9-0DB4-432A-8EF7-F4C8F2B9B591}" srcId="{EE2BD0C4-11A4-43C0-AEEC-F7F62D27C1F0}" destId="{768E484B-222F-4B26-BC7C-6D42B5583802}" srcOrd="1" destOrd="0" parTransId="{85E50D3A-782C-42A3-BCF5-FB7F288EB6A3}" sibTransId="{7288D99A-C5D8-49C9-8B47-2D8D3B8DC8CE}"/>
    <dgm:cxn modelId="{14A5AC49-EB46-4390-AF69-FF3BFE291E11}" srcId="{4F256930-C5F8-431B-961E-9B4D890B7DA9}" destId="{26AAC6B6-F272-4BCC-9BF0-74BA9EFB74AD}" srcOrd="0" destOrd="0" parTransId="{8F256075-419E-432C-9662-F8D523C7BCA0}" sibTransId="{6E6DEC18-E7F5-4455-B06D-3A4850F2C2D4}"/>
    <dgm:cxn modelId="{991319B8-3408-43C4-98D9-1F008B9D9E95}" type="presOf" srcId="{07497EAC-C34E-41E7-8EBC-17AA123C9E1C}" destId="{678AC33B-951A-448A-B7D9-16440596EA29}" srcOrd="1" destOrd="0" presId="urn:microsoft.com/office/officeart/2005/8/layout/hierarchy2"/>
    <dgm:cxn modelId="{1EA2A442-8253-40D6-B82D-CDD785D5CEDB}" type="presOf" srcId="{4F256930-C5F8-431B-961E-9B4D890B7DA9}" destId="{C9954289-F5E6-42E0-94E4-B6A728B63F10}" srcOrd="0" destOrd="0" presId="urn:microsoft.com/office/officeart/2005/8/layout/hierarchy2"/>
    <dgm:cxn modelId="{28B545B8-7035-421E-9209-2A1CA854915E}" type="presOf" srcId="{85E50D3A-782C-42A3-BCF5-FB7F288EB6A3}" destId="{CC8497A0-6C98-4648-A96A-251B71C49A6A}" srcOrd="0" destOrd="0" presId="urn:microsoft.com/office/officeart/2005/8/layout/hierarchy2"/>
    <dgm:cxn modelId="{EC88AC8F-77C8-4B34-86A5-481CD5CF9F6D}" type="presOf" srcId="{DA02EA48-5824-404B-B74D-FAC22FBC3308}" destId="{AD68FA14-45A0-4916-B0D7-F7EC040D9DE6}" srcOrd="0" destOrd="0" presId="urn:microsoft.com/office/officeart/2005/8/layout/hierarchy2"/>
    <dgm:cxn modelId="{C4260120-9A50-4890-8D8A-11F686EF4F8E}" type="presOf" srcId="{26AAC6B6-F272-4BCC-9BF0-74BA9EFB74AD}" destId="{C1815C08-D34F-437E-9A46-1DC85446661A}" srcOrd="0" destOrd="0" presId="urn:microsoft.com/office/officeart/2005/8/layout/hierarchy2"/>
    <dgm:cxn modelId="{ADA6858B-7236-43C5-B002-5096F58B325D}" type="presOf" srcId="{A974F417-D708-4C5A-B3E6-CFFFEA14DA7A}" destId="{D1734D0A-1780-462D-AE6D-35F69F1B2F64}" srcOrd="1" destOrd="0" presId="urn:microsoft.com/office/officeart/2005/8/layout/hierarchy2"/>
    <dgm:cxn modelId="{183387A5-F1E7-4EA5-B80E-E6D901ADEFF3}" type="presOf" srcId="{A974F417-D708-4C5A-B3E6-CFFFEA14DA7A}" destId="{4C22577B-F928-4B50-A6CF-8E84D1453578}" srcOrd="0" destOrd="0" presId="urn:microsoft.com/office/officeart/2005/8/layout/hierarchy2"/>
    <dgm:cxn modelId="{ACCF28F1-5CB1-4D36-A633-96DE9CF1FD30}" srcId="{A6D66FFB-7233-44B6-963F-5064F8B37F34}" destId="{4F256930-C5F8-431B-961E-9B4D890B7DA9}" srcOrd="0" destOrd="0" parTransId="{8DA74F60-5410-4585-ABF7-E24E58A886BE}" sibTransId="{FA6F536C-B633-4A00-8438-820CF2BA6F1D}"/>
    <dgm:cxn modelId="{1C4059B0-0F99-4332-A545-8DED6364849C}" type="presOf" srcId="{88DF8781-C435-48CE-B9B3-024D2260A0DB}" destId="{41FE8427-7AD3-4A76-B681-7DB2B4EA5AAB}" srcOrd="0" destOrd="0" presId="urn:microsoft.com/office/officeart/2005/8/layout/hierarchy2"/>
    <dgm:cxn modelId="{A7C49D0E-2657-4BA1-901A-D4B5E3434A12}" type="presOf" srcId="{768E484B-222F-4B26-BC7C-6D42B5583802}" destId="{8AEC4A88-6EA3-489D-BAB3-A88F15803EDF}" srcOrd="0" destOrd="0" presId="urn:microsoft.com/office/officeart/2005/8/layout/hierarchy2"/>
    <dgm:cxn modelId="{54D78855-9761-413D-87E8-44163484E29B}" type="presParOf" srcId="{427BA2F6-FB3F-4736-B55D-A6999206E688}" destId="{48234AAC-A268-4C7C-B161-FD5747B63A30}" srcOrd="0" destOrd="0" presId="urn:microsoft.com/office/officeart/2005/8/layout/hierarchy2"/>
    <dgm:cxn modelId="{60BDB238-34E5-4C19-B608-9F43A2DA7D32}" type="presParOf" srcId="{48234AAC-A268-4C7C-B161-FD5747B63A30}" destId="{C9954289-F5E6-42E0-94E4-B6A728B63F10}" srcOrd="0" destOrd="0" presId="urn:microsoft.com/office/officeart/2005/8/layout/hierarchy2"/>
    <dgm:cxn modelId="{E94EA055-2C90-4C9B-A8F1-5F4F32557E90}" type="presParOf" srcId="{48234AAC-A268-4C7C-B161-FD5747B63A30}" destId="{B7F86EE3-185D-49A1-B8D2-077D87FF2A1F}" srcOrd="1" destOrd="0" presId="urn:microsoft.com/office/officeart/2005/8/layout/hierarchy2"/>
    <dgm:cxn modelId="{C54C9411-F8A4-4AA7-B2CE-83F2B4A1AB66}" type="presParOf" srcId="{B7F86EE3-185D-49A1-B8D2-077D87FF2A1F}" destId="{C5B677EA-0A7E-4CFD-B219-24C4CDE595F0}" srcOrd="0" destOrd="0" presId="urn:microsoft.com/office/officeart/2005/8/layout/hierarchy2"/>
    <dgm:cxn modelId="{D2E9EE50-684F-4F4B-8DCB-90E47DE6A640}" type="presParOf" srcId="{C5B677EA-0A7E-4CFD-B219-24C4CDE595F0}" destId="{4B56CDC4-2B69-4F77-99E4-0A197385AB17}" srcOrd="0" destOrd="0" presId="urn:microsoft.com/office/officeart/2005/8/layout/hierarchy2"/>
    <dgm:cxn modelId="{74489971-32B9-457F-9AC2-ADE70A29C16E}" type="presParOf" srcId="{B7F86EE3-185D-49A1-B8D2-077D87FF2A1F}" destId="{DE5B1000-08B3-4129-B097-3E1E26781032}" srcOrd="1" destOrd="0" presId="urn:microsoft.com/office/officeart/2005/8/layout/hierarchy2"/>
    <dgm:cxn modelId="{9A0C501C-A3DE-4367-87F8-61D08F6D616E}" type="presParOf" srcId="{DE5B1000-08B3-4129-B097-3E1E26781032}" destId="{C1815C08-D34F-437E-9A46-1DC85446661A}" srcOrd="0" destOrd="0" presId="urn:microsoft.com/office/officeart/2005/8/layout/hierarchy2"/>
    <dgm:cxn modelId="{BF051362-8339-4A4F-9E23-70C22855A061}" type="presParOf" srcId="{DE5B1000-08B3-4129-B097-3E1E26781032}" destId="{40421B6F-BDC0-453A-B0C6-FA3A5FF0E533}" srcOrd="1" destOrd="0" presId="urn:microsoft.com/office/officeart/2005/8/layout/hierarchy2"/>
    <dgm:cxn modelId="{E2B367F9-04DE-4E8E-9070-F9C28AE018E8}" type="presParOf" srcId="{40421B6F-BDC0-453A-B0C6-FA3A5FF0E533}" destId="{77A39D01-79C8-4DCE-8277-41124B1A5021}" srcOrd="0" destOrd="0" presId="urn:microsoft.com/office/officeart/2005/8/layout/hierarchy2"/>
    <dgm:cxn modelId="{BB72374D-EC95-404F-9E06-C0E9F5F2E421}" type="presParOf" srcId="{77A39D01-79C8-4DCE-8277-41124B1A5021}" destId="{678AC33B-951A-448A-B7D9-16440596EA29}" srcOrd="0" destOrd="0" presId="urn:microsoft.com/office/officeart/2005/8/layout/hierarchy2"/>
    <dgm:cxn modelId="{D520CDCE-9086-486E-AC4D-59D9A0AE3C6D}" type="presParOf" srcId="{40421B6F-BDC0-453A-B0C6-FA3A5FF0E533}" destId="{CC4065D8-186D-4474-A193-A496C0DA9A19}" srcOrd="1" destOrd="0" presId="urn:microsoft.com/office/officeart/2005/8/layout/hierarchy2"/>
    <dgm:cxn modelId="{5DDACF45-B3D0-48F9-BBDF-729D3E964889}" type="presParOf" srcId="{CC4065D8-186D-4474-A193-A496C0DA9A19}" destId="{537D6979-A229-4743-8F3D-3738412FF742}" srcOrd="0" destOrd="0" presId="urn:microsoft.com/office/officeart/2005/8/layout/hierarchy2"/>
    <dgm:cxn modelId="{02E0823A-9C9A-4263-820E-0B5EBDAFFFAE}" type="presParOf" srcId="{CC4065D8-186D-4474-A193-A496C0DA9A19}" destId="{9A7D84B8-2258-47A9-92ED-C3A0DFF9BB67}" srcOrd="1" destOrd="0" presId="urn:microsoft.com/office/officeart/2005/8/layout/hierarchy2"/>
    <dgm:cxn modelId="{D9A5336D-0F96-4B93-B4F2-1A437A92E075}" type="presParOf" srcId="{9A7D84B8-2258-47A9-92ED-C3A0DFF9BB67}" destId="{4C22577B-F928-4B50-A6CF-8E84D1453578}" srcOrd="0" destOrd="0" presId="urn:microsoft.com/office/officeart/2005/8/layout/hierarchy2"/>
    <dgm:cxn modelId="{D54794E0-8C79-41C7-BB73-3AA5BA0D5414}" type="presParOf" srcId="{4C22577B-F928-4B50-A6CF-8E84D1453578}" destId="{D1734D0A-1780-462D-AE6D-35F69F1B2F64}" srcOrd="0" destOrd="0" presId="urn:microsoft.com/office/officeart/2005/8/layout/hierarchy2"/>
    <dgm:cxn modelId="{C77E4A63-1C66-42DA-92B8-F4992CCD20A7}" type="presParOf" srcId="{9A7D84B8-2258-47A9-92ED-C3A0DFF9BB67}" destId="{CE39122A-E201-48B8-8878-1FA49CD34A10}" srcOrd="1" destOrd="0" presId="urn:microsoft.com/office/officeart/2005/8/layout/hierarchy2"/>
    <dgm:cxn modelId="{09352097-FAB8-476A-A388-3B464C4A7D38}" type="presParOf" srcId="{CE39122A-E201-48B8-8878-1FA49CD34A10}" destId="{2A6DC614-DA9B-4EFF-A7E5-B3F7ACFA91D5}" srcOrd="0" destOrd="0" presId="urn:microsoft.com/office/officeart/2005/8/layout/hierarchy2"/>
    <dgm:cxn modelId="{8A91B463-055A-4BB3-ACD0-DB847035DCE1}" type="presParOf" srcId="{CE39122A-E201-48B8-8878-1FA49CD34A10}" destId="{2C3325BA-4574-4859-BF35-DEEDAC485F42}" srcOrd="1" destOrd="0" presId="urn:microsoft.com/office/officeart/2005/8/layout/hierarchy2"/>
    <dgm:cxn modelId="{6CB346D0-1551-4E86-AD1C-BEEAA61E7A55}" type="presParOf" srcId="{2C3325BA-4574-4859-BF35-DEEDAC485F42}" destId="{D99FF9CC-84E4-46D0-A482-135E72FF0C66}" srcOrd="0" destOrd="0" presId="urn:microsoft.com/office/officeart/2005/8/layout/hierarchy2"/>
    <dgm:cxn modelId="{8C88D957-790B-40A5-90C1-1092303AFD39}" type="presParOf" srcId="{D99FF9CC-84E4-46D0-A482-135E72FF0C66}" destId="{6AA41E91-21A7-4D82-A201-3D77697C5E78}" srcOrd="0" destOrd="0" presId="urn:microsoft.com/office/officeart/2005/8/layout/hierarchy2"/>
    <dgm:cxn modelId="{140BCECD-E61E-41C3-8527-33F946492FE0}" type="presParOf" srcId="{2C3325BA-4574-4859-BF35-DEEDAC485F42}" destId="{7C146F08-C1C4-4B0E-98CB-6C70275671DA}" srcOrd="1" destOrd="0" presId="urn:microsoft.com/office/officeart/2005/8/layout/hierarchy2"/>
    <dgm:cxn modelId="{CFC83353-D22D-4182-A893-DA48DC30EFF9}" type="presParOf" srcId="{7C146F08-C1C4-4B0E-98CB-6C70275671DA}" destId="{BB91652C-77B3-4B53-9AEA-9C3433407D0D}" srcOrd="0" destOrd="0" presId="urn:microsoft.com/office/officeart/2005/8/layout/hierarchy2"/>
    <dgm:cxn modelId="{195FEAA0-48B2-4A62-B449-95F4CD6DAE8A}" type="presParOf" srcId="{7C146F08-C1C4-4B0E-98CB-6C70275671DA}" destId="{9EC13212-618B-4025-965E-FBC835DEDFEA}" srcOrd="1" destOrd="0" presId="urn:microsoft.com/office/officeart/2005/8/layout/hierarchy2"/>
    <dgm:cxn modelId="{C5D33383-487F-4B02-B5D0-83E838054D92}" type="presParOf" srcId="{2C3325BA-4574-4859-BF35-DEEDAC485F42}" destId="{CC8497A0-6C98-4648-A96A-251B71C49A6A}" srcOrd="2" destOrd="0" presId="urn:microsoft.com/office/officeart/2005/8/layout/hierarchy2"/>
    <dgm:cxn modelId="{EFF6E4A5-E087-4741-B360-6AC7BF57DF7B}" type="presParOf" srcId="{CC8497A0-6C98-4648-A96A-251B71C49A6A}" destId="{F9D0AA54-9031-4CCD-87BD-CD927C5FCBF1}" srcOrd="0" destOrd="0" presId="urn:microsoft.com/office/officeart/2005/8/layout/hierarchy2"/>
    <dgm:cxn modelId="{D1A4865B-89F9-4863-9D6C-772C973A1AD5}" type="presParOf" srcId="{2C3325BA-4574-4859-BF35-DEEDAC485F42}" destId="{9549D298-0029-42DC-BFA5-FBF371679B64}" srcOrd="3" destOrd="0" presId="urn:microsoft.com/office/officeart/2005/8/layout/hierarchy2"/>
    <dgm:cxn modelId="{5E8B3657-4791-4382-82A6-3050CD04ACA8}" type="presParOf" srcId="{9549D298-0029-42DC-BFA5-FBF371679B64}" destId="{8AEC4A88-6EA3-489D-BAB3-A88F15803EDF}" srcOrd="0" destOrd="0" presId="urn:microsoft.com/office/officeart/2005/8/layout/hierarchy2"/>
    <dgm:cxn modelId="{0780892A-E660-404A-83FA-D55003E6282B}" type="presParOf" srcId="{9549D298-0029-42DC-BFA5-FBF371679B64}" destId="{9E12CF75-0F73-4145-B81F-260176BC8E52}" srcOrd="1" destOrd="0" presId="urn:microsoft.com/office/officeart/2005/8/layout/hierarchy2"/>
    <dgm:cxn modelId="{656464DD-E978-4C38-9D00-FB218F7BDA9A}" type="presParOf" srcId="{B7F86EE3-185D-49A1-B8D2-077D87FF2A1F}" destId="{41FE8427-7AD3-4A76-B681-7DB2B4EA5AAB}" srcOrd="2" destOrd="0" presId="urn:microsoft.com/office/officeart/2005/8/layout/hierarchy2"/>
    <dgm:cxn modelId="{D1B3D17C-FA45-4E6B-B616-5FAC3A517598}" type="presParOf" srcId="{41FE8427-7AD3-4A76-B681-7DB2B4EA5AAB}" destId="{E4A43D23-169D-4AEB-82F4-7FD8911D3B0B}" srcOrd="0" destOrd="0" presId="urn:microsoft.com/office/officeart/2005/8/layout/hierarchy2"/>
    <dgm:cxn modelId="{6645B736-9FE9-42EB-B56C-A201D318FADB}" type="presParOf" srcId="{B7F86EE3-185D-49A1-B8D2-077D87FF2A1F}" destId="{58A188A2-465C-4AA3-B448-4A10590691BF}" srcOrd="3" destOrd="0" presId="urn:microsoft.com/office/officeart/2005/8/layout/hierarchy2"/>
    <dgm:cxn modelId="{09771E4E-22A5-4612-994D-C0BFF94B1E64}" type="presParOf" srcId="{58A188A2-465C-4AA3-B448-4A10590691BF}" destId="{AD68FA14-45A0-4916-B0D7-F7EC040D9DE6}" srcOrd="0" destOrd="0" presId="urn:microsoft.com/office/officeart/2005/8/layout/hierarchy2"/>
    <dgm:cxn modelId="{07FB5384-4FE2-4EC3-9469-CB449B188278}" type="presParOf" srcId="{58A188A2-465C-4AA3-B448-4A10590691BF}" destId="{86FC984F-CDAB-4128-A56A-4CC6B36E73FC}" srcOrd="1" destOrd="0" presId="urn:microsoft.com/office/officeart/2005/8/layout/hierarchy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43E4D5-A55D-4B64-AC70-ABAA02A52451}">
      <dsp:nvSpPr>
        <dsp:cNvPr id="0" name=""/>
        <dsp:cNvSpPr/>
      </dsp:nvSpPr>
      <dsp:spPr>
        <a:xfrm>
          <a:off x="54408" y="66050"/>
          <a:ext cx="1588637" cy="7085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n-US" sz="1300" kern="1200"/>
            <a:t>Prosecutors Filing Notice of Aggravating Circumstances</a:t>
          </a:r>
        </a:p>
      </dsp:txBody>
      <dsp:txXfrm>
        <a:off x="75160" y="86802"/>
        <a:ext cx="1547133" cy="667028"/>
      </dsp:txXfrm>
    </dsp:sp>
    <dsp:sp modelId="{B95D76AC-3216-41B3-8114-42E865024131}">
      <dsp:nvSpPr>
        <dsp:cNvPr id="0" name=""/>
        <dsp:cNvSpPr/>
      </dsp:nvSpPr>
      <dsp:spPr>
        <a:xfrm>
          <a:off x="213272" y="774583"/>
          <a:ext cx="97475" cy="513114"/>
        </a:xfrm>
        <a:custGeom>
          <a:avLst/>
          <a:gdLst/>
          <a:ahLst/>
          <a:cxnLst/>
          <a:rect l="0" t="0" r="0" b="0"/>
          <a:pathLst>
            <a:path>
              <a:moveTo>
                <a:pt x="0" y="0"/>
              </a:moveTo>
              <a:lnTo>
                <a:pt x="0" y="513114"/>
              </a:lnTo>
              <a:lnTo>
                <a:pt x="97475" y="5131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881691-D4E3-4B96-99E8-85B9BD03546A}">
      <dsp:nvSpPr>
        <dsp:cNvPr id="0" name=""/>
        <dsp:cNvSpPr/>
      </dsp:nvSpPr>
      <dsp:spPr>
        <a:xfrm>
          <a:off x="310748" y="890537"/>
          <a:ext cx="1270910" cy="79431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30480" rIns="45720" bIns="30480" numCol="1" spcCol="1270" anchor="ctr" anchorCtr="0">
          <a:noAutofit/>
        </a:bodyPr>
        <a:lstStyle/>
        <a:p>
          <a:pPr lvl="0" algn="ctr" defTabSz="1066800">
            <a:lnSpc>
              <a:spcPct val="90000"/>
            </a:lnSpc>
            <a:spcBef>
              <a:spcPct val="0"/>
            </a:spcBef>
            <a:spcAft>
              <a:spcPct val="35000"/>
            </a:spcAft>
          </a:pPr>
          <a:r>
            <a:rPr lang="en-US" sz="2400" kern="1200"/>
            <a:t>Yes (38.8%)</a:t>
          </a:r>
        </a:p>
      </dsp:txBody>
      <dsp:txXfrm>
        <a:off x="334013" y="913802"/>
        <a:ext cx="1224380" cy="747788"/>
      </dsp:txXfrm>
    </dsp:sp>
    <dsp:sp modelId="{B8E665D3-1F41-404A-A438-FF3EF0F5B1AF}">
      <dsp:nvSpPr>
        <dsp:cNvPr id="0" name=""/>
        <dsp:cNvSpPr/>
      </dsp:nvSpPr>
      <dsp:spPr>
        <a:xfrm>
          <a:off x="167552" y="774583"/>
          <a:ext cx="91440" cy="1476210"/>
        </a:xfrm>
        <a:custGeom>
          <a:avLst/>
          <a:gdLst/>
          <a:ahLst/>
          <a:cxnLst/>
          <a:rect l="0" t="0" r="0" b="0"/>
          <a:pathLst>
            <a:path>
              <a:moveTo>
                <a:pt x="45720" y="0"/>
              </a:moveTo>
              <a:lnTo>
                <a:pt x="45720" y="1476210"/>
              </a:lnTo>
              <a:lnTo>
                <a:pt x="127182" y="14762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B46D4D-F50B-4F98-B6C3-1DE5B8DA541F}">
      <dsp:nvSpPr>
        <dsp:cNvPr id="0" name=""/>
        <dsp:cNvSpPr/>
      </dsp:nvSpPr>
      <dsp:spPr>
        <a:xfrm>
          <a:off x="294734" y="1853633"/>
          <a:ext cx="1270910" cy="79431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30480" rIns="45720" bIns="30480" numCol="1" spcCol="1270" anchor="ctr" anchorCtr="0">
          <a:noAutofit/>
        </a:bodyPr>
        <a:lstStyle/>
        <a:p>
          <a:pPr lvl="0" algn="ctr" defTabSz="1066800">
            <a:lnSpc>
              <a:spcPct val="90000"/>
            </a:lnSpc>
            <a:spcBef>
              <a:spcPct val="0"/>
            </a:spcBef>
            <a:spcAft>
              <a:spcPct val="35000"/>
            </a:spcAft>
          </a:pPr>
          <a:r>
            <a:rPr lang="en-US" sz="2400" kern="1200"/>
            <a:t>No (61.3%)</a:t>
          </a:r>
        </a:p>
      </dsp:txBody>
      <dsp:txXfrm>
        <a:off x="317999" y="1876898"/>
        <a:ext cx="1224380" cy="7477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954289-F5E6-42E0-94E4-B6A728B63F10}">
      <dsp:nvSpPr>
        <dsp:cNvPr id="0" name=""/>
        <dsp:cNvSpPr/>
      </dsp:nvSpPr>
      <dsp:spPr>
        <a:xfrm>
          <a:off x="2054" y="1166740"/>
          <a:ext cx="899922" cy="4499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Death Penalty Sought</a:t>
          </a:r>
        </a:p>
      </dsp:txBody>
      <dsp:txXfrm>
        <a:off x="15233" y="1179919"/>
        <a:ext cx="873564" cy="423603"/>
      </dsp:txXfrm>
    </dsp:sp>
    <dsp:sp modelId="{C5B677EA-0A7E-4CFD-B219-24C4CDE595F0}">
      <dsp:nvSpPr>
        <dsp:cNvPr id="0" name=""/>
        <dsp:cNvSpPr/>
      </dsp:nvSpPr>
      <dsp:spPr>
        <a:xfrm rot="17543721">
          <a:off x="645165" y="992093"/>
          <a:ext cx="829758" cy="32080"/>
        </a:xfrm>
        <a:custGeom>
          <a:avLst/>
          <a:gdLst/>
          <a:ahLst/>
          <a:cxnLst/>
          <a:rect l="0" t="0" r="0" b="0"/>
          <a:pathLst>
            <a:path>
              <a:moveTo>
                <a:pt x="0" y="16040"/>
              </a:moveTo>
              <a:lnTo>
                <a:pt x="829758" y="160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039300" y="987389"/>
        <a:ext cx="41487" cy="41487"/>
      </dsp:txXfrm>
    </dsp:sp>
    <dsp:sp modelId="{C1815C08-D34F-437E-9A46-1DC85446661A}">
      <dsp:nvSpPr>
        <dsp:cNvPr id="0" name=""/>
        <dsp:cNvSpPr/>
      </dsp:nvSpPr>
      <dsp:spPr>
        <a:xfrm>
          <a:off x="1218111" y="399565"/>
          <a:ext cx="899922" cy="4499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Yes (35.6%)</a:t>
          </a:r>
        </a:p>
      </dsp:txBody>
      <dsp:txXfrm>
        <a:off x="1231290" y="412744"/>
        <a:ext cx="873564" cy="423603"/>
      </dsp:txXfrm>
    </dsp:sp>
    <dsp:sp modelId="{77A39D01-79C8-4DCE-8277-41124B1A5021}">
      <dsp:nvSpPr>
        <dsp:cNvPr id="0" name=""/>
        <dsp:cNvSpPr/>
      </dsp:nvSpPr>
      <dsp:spPr>
        <a:xfrm rot="3988139">
          <a:off x="1868006" y="990086"/>
          <a:ext cx="832378" cy="32080"/>
        </a:xfrm>
        <a:custGeom>
          <a:avLst/>
          <a:gdLst/>
          <a:ahLst/>
          <a:cxnLst/>
          <a:rect l="0" t="0" r="0" b="0"/>
          <a:pathLst>
            <a:path>
              <a:moveTo>
                <a:pt x="0" y="16040"/>
              </a:moveTo>
              <a:lnTo>
                <a:pt x="832378" y="160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63386" y="985317"/>
        <a:ext cx="41618" cy="41618"/>
      </dsp:txXfrm>
    </dsp:sp>
    <dsp:sp modelId="{537D6979-A229-4743-8F3D-3738412FF742}">
      <dsp:nvSpPr>
        <dsp:cNvPr id="0" name=""/>
        <dsp:cNvSpPr/>
      </dsp:nvSpPr>
      <dsp:spPr>
        <a:xfrm>
          <a:off x="2450357" y="1162727"/>
          <a:ext cx="899922" cy="4499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D.A sought and later retracted (46.7%)</a:t>
          </a:r>
        </a:p>
      </dsp:txBody>
      <dsp:txXfrm>
        <a:off x="2463536" y="1175906"/>
        <a:ext cx="873564" cy="423603"/>
      </dsp:txXfrm>
    </dsp:sp>
    <dsp:sp modelId="{4C22577B-F928-4B50-A6CF-8E84D1453578}">
      <dsp:nvSpPr>
        <dsp:cNvPr id="0" name=""/>
        <dsp:cNvSpPr/>
      </dsp:nvSpPr>
      <dsp:spPr>
        <a:xfrm rot="21593184">
          <a:off x="3350280" y="1371422"/>
          <a:ext cx="247362" cy="32080"/>
        </a:xfrm>
        <a:custGeom>
          <a:avLst/>
          <a:gdLst/>
          <a:ahLst/>
          <a:cxnLst/>
          <a:rect l="0" t="0" r="0" b="0"/>
          <a:pathLst>
            <a:path>
              <a:moveTo>
                <a:pt x="0" y="16040"/>
              </a:moveTo>
              <a:lnTo>
                <a:pt x="247362" y="160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67777" y="1381278"/>
        <a:ext cx="12368" cy="12368"/>
      </dsp:txXfrm>
    </dsp:sp>
    <dsp:sp modelId="{2A6DC614-DA9B-4EFF-A7E5-B3F7ACFA91D5}">
      <dsp:nvSpPr>
        <dsp:cNvPr id="0" name=""/>
        <dsp:cNvSpPr/>
      </dsp:nvSpPr>
      <dsp:spPr>
        <a:xfrm>
          <a:off x="3597642" y="1162236"/>
          <a:ext cx="899922" cy="4499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Cases Ultimately Sought for the Death Penalty</a:t>
          </a:r>
        </a:p>
      </dsp:txBody>
      <dsp:txXfrm>
        <a:off x="3610821" y="1175415"/>
        <a:ext cx="873564" cy="423603"/>
      </dsp:txXfrm>
    </dsp:sp>
    <dsp:sp modelId="{D99FF9CC-84E4-46D0-A482-135E72FF0C66}">
      <dsp:nvSpPr>
        <dsp:cNvPr id="0" name=""/>
        <dsp:cNvSpPr/>
      </dsp:nvSpPr>
      <dsp:spPr>
        <a:xfrm rot="18727651">
          <a:off x="4366205" y="1075253"/>
          <a:ext cx="798010" cy="32080"/>
        </a:xfrm>
        <a:custGeom>
          <a:avLst/>
          <a:gdLst/>
          <a:ahLst/>
          <a:cxnLst/>
          <a:rect l="0" t="0" r="0" b="0"/>
          <a:pathLst>
            <a:path>
              <a:moveTo>
                <a:pt x="0" y="16040"/>
              </a:moveTo>
              <a:lnTo>
                <a:pt x="798010" y="160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745260" y="1071343"/>
        <a:ext cx="39900" cy="39900"/>
      </dsp:txXfrm>
    </dsp:sp>
    <dsp:sp modelId="{BB91652C-77B3-4B53-9AEA-9C3433407D0D}">
      <dsp:nvSpPr>
        <dsp:cNvPr id="0" name=""/>
        <dsp:cNvSpPr/>
      </dsp:nvSpPr>
      <dsp:spPr>
        <a:xfrm>
          <a:off x="5032857" y="570388"/>
          <a:ext cx="899922" cy="4499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Offender Recieved Death Sentence (30.5%)</a:t>
          </a:r>
        </a:p>
      </dsp:txBody>
      <dsp:txXfrm>
        <a:off x="5046036" y="583567"/>
        <a:ext cx="873564" cy="423603"/>
      </dsp:txXfrm>
    </dsp:sp>
    <dsp:sp modelId="{CC8497A0-6C98-4648-A96A-251B71C49A6A}">
      <dsp:nvSpPr>
        <dsp:cNvPr id="0" name=""/>
        <dsp:cNvSpPr/>
      </dsp:nvSpPr>
      <dsp:spPr>
        <a:xfrm rot="2649277">
          <a:off x="4391761" y="1632035"/>
          <a:ext cx="748950" cy="32080"/>
        </a:xfrm>
        <a:custGeom>
          <a:avLst/>
          <a:gdLst/>
          <a:ahLst/>
          <a:cxnLst/>
          <a:rect l="0" t="0" r="0" b="0"/>
          <a:pathLst>
            <a:path>
              <a:moveTo>
                <a:pt x="0" y="16040"/>
              </a:moveTo>
              <a:lnTo>
                <a:pt x="748950" y="160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747513" y="1629351"/>
        <a:ext cx="37447" cy="37447"/>
      </dsp:txXfrm>
    </dsp:sp>
    <dsp:sp modelId="{8AEC4A88-6EA3-489D-BAB3-A88F15803EDF}">
      <dsp:nvSpPr>
        <dsp:cNvPr id="0" name=""/>
        <dsp:cNvSpPr/>
      </dsp:nvSpPr>
      <dsp:spPr>
        <a:xfrm>
          <a:off x="5034909" y="1683953"/>
          <a:ext cx="899922" cy="4499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Offender Recieved Life Sentence (69.5%)</a:t>
          </a:r>
        </a:p>
      </dsp:txBody>
      <dsp:txXfrm>
        <a:off x="5048088" y="1697132"/>
        <a:ext cx="873564" cy="423603"/>
      </dsp:txXfrm>
    </dsp:sp>
    <dsp:sp modelId="{41FE8427-7AD3-4A76-B681-7DB2B4EA5AAB}">
      <dsp:nvSpPr>
        <dsp:cNvPr id="0" name=""/>
        <dsp:cNvSpPr/>
      </dsp:nvSpPr>
      <dsp:spPr>
        <a:xfrm rot="3887990">
          <a:off x="647419" y="1776801"/>
          <a:ext cx="886624" cy="32080"/>
        </a:xfrm>
        <a:custGeom>
          <a:avLst/>
          <a:gdLst/>
          <a:ahLst/>
          <a:cxnLst/>
          <a:rect l="0" t="0" r="0" b="0"/>
          <a:pathLst>
            <a:path>
              <a:moveTo>
                <a:pt x="0" y="16040"/>
              </a:moveTo>
              <a:lnTo>
                <a:pt x="886624" y="160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068566" y="1770676"/>
        <a:ext cx="44331" cy="44331"/>
      </dsp:txXfrm>
    </dsp:sp>
    <dsp:sp modelId="{AD68FA14-45A0-4916-B0D7-F7EC040D9DE6}">
      <dsp:nvSpPr>
        <dsp:cNvPr id="0" name=""/>
        <dsp:cNvSpPr/>
      </dsp:nvSpPr>
      <dsp:spPr>
        <a:xfrm>
          <a:off x="1279486" y="1968981"/>
          <a:ext cx="899922" cy="4499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No (64.4%)</a:t>
          </a:r>
        </a:p>
      </dsp:txBody>
      <dsp:txXfrm>
        <a:off x="1292665" y="1982160"/>
        <a:ext cx="873564" cy="42360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FA705-E4AE-4492-98B1-62F9DD555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211</Pages>
  <Words>37627</Words>
  <Characters>214479</Characters>
  <Application>Microsoft Office Word</Application>
  <DocSecurity>4</DocSecurity>
  <Lines>1787</Lines>
  <Paragraphs>503</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251603</CharactersWithSpaces>
  <SharedDoc>false</SharedDoc>
  <HyperlinkBase>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
  <cp:lastModifiedBy/>
  <cp:revision>1</cp:revision>
  <cp:lastPrinted>2017-08-16T20:41:00Z</cp:lastPrinted>
  <dcterms:created xsi:type="dcterms:W3CDTF">2017-10-30T17:22:00Z</dcterms:created>
  <dcterms:modified xsi:type="dcterms:W3CDTF">2017-10-30T17:22:00Z</dcterms:modified>
</cp:coreProperties>
</file>